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13E0" w14:textId="6419E702" w:rsidR="0014377D" w:rsidRPr="002366BF" w:rsidRDefault="0014377D" w:rsidP="002366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366BF">
        <w:rPr>
          <w:rFonts w:ascii="Times New Roman" w:hAnsi="Times New Roman" w:cs="Times New Roman"/>
          <w:sz w:val="24"/>
          <w:szCs w:val="24"/>
        </w:rPr>
        <w:t>Raeann Suranofsky</w:t>
      </w:r>
    </w:p>
    <w:p w14:paraId="73F01386" w14:textId="6C10D20F" w:rsidR="0014377D" w:rsidRPr="002366BF" w:rsidRDefault="0014377D" w:rsidP="002366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366BF">
        <w:rPr>
          <w:rFonts w:ascii="Times New Roman" w:hAnsi="Times New Roman" w:cs="Times New Roman"/>
          <w:sz w:val="24"/>
          <w:szCs w:val="24"/>
        </w:rPr>
        <w:t>Prof. J. Bailly</w:t>
      </w:r>
    </w:p>
    <w:p w14:paraId="256B1BDD" w14:textId="58E6BEC6" w:rsidR="0014377D" w:rsidRPr="002366BF" w:rsidRDefault="0014377D" w:rsidP="002366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366BF">
        <w:rPr>
          <w:rFonts w:ascii="Times New Roman" w:hAnsi="Times New Roman" w:cs="Times New Roman"/>
          <w:sz w:val="24"/>
          <w:szCs w:val="24"/>
        </w:rPr>
        <w:t>CLAS 161A</w:t>
      </w:r>
    </w:p>
    <w:p w14:paraId="35A5F564" w14:textId="15B03051" w:rsidR="0014377D" w:rsidRPr="002366BF" w:rsidRDefault="0014377D" w:rsidP="002366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366BF">
        <w:rPr>
          <w:rFonts w:ascii="Times New Roman" w:hAnsi="Times New Roman" w:cs="Times New Roman"/>
          <w:sz w:val="24"/>
          <w:szCs w:val="24"/>
        </w:rPr>
        <w:t>2 May 2023</w:t>
      </w:r>
    </w:p>
    <w:p w14:paraId="1C64C807" w14:textId="4B5B06F4" w:rsidR="000F6137" w:rsidRPr="002366BF" w:rsidRDefault="008F1E7A" w:rsidP="002366B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6BF">
        <w:rPr>
          <w:rFonts w:ascii="Times New Roman" w:hAnsi="Times New Roman" w:cs="Times New Roman"/>
          <w:sz w:val="24"/>
          <w:szCs w:val="24"/>
        </w:rPr>
        <w:t xml:space="preserve">Lesley Brown’s </w:t>
      </w:r>
      <w:r w:rsidR="00DA3554" w:rsidRPr="002366BF">
        <w:rPr>
          <w:rFonts w:ascii="Times New Roman" w:hAnsi="Times New Roman" w:cs="Times New Roman"/>
          <w:i/>
          <w:iCs/>
          <w:sz w:val="24"/>
          <w:szCs w:val="24"/>
        </w:rPr>
        <w:t>Being in the Sophist: A Syntactical Enquiry</w:t>
      </w:r>
      <w:r w:rsidR="00DA3554" w:rsidRPr="002366BF">
        <w:rPr>
          <w:rFonts w:ascii="Times New Roman" w:hAnsi="Times New Roman" w:cs="Times New Roman"/>
          <w:sz w:val="24"/>
          <w:szCs w:val="24"/>
        </w:rPr>
        <w:t xml:space="preserve"> </w:t>
      </w:r>
      <w:r w:rsidR="0014377D" w:rsidRPr="002366BF">
        <w:rPr>
          <w:rFonts w:ascii="Times New Roman" w:hAnsi="Times New Roman" w:cs="Times New Roman"/>
          <w:sz w:val="24"/>
          <w:szCs w:val="24"/>
        </w:rPr>
        <w:t>Summary</w:t>
      </w:r>
    </w:p>
    <w:p w14:paraId="2CA23F41" w14:textId="0E17F177" w:rsidR="00DA3554" w:rsidRPr="00EF5645" w:rsidRDefault="00DA3554" w:rsidP="002366B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645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60EFB7C8" w14:textId="454E6796" w:rsidR="0021011F" w:rsidRPr="002366BF" w:rsidRDefault="002366BF" w:rsidP="002366BF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Being in the Sophist: A Syntactical enquiry</w:t>
      </w:r>
      <w:r w:rsidR="0021011F" w:rsidRPr="002366BF">
        <w:rPr>
          <w:rFonts w:ascii="Times New Roman" w:hAnsi="Times New Roman" w:cs="Times New Roman"/>
          <w:sz w:val="24"/>
          <w:szCs w:val="24"/>
        </w:rPr>
        <w:t xml:space="preserve"> is the eighteenth chapter in </w:t>
      </w:r>
      <w:r w:rsidR="0021011F" w:rsidRPr="002366BF">
        <w:rPr>
          <w:rFonts w:ascii="Times New Roman" w:hAnsi="Times New Roman" w:cs="Times New Roman"/>
          <w:i/>
          <w:iCs/>
          <w:sz w:val="24"/>
          <w:szCs w:val="24"/>
        </w:rPr>
        <w:t>The Oxford Handbook of Plato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2558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5583">
        <w:rPr>
          <w:rFonts w:ascii="Times New Roman" w:hAnsi="Times New Roman" w:cs="Times New Roman"/>
          <w:sz w:val="24"/>
          <w:szCs w:val="24"/>
        </w:rPr>
        <w:t xml:space="preserve">It is a philosophical </w:t>
      </w:r>
      <w:r w:rsidR="00075592">
        <w:rPr>
          <w:rFonts w:ascii="Times New Roman" w:hAnsi="Times New Roman" w:cs="Times New Roman"/>
          <w:sz w:val="24"/>
          <w:szCs w:val="24"/>
        </w:rPr>
        <w:t xml:space="preserve">analysis of the Greek dialogue </w:t>
      </w:r>
      <w:r w:rsidR="00075592" w:rsidRPr="00FF20CF">
        <w:rPr>
          <w:rFonts w:ascii="Times New Roman" w:hAnsi="Times New Roman" w:cs="Times New Roman"/>
          <w:i/>
          <w:iCs/>
          <w:sz w:val="24"/>
          <w:szCs w:val="24"/>
        </w:rPr>
        <w:t>Sophist</w:t>
      </w:r>
      <w:r w:rsidR="008F7BAF">
        <w:rPr>
          <w:rFonts w:ascii="Times New Roman" w:hAnsi="Times New Roman" w:cs="Times New Roman"/>
          <w:sz w:val="24"/>
          <w:szCs w:val="24"/>
        </w:rPr>
        <w:t xml:space="preserve"> by Plato.</w:t>
      </w:r>
    </w:p>
    <w:p w14:paraId="08FD9FE1" w14:textId="1D2C8E84" w:rsidR="00DA3554" w:rsidRPr="002366BF" w:rsidRDefault="00DA3554" w:rsidP="002366BF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366BF">
        <w:rPr>
          <w:rFonts w:ascii="Times New Roman" w:hAnsi="Times New Roman" w:cs="Times New Roman"/>
          <w:sz w:val="24"/>
          <w:szCs w:val="24"/>
        </w:rPr>
        <w:t xml:space="preserve">One of the main disputed questions in the </w:t>
      </w:r>
      <w:r w:rsidRPr="00FF20CF">
        <w:rPr>
          <w:rFonts w:ascii="Times New Roman" w:hAnsi="Times New Roman" w:cs="Times New Roman"/>
          <w:i/>
          <w:iCs/>
          <w:sz w:val="24"/>
          <w:szCs w:val="24"/>
        </w:rPr>
        <w:t>Sophist</w:t>
      </w:r>
      <w:r w:rsidRPr="002366BF">
        <w:rPr>
          <w:rFonts w:ascii="Times New Roman" w:hAnsi="Times New Roman" w:cs="Times New Roman"/>
          <w:sz w:val="24"/>
          <w:szCs w:val="24"/>
        </w:rPr>
        <w:t xml:space="preserve"> is whether Plato marks off different use</w:t>
      </w:r>
      <w:r w:rsidR="0008312D">
        <w:rPr>
          <w:rFonts w:ascii="Times New Roman" w:hAnsi="Times New Roman" w:cs="Times New Roman"/>
          <w:sz w:val="24"/>
          <w:szCs w:val="24"/>
        </w:rPr>
        <w:t>s</w:t>
      </w:r>
      <w:r w:rsidRPr="002366BF">
        <w:rPr>
          <w:rFonts w:ascii="Times New Roman" w:hAnsi="Times New Roman" w:cs="Times New Roman"/>
          <w:sz w:val="24"/>
          <w:szCs w:val="24"/>
        </w:rPr>
        <w:t xml:space="preserve"> of the verb </w:t>
      </w:r>
      <w:r w:rsidR="00574B57">
        <w:rPr>
          <w:rFonts w:ascii="Times New Roman" w:hAnsi="Times New Roman" w:cs="Times New Roman"/>
          <w:sz w:val="24"/>
          <w:szCs w:val="24"/>
        </w:rPr>
        <w:t>‘</w:t>
      </w:r>
      <w:r w:rsidRPr="002366BF">
        <w:rPr>
          <w:rFonts w:ascii="Times New Roman" w:hAnsi="Times New Roman" w:cs="Times New Roman"/>
          <w:sz w:val="24"/>
          <w:szCs w:val="24"/>
        </w:rPr>
        <w:t>to be</w:t>
      </w:r>
      <w:r w:rsidR="00703488">
        <w:rPr>
          <w:rFonts w:ascii="Times New Roman" w:hAnsi="Times New Roman" w:cs="Times New Roman"/>
          <w:sz w:val="24"/>
          <w:szCs w:val="24"/>
        </w:rPr>
        <w:t>.’</w:t>
      </w:r>
      <w:r w:rsidRPr="00236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7483E" w14:textId="2EB20330" w:rsidR="00DA3554" w:rsidRPr="0024553D" w:rsidRDefault="00DA3554" w:rsidP="0024553D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366BF">
        <w:rPr>
          <w:rFonts w:ascii="Times New Roman" w:hAnsi="Times New Roman" w:cs="Times New Roman"/>
          <w:sz w:val="24"/>
          <w:szCs w:val="24"/>
        </w:rPr>
        <w:t xml:space="preserve">This </w:t>
      </w:r>
      <w:r w:rsidR="00574B57">
        <w:rPr>
          <w:rFonts w:ascii="Times New Roman" w:hAnsi="Times New Roman" w:cs="Times New Roman"/>
          <w:sz w:val="24"/>
          <w:szCs w:val="24"/>
        </w:rPr>
        <w:t>articl</w:t>
      </w:r>
      <w:r w:rsidR="0024553D">
        <w:rPr>
          <w:rFonts w:ascii="Times New Roman" w:hAnsi="Times New Roman" w:cs="Times New Roman"/>
          <w:sz w:val="24"/>
          <w:szCs w:val="24"/>
        </w:rPr>
        <w:t>e</w:t>
      </w:r>
      <w:r w:rsidRPr="0024553D">
        <w:rPr>
          <w:rFonts w:ascii="Times New Roman" w:hAnsi="Times New Roman" w:cs="Times New Roman"/>
          <w:sz w:val="24"/>
          <w:szCs w:val="24"/>
        </w:rPr>
        <w:t xml:space="preserve"> discusses the differences between the ‘complete’ and ‘incomplete’ uses of ‘to be’</w:t>
      </w:r>
      <w:r w:rsidR="00EF5645">
        <w:rPr>
          <w:rFonts w:ascii="Times New Roman" w:hAnsi="Times New Roman" w:cs="Times New Roman"/>
          <w:sz w:val="24"/>
          <w:szCs w:val="24"/>
        </w:rPr>
        <w:t xml:space="preserve"> and how they can contribute to the reading of the </w:t>
      </w:r>
      <w:r w:rsidR="00EF5645" w:rsidRPr="00FF20CF">
        <w:rPr>
          <w:rFonts w:ascii="Times New Roman" w:hAnsi="Times New Roman" w:cs="Times New Roman"/>
          <w:i/>
          <w:iCs/>
          <w:sz w:val="24"/>
          <w:szCs w:val="24"/>
        </w:rPr>
        <w:t>Sophist</w:t>
      </w:r>
      <w:r w:rsidR="00EF56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4432FD" w14:textId="5011E2CA" w:rsidR="006C17A2" w:rsidRPr="00EF5645" w:rsidRDefault="006C17A2" w:rsidP="006C17A2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645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E94A486" w14:textId="43C42061" w:rsidR="006C17A2" w:rsidRDefault="00605618" w:rsidP="00605618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focus of this article </w:t>
      </w:r>
      <w:r w:rsidR="00A13F64">
        <w:rPr>
          <w:rFonts w:ascii="Times New Roman" w:hAnsi="Times New Roman" w:cs="Times New Roman"/>
          <w:sz w:val="24"/>
          <w:szCs w:val="24"/>
        </w:rPr>
        <w:t xml:space="preserve">is on the claim that the </w:t>
      </w:r>
      <w:r w:rsidR="00A13F64" w:rsidRPr="00FF20CF">
        <w:rPr>
          <w:rFonts w:ascii="Times New Roman" w:hAnsi="Times New Roman" w:cs="Times New Roman"/>
          <w:i/>
          <w:iCs/>
          <w:sz w:val="24"/>
          <w:szCs w:val="24"/>
        </w:rPr>
        <w:t>Sophist</w:t>
      </w:r>
      <w:r w:rsidR="00A13F64">
        <w:rPr>
          <w:rFonts w:ascii="Times New Roman" w:hAnsi="Times New Roman" w:cs="Times New Roman"/>
          <w:sz w:val="24"/>
          <w:szCs w:val="24"/>
        </w:rPr>
        <w:t xml:space="preserve"> has a clear statement of the difference </w:t>
      </w:r>
      <w:r w:rsidR="00E02E5E">
        <w:rPr>
          <w:rFonts w:ascii="Times New Roman" w:hAnsi="Times New Roman" w:cs="Times New Roman"/>
          <w:sz w:val="24"/>
          <w:szCs w:val="24"/>
        </w:rPr>
        <w:t xml:space="preserve">between the complete and the incomplete </w:t>
      </w:r>
      <w:r w:rsidR="005B6F6F">
        <w:rPr>
          <w:rFonts w:ascii="Times New Roman" w:hAnsi="Times New Roman" w:cs="Times New Roman"/>
          <w:sz w:val="24"/>
          <w:szCs w:val="24"/>
        </w:rPr>
        <w:t>uses of ‘to be</w:t>
      </w:r>
      <w:r w:rsidR="00D45DC1">
        <w:rPr>
          <w:rFonts w:ascii="Times New Roman" w:hAnsi="Times New Roman" w:cs="Times New Roman"/>
          <w:sz w:val="24"/>
          <w:szCs w:val="24"/>
        </w:rPr>
        <w:t>.’</w:t>
      </w:r>
    </w:p>
    <w:p w14:paraId="61050669" w14:textId="4377FAF1" w:rsidR="000A5DC3" w:rsidRPr="00EF5645" w:rsidRDefault="000A5DC3" w:rsidP="000A5DC3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645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</w:p>
    <w:p w14:paraId="1FDC4EE3" w14:textId="2CFB5271" w:rsidR="007F07A5" w:rsidRDefault="000E325E" w:rsidP="000A5DC3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section briefly summarizes parts of Owen’s position in the article </w:t>
      </w:r>
      <w:r w:rsidR="001706B7" w:rsidRPr="001706B7">
        <w:rPr>
          <w:rFonts w:ascii="Times New Roman" w:hAnsi="Times New Roman" w:cs="Times New Roman"/>
          <w:i/>
          <w:iCs/>
          <w:sz w:val="24"/>
          <w:szCs w:val="24"/>
        </w:rPr>
        <w:t>Plato on Not Being</w:t>
      </w:r>
      <w:r w:rsidR="00AF425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194672D" w14:textId="4A872D5E" w:rsidR="000A5DC3" w:rsidRDefault="00534CC5" w:rsidP="000A5DC3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two versions of the verb ‘to </w:t>
      </w:r>
      <w:r w:rsidR="00703488">
        <w:rPr>
          <w:rFonts w:ascii="Times New Roman" w:hAnsi="Times New Roman" w:cs="Times New Roman"/>
          <w:sz w:val="24"/>
          <w:szCs w:val="24"/>
        </w:rPr>
        <w:t>be</w:t>
      </w:r>
      <w:r w:rsidR="00635CF9">
        <w:rPr>
          <w:rFonts w:ascii="Times New Roman" w:hAnsi="Times New Roman" w:cs="Times New Roman"/>
          <w:sz w:val="24"/>
          <w:szCs w:val="24"/>
        </w:rPr>
        <w:t>,’</w:t>
      </w:r>
      <w:r w:rsidR="002A51DB">
        <w:rPr>
          <w:rFonts w:ascii="Times New Roman" w:hAnsi="Times New Roman" w:cs="Times New Roman"/>
          <w:sz w:val="24"/>
          <w:szCs w:val="24"/>
        </w:rPr>
        <w:t xml:space="preserve"> t</w:t>
      </w:r>
      <w:r w:rsidR="00A478FA">
        <w:rPr>
          <w:rFonts w:ascii="Times New Roman" w:hAnsi="Times New Roman" w:cs="Times New Roman"/>
          <w:sz w:val="24"/>
          <w:szCs w:val="24"/>
        </w:rPr>
        <w:t>he complete</w:t>
      </w:r>
      <w:r w:rsidR="00540A2A">
        <w:rPr>
          <w:rFonts w:ascii="Times New Roman" w:hAnsi="Times New Roman" w:cs="Times New Roman"/>
          <w:sz w:val="24"/>
          <w:szCs w:val="24"/>
        </w:rPr>
        <w:t xml:space="preserve"> one in which it determines a one-place predicate and then the incom</w:t>
      </w:r>
      <w:r w:rsidR="00D710A9">
        <w:rPr>
          <w:rFonts w:ascii="Times New Roman" w:hAnsi="Times New Roman" w:cs="Times New Roman"/>
          <w:sz w:val="24"/>
          <w:szCs w:val="24"/>
        </w:rPr>
        <w:t>plete use determin</w:t>
      </w:r>
      <w:r w:rsidR="00B064CB">
        <w:rPr>
          <w:rFonts w:ascii="Times New Roman" w:hAnsi="Times New Roman" w:cs="Times New Roman"/>
          <w:sz w:val="24"/>
          <w:szCs w:val="24"/>
        </w:rPr>
        <w:t xml:space="preserve">ing a two-place </w:t>
      </w:r>
      <w:r w:rsidR="00CA6B2D">
        <w:rPr>
          <w:rFonts w:ascii="Times New Roman" w:hAnsi="Times New Roman" w:cs="Times New Roman"/>
          <w:sz w:val="24"/>
          <w:szCs w:val="24"/>
        </w:rPr>
        <w:t>predicate.</w:t>
      </w:r>
    </w:p>
    <w:p w14:paraId="2D77D809" w14:textId="40EADE32" w:rsidR="00B064CB" w:rsidRDefault="00B064CB" w:rsidP="000A5DC3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its complete</w:t>
      </w:r>
      <w:r w:rsidR="00CA6B2D">
        <w:rPr>
          <w:rFonts w:ascii="Times New Roman" w:hAnsi="Times New Roman" w:cs="Times New Roman"/>
          <w:sz w:val="24"/>
          <w:szCs w:val="24"/>
        </w:rPr>
        <w:t xml:space="preserve"> use the verb </w:t>
      </w:r>
      <w:r w:rsidR="001A4BB6">
        <w:rPr>
          <w:rFonts w:ascii="Times New Roman" w:hAnsi="Times New Roman" w:cs="Times New Roman"/>
          <w:sz w:val="24"/>
          <w:szCs w:val="24"/>
        </w:rPr>
        <w:t>means</w:t>
      </w:r>
      <w:r w:rsidR="007A36A7">
        <w:rPr>
          <w:rFonts w:ascii="Times New Roman" w:hAnsi="Times New Roman" w:cs="Times New Roman"/>
          <w:sz w:val="24"/>
          <w:szCs w:val="24"/>
        </w:rPr>
        <w:t xml:space="preserve"> exist and in its incomplete use it is the </w:t>
      </w:r>
      <w:r w:rsidR="00DE7627">
        <w:rPr>
          <w:rFonts w:ascii="Times New Roman" w:hAnsi="Times New Roman" w:cs="Times New Roman"/>
          <w:sz w:val="24"/>
          <w:szCs w:val="24"/>
        </w:rPr>
        <w:t>copula</w:t>
      </w:r>
      <w:r w:rsidR="007A36A7">
        <w:rPr>
          <w:rFonts w:ascii="Times New Roman" w:hAnsi="Times New Roman" w:cs="Times New Roman"/>
          <w:sz w:val="24"/>
          <w:szCs w:val="24"/>
        </w:rPr>
        <w:t>.</w:t>
      </w:r>
    </w:p>
    <w:p w14:paraId="7B329ECD" w14:textId="0E5DFE2E" w:rsidR="007A36A7" w:rsidRDefault="007A36A7" w:rsidP="000A5DC3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46E3F">
        <w:rPr>
          <w:rFonts w:ascii="Times New Roman" w:hAnsi="Times New Roman" w:cs="Times New Roman"/>
          <w:i/>
          <w:iCs/>
          <w:sz w:val="24"/>
          <w:szCs w:val="24"/>
        </w:rPr>
        <w:t>Sophist</w:t>
      </w:r>
      <w:r>
        <w:rPr>
          <w:rFonts w:ascii="Times New Roman" w:hAnsi="Times New Roman" w:cs="Times New Roman"/>
          <w:sz w:val="24"/>
          <w:szCs w:val="24"/>
        </w:rPr>
        <w:t xml:space="preserve"> is where Plato </w:t>
      </w:r>
      <w:r w:rsidR="00F7047A">
        <w:rPr>
          <w:rFonts w:ascii="Times New Roman" w:hAnsi="Times New Roman" w:cs="Times New Roman"/>
          <w:sz w:val="24"/>
          <w:szCs w:val="24"/>
        </w:rPr>
        <w:t>fo</w:t>
      </w:r>
      <w:r w:rsidR="00361BE5">
        <w:rPr>
          <w:rFonts w:ascii="Times New Roman" w:hAnsi="Times New Roman" w:cs="Times New Roman"/>
          <w:sz w:val="24"/>
          <w:szCs w:val="24"/>
        </w:rPr>
        <w:t xml:space="preserve">cuses exclusively on the </w:t>
      </w:r>
      <w:r w:rsidR="0089605F">
        <w:rPr>
          <w:rFonts w:ascii="Times New Roman" w:hAnsi="Times New Roman" w:cs="Times New Roman"/>
          <w:sz w:val="24"/>
          <w:szCs w:val="24"/>
        </w:rPr>
        <w:t>incomplete use of ‘to be</w:t>
      </w:r>
      <w:r w:rsidR="00DE7627">
        <w:rPr>
          <w:rFonts w:ascii="Times New Roman" w:hAnsi="Times New Roman" w:cs="Times New Roman"/>
          <w:sz w:val="24"/>
          <w:szCs w:val="24"/>
        </w:rPr>
        <w:t xml:space="preserve">’ </w:t>
      </w:r>
    </w:p>
    <w:p w14:paraId="3A1438D1" w14:textId="601B1DA4" w:rsidR="00B7753F" w:rsidRPr="00EF5645" w:rsidRDefault="00E116A4" w:rsidP="00E116A4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645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1B67566B" w14:textId="0AD22621" w:rsidR="00935A81" w:rsidRDefault="00813DE1" w:rsidP="009610F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incomplete use is</w:t>
      </w:r>
      <w:r w:rsidR="003F09C7">
        <w:rPr>
          <w:rFonts w:ascii="Times New Roman" w:hAnsi="Times New Roman" w:cs="Times New Roman"/>
          <w:sz w:val="24"/>
          <w:szCs w:val="24"/>
        </w:rPr>
        <w:t xml:space="preserve"> when a subject expression and the appropriate form of the verb requires a complement </w:t>
      </w:r>
      <w:r w:rsidR="00DB01B7">
        <w:rPr>
          <w:rFonts w:ascii="Times New Roman" w:hAnsi="Times New Roman" w:cs="Times New Roman"/>
          <w:sz w:val="24"/>
          <w:szCs w:val="24"/>
        </w:rPr>
        <w:t>to</w:t>
      </w:r>
      <w:r w:rsidR="003F09C7">
        <w:rPr>
          <w:rFonts w:ascii="Times New Roman" w:hAnsi="Times New Roman" w:cs="Times New Roman"/>
          <w:sz w:val="24"/>
          <w:szCs w:val="24"/>
        </w:rPr>
        <w:t xml:space="preserve"> </w:t>
      </w:r>
      <w:r w:rsidR="00FE630E">
        <w:rPr>
          <w:rFonts w:ascii="Times New Roman" w:hAnsi="Times New Roman" w:cs="Times New Roman"/>
          <w:sz w:val="24"/>
          <w:szCs w:val="24"/>
        </w:rPr>
        <w:t>form</w:t>
      </w:r>
      <w:r w:rsidR="003F09C7">
        <w:rPr>
          <w:rFonts w:ascii="Times New Roman" w:hAnsi="Times New Roman" w:cs="Times New Roman"/>
          <w:sz w:val="24"/>
          <w:szCs w:val="24"/>
        </w:rPr>
        <w:t xml:space="preserve"> a complete sentence</w:t>
      </w:r>
      <w:r w:rsidR="009610F0">
        <w:rPr>
          <w:rFonts w:ascii="Times New Roman" w:hAnsi="Times New Roman" w:cs="Times New Roman"/>
          <w:sz w:val="24"/>
          <w:szCs w:val="24"/>
        </w:rPr>
        <w:t>.</w:t>
      </w:r>
    </w:p>
    <w:p w14:paraId="75229DCB" w14:textId="41DB733D" w:rsidR="009610F0" w:rsidRDefault="00A75266" w:rsidP="009610F0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incomplete use of ‘to be</w:t>
      </w:r>
      <w:r w:rsidR="005830FC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a complement is required</w:t>
      </w:r>
    </w:p>
    <w:p w14:paraId="5AB2C756" w14:textId="31C2C931" w:rsidR="00AB31BE" w:rsidRDefault="00AB31BE" w:rsidP="00AB31BE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example of this is in the </w:t>
      </w:r>
      <w:r w:rsidRPr="00446E3F">
        <w:rPr>
          <w:rFonts w:ascii="Times New Roman" w:hAnsi="Times New Roman" w:cs="Times New Roman"/>
          <w:i/>
          <w:iCs/>
          <w:sz w:val="24"/>
          <w:szCs w:val="24"/>
        </w:rPr>
        <w:t>Sophist</w:t>
      </w:r>
      <w:r>
        <w:rPr>
          <w:rFonts w:ascii="Times New Roman" w:hAnsi="Times New Roman" w:cs="Times New Roman"/>
          <w:sz w:val="24"/>
          <w:szCs w:val="24"/>
        </w:rPr>
        <w:t xml:space="preserve"> 233c6-8</w:t>
      </w:r>
      <w:r w:rsidR="009B523F">
        <w:rPr>
          <w:rFonts w:ascii="Times New Roman" w:hAnsi="Times New Roman" w:cs="Times New Roman"/>
          <w:sz w:val="24"/>
          <w:szCs w:val="24"/>
        </w:rPr>
        <w:t xml:space="preserve"> when a </w:t>
      </w:r>
      <w:r w:rsidR="00662B6E">
        <w:rPr>
          <w:rFonts w:ascii="Times New Roman" w:hAnsi="Times New Roman" w:cs="Times New Roman"/>
          <w:sz w:val="24"/>
          <w:szCs w:val="24"/>
        </w:rPr>
        <w:t>s</w:t>
      </w:r>
      <w:r w:rsidR="009B523F" w:rsidRPr="00662B6E">
        <w:rPr>
          <w:rFonts w:ascii="Times New Roman" w:hAnsi="Times New Roman" w:cs="Times New Roman"/>
          <w:sz w:val="24"/>
          <w:szCs w:val="24"/>
        </w:rPr>
        <w:t>ophist</w:t>
      </w:r>
      <w:r w:rsidR="009B523F">
        <w:rPr>
          <w:rFonts w:ascii="Times New Roman" w:hAnsi="Times New Roman" w:cs="Times New Roman"/>
          <w:sz w:val="24"/>
          <w:szCs w:val="24"/>
        </w:rPr>
        <w:t xml:space="preserve"> is being defined as an image-maker who teaches false beliefs to their students. </w:t>
      </w:r>
    </w:p>
    <w:p w14:paraId="7E708E35" w14:textId="52E88384" w:rsidR="00BD7616" w:rsidRDefault="00D25511" w:rsidP="00BD7616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possibilities for </w:t>
      </w:r>
      <w:r w:rsidR="009F1A10">
        <w:rPr>
          <w:rFonts w:ascii="Times New Roman" w:hAnsi="Times New Roman" w:cs="Times New Roman"/>
          <w:sz w:val="24"/>
          <w:szCs w:val="24"/>
        </w:rPr>
        <w:t xml:space="preserve">the use of </w:t>
      </w:r>
      <w:r>
        <w:rPr>
          <w:rFonts w:ascii="Times New Roman" w:hAnsi="Times New Roman" w:cs="Times New Roman"/>
          <w:sz w:val="24"/>
          <w:szCs w:val="24"/>
        </w:rPr>
        <w:t>‘to be’</w:t>
      </w:r>
      <w:r w:rsidR="009F1A10">
        <w:rPr>
          <w:rFonts w:ascii="Times New Roman" w:hAnsi="Times New Roman" w:cs="Times New Roman"/>
          <w:sz w:val="24"/>
          <w:szCs w:val="24"/>
        </w:rPr>
        <w:t>:</w:t>
      </w:r>
    </w:p>
    <w:p w14:paraId="4B5CDEFD" w14:textId="5E9EB554" w:rsidR="009F1A10" w:rsidRDefault="00BA505C" w:rsidP="009F1A10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that doesn’t allow a </w:t>
      </w:r>
      <w:r w:rsidR="00E73793">
        <w:rPr>
          <w:rFonts w:ascii="Times New Roman" w:hAnsi="Times New Roman" w:cs="Times New Roman"/>
          <w:sz w:val="24"/>
          <w:szCs w:val="24"/>
        </w:rPr>
        <w:t>complement.</w:t>
      </w:r>
    </w:p>
    <w:p w14:paraId="5B2EEA92" w14:textId="4C8E89A9" w:rsidR="00BA505C" w:rsidRDefault="00BA505C" w:rsidP="009F1A10">
      <w:pPr>
        <w:pStyle w:val="ListParagraph"/>
        <w:numPr>
          <w:ilvl w:val="1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that doesn’t have a complement </w:t>
      </w:r>
      <w:r w:rsidR="00E73793">
        <w:rPr>
          <w:rFonts w:ascii="Times New Roman" w:hAnsi="Times New Roman" w:cs="Times New Roman"/>
          <w:sz w:val="24"/>
          <w:szCs w:val="24"/>
        </w:rPr>
        <w:t xml:space="preserve">but allows </w:t>
      </w:r>
      <w:r w:rsidR="00A71842">
        <w:rPr>
          <w:rFonts w:ascii="Times New Roman" w:hAnsi="Times New Roman" w:cs="Times New Roman"/>
          <w:sz w:val="24"/>
          <w:szCs w:val="24"/>
        </w:rPr>
        <w:t>one.</w:t>
      </w:r>
    </w:p>
    <w:p w14:paraId="1E6E18C8" w14:textId="1DF26B8F" w:rsidR="00680DC8" w:rsidRDefault="003058B9" w:rsidP="00680DC8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Transitive verbs </w:t>
      </w:r>
      <w:r w:rsidR="00AA4E22">
        <w:rPr>
          <w:rFonts w:ascii="Times New Roman" w:hAnsi="Times New Roman" w:cs="Times New Roman"/>
          <w:sz w:val="24"/>
          <w:szCs w:val="24"/>
        </w:rPr>
        <w:t xml:space="preserve">need an object in order to complete their meaning and intransitive </w:t>
      </w:r>
      <w:r w:rsidR="008C5D16">
        <w:rPr>
          <w:rFonts w:ascii="Times New Roman" w:hAnsi="Times New Roman" w:cs="Times New Roman"/>
          <w:sz w:val="24"/>
          <w:szCs w:val="24"/>
        </w:rPr>
        <w:t xml:space="preserve">verbs </w:t>
      </w:r>
      <w:r w:rsidR="00DB01B7">
        <w:rPr>
          <w:rFonts w:ascii="Times New Roman" w:hAnsi="Times New Roman" w:cs="Times New Roman"/>
          <w:sz w:val="24"/>
          <w:szCs w:val="24"/>
        </w:rPr>
        <w:t>don’t.</w:t>
      </w:r>
      <w:r w:rsidR="005A700C">
        <w:rPr>
          <w:rFonts w:ascii="Times New Roman" w:hAnsi="Times New Roman" w:cs="Times New Roman"/>
          <w:sz w:val="24"/>
          <w:szCs w:val="24"/>
        </w:rPr>
        <w:t xml:space="preserve"> </w:t>
      </w:r>
      <w:r w:rsidR="008C5D16">
        <w:rPr>
          <w:rFonts w:ascii="Times New Roman" w:hAnsi="Times New Roman" w:cs="Times New Roman"/>
          <w:sz w:val="24"/>
          <w:szCs w:val="24"/>
        </w:rPr>
        <w:t>So,</w:t>
      </w:r>
      <w:r w:rsidR="005A700C">
        <w:rPr>
          <w:rFonts w:ascii="Times New Roman" w:hAnsi="Times New Roman" w:cs="Times New Roman"/>
          <w:sz w:val="24"/>
          <w:szCs w:val="24"/>
        </w:rPr>
        <w:t xml:space="preserve"> the complete use of ‘to be’ is a</w:t>
      </w:r>
      <w:r w:rsidR="002E350E">
        <w:rPr>
          <w:rFonts w:ascii="Times New Roman" w:hAnsi="Times New Roman" w:cs="Times New Roman"/>
          <w:sz w:val="24"/>
          <w:szCs w:val="24"/>
        </w:rPr>
        <w:t>n in</w:t>
      </w:r>
      <w:r w:rsidR="005A700C">
        <w:rPr>
          <w:rFonts w:ascii="Times New Roman" w:hAnsi="Times New Roman" w:cs="Times New Roman"/>
          <w:sz w:val="24"/>
          <w:szCs w:val="24"/>
        </w:rPr>
        <w:t xml:space="preserve">transitive verb and the incomplete use is </w:t>
      </w:r>
      <w:r w:rsidR="00EE5A26">
        <w:rPr>
          <w:rFonts w:ascii="Times New Roman" w:hAnsi="Times New Roman" w:cs="Times New Roman"/>
          <w:sz w:val="24"/>
          <w:szCs w:val="24"/>
        </w:rPr>
        <w:t>transitive</w:t>
      </w:r>
      <w:r w:rsidR="008C5D16">
        <w:rPr>
          <w:rFonts w:ascii="Times New Roman" w:hAnsi="Times New Roman" w:cs="Times New Roman"/>
          <w:sz w:val="24"/>
          <w:szCs w:val="24"/>
        </w:rPr>
        <w:t xml:space="preserve"> since it requires a complement of some sort. </w:t>
      </w:r>
    </w:p>
    <w:p w14:paraId="4D902D27" w14:textId="4756C840" w:rsidR="00AD7492" w:rsidRDefault="00AD7492" w:rsidP="00680DC8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FF20CF">
        <w:rPr>
          <w:rFonts w:ascii="Times New Roman" w:hAnsi="Times New Roman" w:cs="Times New Roman"/>
          <w:i/>
          <w:iCs/>
          <w:sz w:val="24"/>
          <w:szCs w:val="24"/>
        </w:rPr>
        <w:t>Sophist</w:t>
      </w:r>
      <w:r>
        <w:rPr>
          <w:rFonts w:ascii="Times New Roman" w:hAnsi="Times New Roman" w:cs="Times New Roman"/>
          <w:sz w:val="24"/>
          <w:szCs w:val="24"/>
        </w:rPr>
        <w:t xml:space="preserve"> 259a6-</w:t>
      </w:r>
      <w:r w:rsidR="00D44CA4">
        <w:rPr>
          <w:rFonts w:ascii="Times New Roman" w:hAnsi="Times New Roman" w:cs="Times New Roman"/>
          <w:sz w:val="24"/>
          <w:szCs w:val="24"/>
        </w:rPr>
        <w:t>8, the passage uses ‘to be’ without a complement</w:t>
      </w:r>
      <w:r w:rsidR="008C5D16">
        <w:rPr>
          <w:rFonts w:ascii="Times New Roman" w:hAnsi="Times New Roman" w:cs="Times New Roman"/>
          <w:sz w:val="24"/>
          <w:szCs w:val="24"/>
        </w:rPr>
        <w:t xml:space="preserve">, which is the </w:t>
      </w:r>
    </w:p>
    <w:p w14:paraId="79C77029" w14:textId="216485C1" w:rsidR="001F3EFD" w:rsidRDefault="00D46EC0" w:rsidP="00680DC8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Plato doesn’t explicitly </w:t>
      </w:r>
      <w:r w:rsidR="00E14967">
        <w:rPr>
          <w:rFonts w:ascii="Times New Roman" w:hAnsi="Times New Roman" w:cs="Times New Roman"/>
          <w:sz w:val="24"/>
          <w:szCs w:val="24"/>
        </w:rPr>
        <w:t xml:space="preserve">mark the distinction </w:t>
      </w:r>
      <w:r w:rsidR="00C22223">
        <w:rPr>
          <w:rFonts w:ascii="Times New Roman" w:hAnsi="Times New Roman" w:cs="Times New Roman"/>
          <w:sz w:val="24"/>
          <w:szCs w:val="24"/>
        </w:rPr>
        <w:t xml:space="preserve">between the use of ‘to </w:t>
      </w:r>
      <w:r w:rsidR="00A16067">
        <w:rPr>
          <w:rFonts w:ascii="Times New Roman" w:hAnsi="Times New Roman" w:cs="Times New Roman"/>
          <w:sz w:val="24"/>
          <w:szCs w:val="24"/>
        </w:rPr>
        <w:t>be’ according</w:t>
      </w:r>
      <w:r w:rsidR="00C22223">
        <w:rPr>
          <w:rFonts w:ascii="Times New Roman" w:hAnsi="Times New Roman" w:cs="Times New Roman"/>
          <w:sz w:val="24"/>
          <w:szCs w:val="24"/>
        </w:rPr>
        <w:t xml:space="preserve"> to Vlastos’s article ‘A Metaphysical </w:t>
      </w:r>
      <w:r w:rsidR="00A16067">
        <w:rPr>
          <w:rFonts w:ascii="Times New Roman" w:hAnsi="Times New Roman" w:cs="Times New Roman"/>
          <w:sz w:val="24"/>
          <w:szCs w:val="24"/>
        </w:rPr>
        <w:t>Paradox</w:t>
      </w:r>
      <w:r w:rsidR="00703488">
        <w:rPr>
          <w:rFonts w:ascii="Times New Roman" w:hAnsi="Times New Roman" w:cs="Times New Roman"/>
          <w:sz w:val="24"/>
          <w:szCs w:val="24"/>
        </w:rPr>
        <w:t>.’</w:t>
      </w:r>
    </w:p>
    <w:p w14:paraId="43BC2BD5" w14:textId="65AE4669" w:rsidR="00C22223" w:rsidRPr="009110B2" w:rsidRDefault="00517525" w:rsidP="00680DC8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never says that </w:t>
      </w:r>
      <w:r w:rsidR="005A0BA0">
        <w:rPr>
          <w:rFonts w:ascii="Times New Roman" w:hAnsi="Times New Roman" w:cs="Times New Roman"/>
          <w:i/>
          <w:iCs/>
          <w:sz w:val="24"/>
          <w:szCs w:val="24"/>
        </w:rPr>
        <w:t>X is F</w:t>
      </w:r>
      <w:r w:rsidR="007668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6820">
        <w:rPr>
          <w:rFonts w:ascii="Times New Roman" w:hAnsi="Times New Roman" w:cs="Times New Roman"/>
          <w:sz w:val="24"/>
          <w:szCs w:val="24"/>
        </w:rPr>
        <w:t xml:space="preserve">does not entail </w:t>
      </w:r>
      <w:r w:rsidR="00766820">
        <w:rPr>
          <w:rFonts w:ascii="Times New Roman" w:hAnsi="Times New Roman" w:cs="Times New Roman"/>
          <w:i/>
          <w:iCs/>
          <w:sz w:val="24"/>
          <w:szCs w:val="24"/>
        </w:rPr>
        <w:t>X is</w:t>
      </w:r>
      <w:r w:rsidR="009110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110B2">
        <w:rPr>
          <w:rFonts w:ascii="Times New Roman" w:hAnsi="Times New Roman" w:cs="Times New Roman"/>
          <w:sz w:val="24"/>
          <w:szCs w:val="24"/>
        </w:rPr>
        <w:t xml:space="preserve">but is consistent with </w:t>
      </w:r>
      <w:r w:rsidR="009110B2">
        <w:rPr>
          <w:rFonts w:ascii="Times New Roman" w:hAnsi="Times New Roman" w:cs="Times New Roman"/>
          <w:i/>
          <w:iCs/>
          <w:sz w:val="24"/>
          <w:szCs w:val="24"/>
        </w:rPr>
        <w:t>X is not.</w:t>
      </w:r>
    </w:p>
    <w:p w14:paraId="12ABB8A8" w14:textId="4A8B2179" w:rsidR="009778DE" w:rsidRDefault="00494247" w:rsidP="00E4042E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Owen has denied that Plato’s main problem in the </w:t>
      </w:r>
      <w:r w:rsidRPr="00FF20CF">
        <w:rPr>
          <w:rFonts w:ascii="Times New Roman" w:hAnsi="Times New Roman" w:cs="Times New Roman"/>
          <w:i/>
          <w:iCs/>
          <w:sz w:val="24"/>
          <w:szCs w:val="24"/>
        </w:rPr>
        <w:t>Sophist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2417">
        <w:rPr>
          <w:rFonts w:ascii="Times New Roman" w:hAnsi="Times New Roman" w:cs="Times New Roman"/>
          <w:sz w:val="24"/>
          <w:szCs w:val="24"/>
        </w:rPr>
        <w:t>was existence</w:t>
      </w:r>
      <w:r w:rsidR="0070255F">
        <w:rPr>
          <w:rFonts w:ascii="Times New Roman" w:hAnsi="Times New Roman" w:cs="Times New Roman"/>
          <w:sz w:val="24"/>
          <w:szCs w:val="24"/>
        </w:rPr>
        <w:t xml:space="preserve"> since he shouldn’t have had any trouble distinguishing between the ‘is’ of existence and the ‘is not’ of non</w:t>
      </w:r>
      <w:r w:rsidR="009C133B">
        <w:rPr>
          <w:rFonts w:ascii="Times New Roman" w:hAnsi="Times New Roman" w:cs="Times New Roman"/>
          <w:sz w:val="24"/>
          <w:szCs w:val="24"/>
        </w:rPr>
        <w:t xml:space="preserve">-existence. Brown suggests that the syntactic distinction </w:t>
      </w:r>
      <w:r w:rsidR="00575D76">
        <w:rPr>
          <w:rFonts w:ascii="Times New Roman" w:hAnsi="Times New Roman" w:cs="Times New Roman"/>
          <w:sz w:val="24"/>
          <w:szCs w:val="24"/>
        </w:rPr>
        <w:t>just i</w:t>
      </w:r>
      <w:r w:rsidR="00517A10">
        <w:rPr>
          <w:rFonts w:ascii="Times New Roman" w:hAnsi="Times New Roman" w:cs="Times New Roman"/>
          <w:sz w:val="24"/>
          <w:szCs w:val="24"/>
        </w:rPr>
        <w:t xml:space="preserve">sn’t </w:t>
      </w:r>
      <w:r w:rsidR="009778DE">
        <w:rPr>
          <w:rFonts w:ascii="Times New Roman" w:hAnsi="Times New Roman" w:cs="Times New Roman"/>
          <w:sz w:val="24"/>
          <w:szCs w:val="24"/>
        </w:rPr>
        <w:t>as clear</w:t>
      </w:r>
      <w:r w:rsidR="00A84FB3">
        <w:rPr>
          <w:rFonts w:ascii="Times New Roman" w:hAnsi="Times New Roman" w:cs="Times New Roman"/>
          <w:sz w:val="24"/>
          <w:szCs w:val="24"/>
        </w:rPr>
        <w:t xml:space="preserve"> which is why people don’t notice it or acknowledge that it’s there.</w:t>
      </w:r>
    </w:p>
    <w:p w14:paraId="0539BCC9" w14:textId="76EA2D58" w:rsidR="00E4042E" w:rsidRPr="00EF5645" w:rsidRDefault="00E4042E" w:rsidP="00E4042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645">
        <w:rPr>
          <w:rFonts w:ascii="Times New Roman" w:hAnsi="Times New Roman" w:cs="Times New Roman"/>
          <w:b/>
          <w:bCs/>
          <w:sz w:val="24"/>
          <w:szCs w:val="24"/>
        </w:rPr>
        <w:lastRenderedPageBreak/>
        <w:t>IV</w:t>
      </w:r>
      <w:r w:rsidR="00E36160" w:rsidRPr="00EF564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6635D8" w14:textId="57CDA50D" w:rsidR="00E36160" w:rsidRDefault="006B25B4" w:rsidP="00E36160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Whenever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‘X is breathing’ </w:t>
      </w:r>
      <w:r>
        <w:rPr>
          <w:rFonts w:ascii="Times New Roman" w:hAnsi="Times New Roman" w:cs="Times New Roman"/>
          <w:sz w:val="24"/>
          <w:szCs w:val="24"/>
        </w:rPr>
        <w:t>is true</w:t>
      </w:r>
      <w:r w:rsidR="002C317D">
        <w:rPr>
          <w:rFonts w:ascii="Times New Roman" w:hAnsi="Times New Roman" w:cs="Times New Roman"/>
          <w:sz w:val="24"/>
          <w:szCs w:val="24"/>
        </w:rPr>
        <w:t xml:space="preserve"> it is also true that </w:t>
      </w:r>
      <w:r w:rsidR="002C317D">
        <w:rPr>
          <w:rFonts w:ascii="Times New Roman" w:hAnsi="Times New Roman" w:cs="Times New Roman"/>
          <w:i/>
          <w:iCs/>
          <w:sz w:val="24"/>
          <w:szCs w:val="24"/>
        </w:rPr>
        <w:t>‘X</w:t>
      </w:r>
      <w:r w:rsidR="002A0FC3">
        <w:rPr>
          <w:rFonts w:ascii="Times New Roman" w:hAnsi="Times New Roman" w:cs="Times New Roman"/>
          <w:i/>
          <w:iCs/>
          <w:sz w:val="24"/>
          <w:szCs w:val="24"/>
        </w:rPr>
        <w:t xml:space="preserve"> is breathing something’ </w:t>
      </w:r>
      <w:r w:rsidR="002A0FC3">
        <w:rPr>
          <w:rFonts w:ascii="Times New Roman" w:hAnsi="Times New Roman" w:cs="Times New Roman"/>
          <w:sz w:val="24"/>
          <w:szCs w:val="24"/>
        </w:rPr>
        <w:t xml:space="preserve"> and </w:t>
      </w:r>
      <w:r w:rsidR="002A0FC3">
        <w:rPr>
          <w:rFonts w:ascii="Times New Roman" w:hAnsi="Times New Roman" w:cs="Times New Roman"/>
          <w:i/>
          <w:iCs/>
          <w:sz w:val="24"/>
          <w:szCs w:val="24"/>
        </w:rPr>
        <w:t>‘</w:t>
      </w:r>
      <w:r w:rsidR="00F22D37">
        <w:rPr>
          <w:rFonts w:ascii="Times New Roman" w:hAnsi="Times New Roman" w:cs="Times New Roman"/>
          <w:i/>
          <w:iCs/>
          <w:sz w:val="24"/>
          <w:szCs w:val="24"/>
        </w:rPr>
        <w:t xml:space="preserve">X is not breathing’ </w:t>
      </w:r>
      <w:r w:rsidR="00F22D37">
        <w:rPr>
          <w:rFonts w:ascii="Times New Roman" w:hAnsi="Times New Roman" w:cs="Times New Roman"/>
          <w:sz w:val="24"/>
          <w:szCs w:val="24"/>
        </w:rPr>
        <w:t xml:space="preserve"> also means the same as </w:t>
      </w:r>
      <w:r w:rsidR="00F22D37">
        <w:rPr>
          <w:rFonts w:ascii="Times New Roman" w:hAnsi="Times New Roman" w:cs="Times New Roman"/>
          <w:i/>
          <w:iCs/>
          <w:sz w:val="24"/>
          <w:szCs w:val="24"/>
        </w:rPr>
        <w:t>‘X is not br</w:t>
      </w:r>
      <w:r w:rsidR="005F41D4">
        <w:rPr>
          <w:rFonts w:ascii="Times New Roman" w:hAnsi="Times New Roman" w:cs="Times New Roman"/>
          <w:i/>
          <w:iCs/>
          <w:sz w:val="24"/>
          <w:szCs w:val="24"/>
        </w:rPr>
        <w:t>eathing anything</w:t>
      </w:r>
      <w:r w:rsidR="00703488">
        <w:rPr>
          <w:rFonts w:ascii="Times New Roman" w:hAnsi="Times New Roman" w:cs="Times New Roman"/>
          <w:i/>
          <w:iCs/>
          <w:sz w:val="24"/>
          <w:szCs w:val="24"/>
        </w:rPr>
        <w:t>.’</w:t>
      </w:r>
      <w:r w:rsidR="00C82C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2C34">
        <w:rPr>
          <w:rFonts w:ascii="Times New Roman" w:hAnsi="Times New Roman" w:cs="Times New Roman"/>
          <w:sz w:val="24"/>
          <w:szCs w:val="24"/>
        </w:rPr>
        <w:t>There are slight differences in t</w:t>
      </w:r>
      <w:r w:rsidR="008E3906">
        <w:rPr>
          <w:rFonts w:ascii="Times New Roman" w:hAnsi="Times New Roman" w:cs="Times New Roman"/>
          <w:sz w:val="24"/>
          <w:szCs w:val="24"/>
        </w:rPr>
        <w:t xml:space="preserve">he pairs of </w:t>
      </w:r>
      <w:r w:rsidR="00DB01B7">
        <w:rPr>
          <w:rFonts w:ascii="Times New Roman" w:hAnsi="Times New Roman" w:cs="Times New Roman"/>
          <w:sz w:val="24"/>
          <w:szCs w:val="24"/>
        </w:rPr>
        <w:t>phrases,</w:t>
      </w:r>
      <w:r w:rsidR="008E3906">
        <w:rPr>
          <w:rFonts w:ascii="Times New Roman" w:hAnsi="Times New Roman" w:cs="Times New Roman"/>
          <w:sz w:val="24"/>
          <w:szCs w:val="24"/>
        </w:rPr>
        <w:t xml:space="preserve"> but they don’t have an important shift in the sense of the verb. </w:t>
      </w:r>
    </w:p>
    <w:p w14:paraId="2437787A" w14:textId="163F96F3" w:rsidR="00E27EDF" w:rsidRDefault="00E27EDF" w:rsidP="00E27EDF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can be said for the use of ‘to be</w:t>
      </w:r>
      <w:r w:rsidR="00703488">
        <w:rPr>
          <w:rFonts w:ascii="Times New Roman" w:hAnsi="Times New Roman" w:cs="Times New Roman"/>
          <w:sz w:val="24"/>
          <w:szCs w:val="24"/>
        </w:rPr>
        <w:t>.’</w:t>
      </w:r>
      <w:r>
        <w:rPr>
          <w:rFonts w:ascii="Times New Roman" w:hAnsi="Times New Roman" w:cs="Times New Roman"/>
          <w:sz w:val="24"/>
          <w:szCs w:val="24"/>
        </w:rPr>
        <w:t xml:space="preserve"> Adding a complement is only a slight </w:t>
      </w:r>
      <w:r w:rsidR="00DB01B7">
        <w:rPr>
          <w:rFonts w:ascii="Times New Roman" w:hAnsi="Times New Roman" w:cs="Times New Roman"/>
          <w:sz w:val="24"/>
          <w:szCs w:val="24"/>
        </w:rPr>
        <w:t>difference</w:t>
      </w:r>
      <w:r>
        <w:rPr>
          <w:rFonts w:ascii="Times New Roman" w:hAnsi="Times New Roman" w:cs="Times New Roman"/>
          <w:sz w:val="24"/>
          <w:szCs w:val="24"/>
        </w:rPr>
        <w:t xml:space="preserve"> from not adding one </w:t>
      </w:r>
      <w:r w:rsidR="00D408C7">
        <w:rPr>
          <w:rFonts w:ascii="Times New Roman" w:hAnsi="Times New Roman" w:cs="Times New Roman"/>
          <w:sz w:val="24"/>
          <w:szCs w:val="24"/>
        </w:rPr>
        <w:t xml:space="preserve">but the verb still has the same meaning. </w:t>
      </w:r>
    </w:p>
    <w:p w14:paraId="007B6115" w14:textId="7F7058C4" w:rsidR="00D408C7" w:rsidRDefault="00EE2A80" w:rsidP="00D408C7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X is not F </w:t>
      </w:r>
      <w:r w:rsidR="003715ED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X is not </w:t>
      </w:r>
      <w:r w:rsidR="003715ED">
        <w:rPr>
          <w:rFonts w:ascii="Times New Roman" w:hAnsi="Times New Roman" w:cs="Times New Roman"/>
          <w:sz w:val="24"/>
          <w:szCs w:val="24"/>
        </w:rPr>
        <w:t xml:space="preserve">can be seen as meaning the same thing no matter which use of </w:t>
      </w:r>
      <w:r w:rsidR="00BF583A">
        <w:rPr>
          <w:rFonts w:ascii="Times New Roman" w:hAnsi="Times New Roman" w:cs="Times New Roman"/>
          <w:sz w:val="24"/>
          <w:szCs w:val="24"/>
        </w:rPr>
        <w:t>‘is’ there is</w:t>
      </w:r>
      <w:r w:rsidR="00B25FB5">
        <w:rPr>
          <w:rFonts w:ascii="Times New Roman" w:hAnsi="Times New Roman" w:cs="Times New Roman"/>
          <w:sz w:val="24"/>
          <w:szCs w:val="24"/>
        </w:rPr>
        <w:t>.</w:t>
      </w:r>
    </w:p>
    <w:p w14:paraId="68B18604" w14:textId="360C3F1E" w:rsidR="00B25FB5" w:rsidRDefault="004D71D7" w:rsidP="004D71D7">
      <w:pPr>
        <w:pStyle w:val="ListParagraph"/>
        <w:numPr>
          <w:ilvl w:val="1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similarity is most likely why Owen and others </w:t>
      </w:r>
      <w:r w:rsidR="00C047DE">
        <w:rPr>
          <w:rFonts w:ascii="Times New Roman" w:hAnsi="Times New Roman" w:cs="Times New Roman"/>
          <w:sz w:val="24"/>
          <w:szCs w:val="24"/>
        </w:rPr>
        <w:t>claim that only incomplete</w:t>
      </w:r>
      <w:r w:rsidR="00E15757">
        <w:rPr>
          <w:rFonts w:ascii="Times New Roman" w:hAnsi="Times New Roman" w:cs="Times New Roman"/>
          <w:sz w:val="24"/>
          <w:szCs w:val="24"/>
        </w:rPr>
        <w:t xml:space="preserve"> uses </w:t>
      </w:r>
      <w:r w:rsidR="00DD33CE">
        <w:rPr>
          <w:rFonts w:ascii="Times New Roman" w:hAnsi="Times New Roman" w:cs="Times New Roman"/>
          <w:sz w:val="24"/>
          <w:szCs w:val="24"/>
        </w:rPr>
        <w:t xml:space="preserve">of ‘to be’ </w:t>
      </w:r>
      <w:r w:rsidR="00E15757">
        <w:rPr>
          <w:rFonts w:ascii="Times New Roman" w:hAnsi="Times New Roman" w:cs="Times New Roman"/>
          <w:sz w:val="24"/>
          <w:szCs w:val="24"/>
        </w:rPr>
        <w:t xml:space="preserve">are present in the </w:t>
      </w:r>
      <w:r w:rsidR="00DB01B7" w:rsidRPr="001F1074">
        <w:rPr>
          <w:rFonts w:ascii="Times New Roman" w:hAnsi="Times New Roman" w:cs="Times New Roman"/>
          <w:i/>
          <w:iCs/>
          <w:sz w:val="24"/>
          <w:szCs w:val="24"/>
        </w:rPr>
        <w:t>Sophist</w:t>
      </w:r>
      <w:r w:rsidR="00E15757">
        <w:rPr>
          <w:rFonts w:ascii="Times New Roman" w:hAnsi="Times New Roman" w:cs="Times New Roman"/>
          <w:sz w:val="24"/>
          <w:szCs w:val="24"/>
        </w:rPr>
        <w:t xml:space="preserve"> </w:t>
      </w:r>
      <w:r w:rsidR="00D45DC1">
        <w:rPr>
          <w:rFonts w:ascii="Times New Roman" w:hAnsi="Times New Roman" w:cs="Times New Roman"/>
          <w:sz w:val="24"/>
          <w:szCs w:val="24"/>
        </w:rPr>
        <w:t>dialogue since</w:t>
      </w:r>
      <w:r w:rsidR="001F1074">
        <w:rPr>
          <w:rFonts w:ascii="Times New Roman" w:hAnsi="Times New Roman" w:cs="Times New Roman"/>
          <w:sz w:val="24"/>
          <w:szCs w:val="24"/>
        </w:rPr>
        <w:t xml:space="preserve"> they can’t identify the complete uses. </w:t>
      </w:r>
    </w:p>
    <w:p w14:paraId="2D4344AD" w14:textId="6BF78D18" w:rsidR="00E15757" w:rsidRPr="00EF5645" w:rsidRDefault="00AA0309" w:rsidP="00AA030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5645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1F35FF67" w14:textId="5C3F5B36" w:rsidR="00AA0309" w:rsidRDefault="00570EE2" w:rsidP="00AA0309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Majority of the relevant </w:t>
      </w:r>
      <w:r w:rsidR="00BB5578">
        <w:rPr>
          <w:rFonts w:ascii="Times New Roman" w:hAnsi="Times New Roman" w:cs="Times New Roman"/>
          <w:sz w:val="24"/>
          <w:szCs w:val="24"/>
        </w:rPr>
        <w:t xml:space="preserve">uses of ‘to be’ look like </w:t>
      </w:r>
      <w:r w:rsidR="001E0F04">
        <w:rPr>
          <w:rFonts w:ascii="Times New Roman" w:hAnsi="Times New Roman" w:cs="Times New Roman"/>
          <w:sz w:val="24"/>
          <w:szCs w:val="24"/>
        </w:rPr>
        <w:t>existential</w:t>
      </w:r>
      <w:r w:rsidR="007F5927">
        <w:rPr>
          <w:rFonts w:ascii="Times New Roman" w:hAnsi="Times New Roman" w:cs="Times New Roman"/>
          <w:sz w:val="24"/>
          <w:szCs w:val="24"/>
        </w:rPr>
        <w:t xml:space="preserve"> and </w:t>
      </w:r>
      <w:r w:rsidR="001E0F04">
        <w:rPr>
          <w:rFonts w:ascii="Times New Roman" w:hAnsi="Times New Roman" w:cs="Times New Roman"/>
          <w:sz w:val="24"/>
          <w:szCs w:val="24"/>
        </w:rPr>
        <w:t xml:space="preserve">therefore </w:t>
      </w:r>
      <w:r w:rsidR="007F5927">
        <w:rPr>
          <w:rFonts w:ascii="Times New Roman" w:hAnsi="Times New Roman" w:cs="Times New Roman"/>
          <w:sz w:val="24"/>
          <w:szCs w:val="24"/>
        </w:rPr>
        <w:t>can be translated to ‘</w:t>
      </w:r>
      <w:r w:rsidR="00DB01B7">
        <w:rPr>
          <w:rFonts w:ascii="Times New Roman" w:hAnsi="Times New Roman" w:cs="Times New Roman"/>
          <w:sz w:val="24"/>
          <w:szCs w:val="24"/>
        </w:rPr>
        <w:t>exist.</w:t>
      </w:r>
      <w:r w:rsidR="007F5927">
        <w:rPr>
          <w:rFonts w:ascii="Times New Roman" w:hAnsi="Times New Roman" w:cs="Times New Roman"/>
          <w:sz w:val="24"/>
          <w:szCs w:val="24"/>
        </w:rPr>
        <w:t>’</w:t>
      </w:r>
    </w:p>
    <w:p w14:paraId="672801B5" w14:textId="6E4A6200" w:rsidR="00A33296" w:rsidRPr="004465FE" w:rsidRDefault="005A1508" w:rsidP="004465FE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idealist theory </w:t>
      </w:r>
      <w:r w:rsidR="005E1E61">
        <w:rPr>
          <w:rFonts w:ascii="Times New Roman" w:hAnsi="Times New Roman" w:cs="Times New Roman"/>
          <w:sz w:val="24"/>
          <w:szCs w:val="24"/>
        </w:rPr>
        <w:t>doesn’t reduce all things to forms but rather gives forms a special status</w:t>
      </w:r>
      <w:r w:rsidR="00660DC9">
        <w:rPr>
          <w:rFonts w:ascii="Times New Roman" w:hAnsi="Times New Roman" w:cs="Times New Roman"/>
          <w:sz w:val="24"/>
          <w:szCs w:val="24"/>
        </w:rPr>
        <w:t xml:space="preserve"> among things that exist. </w:t>
      </w:r>
    </w:p>
    <w:p w14:paraId="7E8EEE93" w14:textId="77777777" w:rsidR="0031410D" w:rsidRPr="0031410D" w:rsidRDefault="00001972" w:rsidP="00AD4417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important section in the </w:t>
      </w:r>
      <w:r w:rsidRPr="00FF20CF">
        <w:rPr>
          <w:rFonts w:ascii="Times New Roman" w:hAnsi="Times New Roman" w:cs="Times New Roman"/>
          <w:i/>
          <w:iCs/>
          <w:sz w:val="24"/>
          <w:szCs w:val="24"/>
        </w:rPr>
        <w:t>Sophist</w:t>
      </w:r>
      <w:r>
        <w:rPr>
          <w:rFonts w:ascii="Times New Roman" w:hAnsi="Times New Roman" w:cs="Times New Roman"/>
          <w:sz w:val="24"/>
          <w:szCs w:val="24"/>
        </w:rPr>
        <w:t xml:space="preserve"> to highlight is 255e-256e where Ackrill </w:t>
      </w:r>
      <w:r w:rsidR="0000195A">
        <w:rPr>
          <w:rFonts w:ascii="Times New Roman" w:hAnsi="Times New Roman" w:cs="Times New Roman"/>
          <w:sz w:val="24"/>
          <w:szCs w:val="24"/>
        </w:rPr>
        <w:t>claims that Plato distinguishes ‘</w:t>
      </w:r>
      <w:r w:rsidR="00AD1562">
        <w:rPr>
          <w:rFonts w:ascii="Times New Roman" w:hAnsi="Times New Roman" w:cs="Times New Roman"/>
          <w:sz w:val="24"/>
          <w:szCs w:val="24"/>
        </w:rPr>
        <w:t>to be</w:t>
      </w:r>
      <w:r w:rsidR="0000195A">
        <w:rPr>
          <w:rFonts w:ascii="Times New Roman" w:hAnsi="Times New Roman" w:cs="Times New Roman"/>
          <w:sz w:val="24"/>
          <w:szCs w:val="24"/>
        </w:rPr>
        <w:t>’ of identity from that of predication</w:t>
      </w:r>
      <w:r w:rsidR="00B73118">
        <w:rPr>
          <w:rFonts w:ascii="Times New Roman" w:hAnsi="Times New Roman" w:cs="Times New Roman"/>
          <w:sz w:val="24"/>
          <w:szCs w:val="24"/>
        </w:rPr>
        <w:t>.</w:t>
      </w:r>
    </w:p>
    <w:p w14:paraId="5D8E29E5" w14:textId="3641B12F" w:rsidR="005532EC" w:rsidRPr="005532EC" w:rsidRDefault="0031410D" w:rsidP="00AD4417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 makes the reader of this passage draw a distinction between the to uses of ‘to be</w:t>
      </w:r>
      <w:r w:rsidR="00B96946">
        <w:rPr>
          <w:rFonts w:ascii="Times New Roman" w:hAnsi="Times New Roman" w:cs="Times New Roman"/>
          <w:sz w:val="24"/>
          <w:szCs w:val="24"/>
        </w:rPr>
        <w:t>.’</w:t>
      </w:r>
    </w:p>
    <w:p w14:paraId="5D35CF2A" w14:textId="0EDE8009" w:rsidR="00AD4417" w:rsidRPr="004465FE" w:rsidRDefault="005532EC" w:rsidP="005532EC">
      <w:pPr>
        <w:pStyle w:val="ListParagraph"/>
        <w:numPr>
          <w:ilvl w:val="1"/>
          <w:numId w:val="9"/>
        </w:num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651F8">
        <w:rPr>
          <w:rFonts w:ascii="Times New Roman" w:hAnsi="Times New Roman" w:cs="Times New Roman"/>
          <w:sz w:val="24"/>
          <w:szCs w:val="24"/>
        </w:rPr>
        <w:t>incomplete use and the use that does not need a completion</w:t>
      </w:r>
      <w:r w:rsidR="00B969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0BEC14" w14:textId="6F1186FD" w:rsidR="004465FE" w:rsidRDefault="004465FE" w:rsidP="004465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F5645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32CB5133" w14:textId="180CF813" w:rsidR="00833990" w:rsidRDefault="00833990" w:rsidP="00CB080C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There is a distinction between the syntactically incomplete and complete use of ‘to b</w:t>
      </w:r>
      <w:r w:rsidR="0090518E">
        <w:rPr>
          <w:rFonts w:ascii="Times New Roman" w:hAnsi="Times New Roman" w:cs="Times New Roman"/>
          <w:sz w:val="24"/>
          <w:szCs w:val="24"/>
        </w:rPr>
        <w:t xml:space="preserve">e’ in Plato’s </w:t>
      </w:r>
      <w:r w:rsidR="0090518E" w:rsidRPr="0090518E">
        <w:rPr>
          <w:rFonts w:ascii="Times New Roman" w:hAnsi="Times New Roman" w:cs="Times New Roman"/>
          <w:i/>
          <w:iCs/>
          <w:sz w:val="24"/>
          <w:szCs w:val="24"/>
        </w:rPr>
        <w:t>Sophist</w:t>
      </w:r>
      <w:r w:rsidR="00641EF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493A38E" w14:textId="321AFC32" w:rsidR="00CB080C" w:rsidRDefault="00C93739" w:rsidP="00CB080C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two uses are related as follows:</w:t>
      </w:r>
    </w:p>
    <w:p w14:paraId="38893F2A" w14:textId="4FC840E8" w:rsidR="00C93739" w:rsidRPr="00876D4C" w:rsidRDefault="00C93739" w:rsidP="00C93739">
      <w:pPr>
        <w:pStyle w:val="ListParagraph"/>
        <w:numPr>
          <w:ilvl w:val="1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X is</w:t>
      </w:r>
      <w:r w:rsidR="001C5E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5ED6">
        <w:rPr>
          <w:rFonts w:ascii="Times New Roman" w:hAnsi="Times New Roman" w:cs="Times New Roman"/>
          <w:sz w:val="24"/>
          <w:szCs w:val="24"/>
        </w:rPr>
        <w:t>(complete use)</w:t>
      </w:r>
      <w:r w:rsidR="001C5E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5ED6">
        <w:rPr>
          <w:rFonts w:ascii="Times New Roman" w:hAnsi="Times New Roman" w:cs="Times New Roman"/>
          <w:sz w:val="24"/>
          <w:szCs w:val="24"/>
        </w:rPr>
        <w:t xml:space="preserve">includes </w:t>
      </w:r>
      <w:r w:rsidR="001C5ED6">
        <w:rPr>
          <w:rFonts w:ascii="Times New Roman" w:hAnsi="Times New Roman" w:cs="Times New Roman"/>
          <w:i/>
          <w:iCs/>
          <w:sz w:val="24"/>
          <w:szCs w:val="24"/>
        </w:rPr>
        <w:t>X is something</w:t>
      </w:r>
      <w:r w:rsidR="00876D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76D4C" w:rsidRPr="00876D4C">
        <w:rPr>
          <w:rFonts w:ascii="Times New Roman" w:hAnsi="Times New Roman" w:cs="Times New Roman"/>
          <w:sz w:val="24"/>
          <w:szCs w:val="24"/>
        </w:rPr>
        <w:t>(incomplete use)</w:t>
      </w:r>
    </w:p>
    <w:p w14:paraId="3B64499A" w14:textId="2FA8252C" w:rsidR="0099416B" w:rsidRPr="00641EF7" w:rsidRDefault="001C5ED6" w:rsidP="002D24F3">
      <w:pPr>
        <w:pStyle w:val="ListParagraph"/>
        <w:numPr>
          <w:ilvl w:val="1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X is not</w:t>
      </w:r>
      <w:r w:rsidR="000A6C7D">
        <w:rPr>
          <w:rFonts w:ascii="Times New Roman" w:hAnsi="Times New Roman" w:cs="Times New Roman"/>
          <w:sz w:val="24"/>
          <w:szCs w:val="24"/>
        </w:rPr>
        <w:t xml:space="preserve"> (complete use)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6C7D">
        <w:rPr>
          <w:rFonts w:ascii="Times New Roman" w:hAnsi="Times New Roman" w:cs="Times New Roman"/>
          <w:sz w:val="24"/>
          <w:szCs w:val="24"/>
        </w:rPr>
        <w:t xml:space="preserve">is seen as equivalent to </w:t>
      </w:r>
      <w:r w:rsidR="000A6C7D">
        <w:rPr>
          <w:rFonts w:ascii="Times New Roman" w:hAnsi="Times New Roman" w:cs="Times New Roman"/>
          <w:i/>
          <w:iCs/>
          <w:sz w:val="24"/>
          <w:szCs w:val="24"/>
        </w:rPr>
        <w:t>X is nothing at all</w:t>
      </w:r>
      <w:r w:rsidR="00876D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76D4C" w:rsidRPr="00876D4C">
        <w:rPr>
          <w:rFonts w:ascii="Times New Roman" w:hAnsi="Times New Roman" w:cs="Times New Roman"/>
          <w:sz w:val="24"/>
          <w:szCs w:val="24"/>
        </w:rPr>
        <w:t>(incomplete use)</w:t>
      </w:r>
    </w:p>
    <w:p w14:paraId="3E485275" w14:textId="67527FB0" w:rsidR="00641EF7" w:rsidRDefault="00641EF7" w:rsidP="00641EF7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complete and incomplete uses are similar to each other and entail one</w:t>
      </w:r>
      <w:r w:rsidR="00314D16">
        <w:rPr>
          <w:rFonts w:ascii="Times New Roman" w:hAnsi="Times New Roman" w:cs="Times New Roman"/>
          <w:sz w:val="24"/>
          <w:szCs w:val="24"/>
        </w:rPr>
        <w:t xml:space="preserve"> another which is why the distinction between the two isn’t seen by everyone</w:t>
      </w:r>
      <w:r w:rsidR="00093579">
        <w:rPr>
          <w:rFonts w:ascii="Times New Roman" w:hAnsi="Times New Roman" w:cs="Times New Roman"/>
          <w:sz w:val="24"/>
          <w:szCs w:val="24"/>
        </w:rPr>
        <w:t>.</w:t>
      </w:r>
    </w:p>
    <w:p w14:paraId="13B98C59" w14:textId="1F0753B4" w:rsidR="00093579" w:rsidRPr="002D24F3" w:rsidRDefault="00093579" w:rsidP="00641EF7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Being able </w:t>
      </w:r>
      <w:r w:rsidR="001C7D78">
        <w:rPr>
          <w:rFonts w:ascii="Times New Roman" w:hAnsi="Times New Roman" w:cs="Times New Roman"/>
          <w:sz w:val="24"/>
          <w:szCs w:val="24"/>
        </w:rPr>
        <w:t xml:space="preserve">to understand the distinction </w:t>
      </w:r>
      <w:r w:rsidR="004F3726">
        <w:rPr>
          <w:rFonts w:ascii="Times New Roman" w:hAnsi="Times New Roman" w:cs="Times New Roman"/>
          <w:sz w:val="24"/>
          <w:szCs w:val="24"/>
        </w:rPr>
        <w:t>in the uses of ‘to be</w:t>
      </w:r>
      <w:r w:rsidR="006A1869">
        <w:rPr>
          <w:rFonts w:ascii="Times New Roman" w:hAnsi="Times New Roman" w:cs="Times New Roman"/>
          <w:sz w:val="24"/>
          <w:szCs w:val="24"/>
        </w:rPr>
        <w:t>’ will also help with the understanding of the argument in the</w:t>
      </w:r>
      <w:r w:rsidR="006A1869" w:rsidRPr="006A1869">
        <w:rPr>
          <w:rFonts w:ascii="Times New Roman" w:hAnsi="Times New Roman" w:cs="Times New Roman"/>
          <w:i/>
          <w:iCs/>
          <w:sz w:val="24"/>
          <w:szCs w:val="24"/>
        </w:rPr>
        <w:t xml:space="preserve"> Sophist</w:t>
      </w:r>
      <w:r w:rsidR="006A1869">
        <w:rPr>
          <w:rFonts w:ascii="Times New Roman" w:hAnsi="Times New Roman" w:cs="Times New Roman"/>
          <w:sz w:val="24"/>
          <w:szCs w:val="24"/>
        </w:rPr>
        <w:t>.</w:t>
      </w:r>
    </w:p>
    <w:sectPr w:rsidR="00093579" w:rsidRPr="002D2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0FCB"/>
    <w:multiLevelType w:val="hybridMultilevel"/>
    <w:tmpl w:val="2904F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505E9"/>
    <w:multiLevelType w:val="hybridMultilevel"/>
    <w:tmpl w:val="90E64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C0F49"/>
    <w:multiLevelType w:val="hybridMultilevel"/>
    <w:tmpl w:val="638EB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77062"/>
    <w:multiLevelType w:val="hybridMultilevel"/>
    <w:tmpl w:val="D5F8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81D67"/>
    <w:multiLevelType w:val="hybridMultilevel"/>
    <w:tmpl w:val="4492E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618F7"/>
    <w:multiLevelType w:val="hybridMultilevel"/>
    <w:tmpl w:val="46520636"/>
    <w:lvl w:ilvl="0" w:tplc="17F6B84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4D858A9"/>
    <w:multiLevelType w:val="hybridMultilevel"/>
    <w:tmpl w:val="283A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C6479"/>
    <w:multiLevelType w:val="hybridMultilevel"/>
    <w:tmpl w:val="8184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E4A02"/>
    <w:multiLevelType w:val="hybridMultilevel"/>
    <w:tmpl w:val="F9A032DC"/>
    <w:lvl w:ilvl="0" w:tplc="17F6B84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88787">
    <w:abstractNumId w:val="1"/>
  </w:num>
  <w:num w:numId="2" w16cid:durableId="490100621">
    <w:abstractNumId w:val="5"/>
  </w:num>
  <w:num w:numId="3" w16cid:durableId="1842426409">
    <w:abstractNumId w:val="8"/>
  </w:num>
  <w:num w:numId="4" w16cid:durableId="1511299">
    <w:abstractNumId w:val="2"/>
  </w:num>
  <w:num w:numId="5" w16cid:durableId="1975521039">
    <w:abstractNumId w:val="4"/>
  </w:num>
  <w:num w:numId="6" w16cid:durableId="1899392994">
    <w:abstractNumId w:val="7"/>
  </w:num>
  <w:num w:numId="7" w16cid:durableId="675422687">
    <w:abstractNumId w:val="0"/>
  </w:num>
  <w:num w:numId="8" w16cid:durableId="1334186010">
    <w:abstractNumId w:val="6"/>
  </w:num>
  <w:num w:numId="9" w16cid:durableId="91977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7A"/>
    <w:rsid w:val="00000B7A"/>
    <w:rsid w:val="0000195A"/>
    <w:rsid w:val="00001972"/>
    <w:rsid w:val="00051A4F"/>
    <w:rsid w:val="00075592"/>
    <w:rsid w:val="0008312D"/>
    <w:rsid w:val="00093579"/>
    <w:rsid w:val="000A5DC3"/>
    <w:rsid w:val="000A6C7D"/>
    <w:rsid w:val="000D7A0D"/>
    <w:rsid w:val="000E325E"/>
    <w:rsid w:val="000F6137"/>
    <w:rsid w:val="0014377D"/>
    <w:rsid w:val="001706B7"/>
    <w:rsid w:val="001A4BB6"/>
    <w:rsid w:val="001C2417"/>
    <w:rsid w:val="001C5ED6"/>
    <w:rsid w:val="001C7D78"/>
    <w:rsid w:val="001E0F04"/>
    <w:rsid w:val="001F1074"/>
    <w:rsid w:val="001F3EFD"/>
    <w:rsid w:val="0021011F"/>
    <w:rsid w:val="002366BF"/>
    <w:rsid w:val="0024553D"/>
    <w:rsid w:val="002A0FC3"/>
    <w:rsid w:val="002A51DB"/>
    <w:rsid w:val="002C317D"/>
    <w:rsid w:val="002D24F3"/>
    <w:rsid w:val="002E350E"/>
    <w:rsid w:val="003058B9"/>
    <w:rsid w:val="0031410D"/>
    <w:rsid w:val="00314D16"/>
    <w:rsid w:val="00361BE5"/>
    <w:rsid w:val="003715ED"/>
    <w:rsid w:val="003F09C7"/>
    <w:rsid w:val="004411BE"/>
    <w:rsid w:val="004465FE"/>
    <w:rsid w:val="00446E3F"/>
    <w:rsid w:val="00465146"/>
    <w:rsid w:val="00494247"/>
    <w:rsid w:val="00496E99"/>
    <w:rsid w:val="004D71D7"/>
    <w:rsid w:val="004F3726"/>
    <w:rsid w:val="00517525"/>
    <w:rsid w:val="00517A10"/>
    <w:rsid w:val="00534CC5"/>
    <w:rsid w:val="00534CDA"/>
    <w:rsid w:val="00540A2A"/>
    <w:rsid w:val="005532EC"/>
    <w:rsid w:val="00570EE2"/>
    <w:rsid w:val="00574B57"/>
    <w:rsid w:val="00575D76"/>
    <w:rsid w:val="005830FC"/>
    <w:rsid w:val="005A0BA0"/>
    <w:rsid w:val="005A1508"/>
    <w:rsid w:val="005A700C"/>
    <w:rsid w:val="005B6F6F"/>
    <w:rsid w:val="005E1412"/>
    <w:rsid w:val="005E1E61"/>
    <w:rsid w:val="005F41D4"/>
    <w:rsid w:val="00605618"/>
    <w:rsid w:val="006241F2"/>
    <w:rsid w:val="00635CF9"/>
    <w:rsid w:val="00641EF7"/>
    <w:rsid w:val="00660DC9"/>
    <w:rsid w:val="00662B6E"/>
    <w:rsid w:val="00680DC8"/>
    <w:rsid w:val="006A1869"/>
    <w:rsid w:val="006A5055"/>
    <w:rsid w:val="006B25B4"/>
    <w:rsid w:val="006C17A2"/>
    <w:rsid w:val="0070255F"/>
    <w:rsid w:val="00703488"/>
    <w:rsid w:val="007651F8"/>
    <w:rsid w:val="00766820"/>
    <w:rsid w:val="007A36A7"/>
    <w:rsid w:val="007B45CE"/>
    <w:rsid w:val="007E2323"/>
    <w:rsid w:val="007F07A5"/>
    <w:rsid w:val="007F5927"/>
    <w:rsid w:val="00813DE1"/>
    <w:rsid w:val="00833990"/>
    <w:rsid w:val="00876D4C"/>
    <w:rsid w:val="0089605F"/>
    <w:rsid w:val="008C5D16"/>
    <w:rsid w:val="008E1619"/>
    <w:rsid w:val="008E3906"/>
    <w:rsid w:val="008F1E7A"/>
    <w:rsid w:val="008F7BAF"/>
    <w:rsid w:val="0090518E"/>
    <w:rsid w:val="009110B2"/>
    <w:rsid w:val="00935A81"/>
    <w:rsid w:val="009610F0"/>
    <w:rsid w:val="009778DE"/>
    <w:rsid w:val="009833A6"/>
    <w:rsid w:val="0099416B"/>
    <w:rsid w:val="009B523F"/>
    <w:rsid w:val="009C133B"/>
    <w:rsid w:val="009F1A10"/>
    <w:rsid w:val="00A13F64"/>
    <w:rsid w:val="00A16067"/>
    <w:rsid w:val="00A238C9"/>
    <w:rsid w:val="00A33296"/>
    <w:rsid w:val="00A478FA"/>
    <w:rsid w:val="00A71842"/>
    <w:rsid w:val="00A75266"/>
    <w:rsid w:val="00A84FB3"/>
    <w:rsid w:val="00AA0309"/>
    <w:rsid w:val="00AA4E22"/>
    <w:rsid w:val="00AB31BE"/>
    <w:rsid w:val="00AD1562"/>
    <w:rsid w:val="00AD4417"/>
    <w:rsid w:val="00AD7492"/>
    <w:rsid w:val="00AF4256"/>
    <w:rsid w:val="00B064CB"/>
    <w:rsid w:val="00B25583"/>
    <w:rsid w:val="00B25FB5"/>
    <w:rsid w:val="00B545AB"/>
    <w:rsid w:val="00B73118"/>
    <w:rsid w:val="00B7753F"/>
    <w:rsid w:val="00B96946"/>
    <w:rsid w:val="00BA482A"/>
    <w:rsid w:val="00BA505C"/>
    <w:rsid w:val="00BB5578"/>
    <w:rsid w:val="00BD7616"/>
    <w:rsid w:val="00BF583A"/>
    <w:rsid w:val="00C047DE"/>
    <w:rsid w:val="00C22223"/>
    <w:rsid w:val="00C353ED"/>
    <w:rsid w:val="00C82C34"/>
    <w:rsid w:val="00C93739"/>
    <w:rsid w:val="00CA1DD2"/>
    <w:rsid w:val="00CA6B2D"/>
    <w:rsid w:val="00CB080C"/>
    <w:rsid w:val="00D25511"/>
    <w:rsid w:val="00D408C7"/>
    <w:rsid w:val="00D44CA4"/>
    <w:rsid w:val="00D45DC1"/>
    <w:rsid w:val="00D46EC0"/>
    <w:rsid w:val="00D710A9"/>
    <w:rsid w:val="00DA3554"/>
    <w:rsid w:val="00DB01B7"/>
    <w:rsid w:val="00DD33CE"/>
    <w:rsid w:val="00DE7627"/>
    <w:rsid w:val="00E02E5E"/>
    <w:rsid w:val="00E116A4"/>
    <w:rsid w:val="00E14967"/>
    <w:rsid w:val="00E15757"/>
    <w:rsid w:val="00E27EDF"/>
    <w:rsid w:val="00E36160"/>
    <w:rsid w:val="00E4042E"/>
    <w:rsid w:val="00E73793"/>
    <w:rsid w:val="00EB3D3A"/>
    <w:rsid w:val="00EE2A80"/>
    <w:rsid w:val="00EE5A26"/>
    <w:rsid w:val="00EF5645"/>
    <w:rsid w:val="00EF67EB"/>
    <w:rsid w:val="00F22D37"/>
    <w:rsid w:val="00F7047A"/>
    <w:rsid w:val="00F71FBE"/>
    <w:rsid w:val="00FC74BF"/>
    <w:rsid w:val="00FE0275"/>
    <w:rsid w:val="00FE630E"/>
    <w:rsid w:val="00FF20CF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7AFB7"/>
  <w15:chartTrackingRefBased/>
  <w15:docId w15:val="{2A73EA68-435F-49BB-8ECD-A34150D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B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Raeann Suranofsky</dc:creator>
  <cp:keywords/>
  <dc:description/>
  <cp:lastModifiedBy>Raeann Suranofsky</cp:lastModifiedBy>
  <cp:revision>162</cp:revision>
  <dcterms:created xsi:type="dcterms:W3CDTF">2023-05-02T00:17:00Z</dcterms:created>
  <dcterms:modified xsi:type="dcterms:W3CDTF">2023-05-03T01:43:00Z</dcterms:modified>
</cp:coreProperties>
</file>