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21C7BB87" w:rsidR="00923D90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040185">
        <w:rPr>
          <w:rFonts w:eastAsia="Times New Roman" w:cstheme="minorHAnsi"/>
          <w:color w:val="454545"/>
          <w:shd w:val="clear" w:color="auto" w:fill="FFFFFF"/>
        </w:rPr>
        <w:t>may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1B65B8">
        <w:rPr>
          <w:rFonts w:eastAsia="Times New Roman" w:cstheme="minorHAnsi"/>
          <w:color w:val="454545"/>
          <w:shd w:val="clear" w:color="auto" w:fill="FFFFFF"/>
        </w:rPr>
        <w:t>registration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60E11C27" w14:textId="77777777" w:rsidR="00923D90" w:rsidRDefault="00923D90" w:rsidP="00923D90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4FD00A7A" w14:textId="7365BF3D" w:rsidR="00923D90" w:rsidRPr="001B65B8" w:rsidRDefault="00923D90" w:rsidP="001B65B8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1B65B8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040185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731E169A" w:rsidR="001D427C" w:rsidRPr="00040185" w:rsidRDefault="00923D90" w:rsidP="003C70D2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040185">
        <w:rPr>
          <w:rFonts w:cstheme="minorHAnsi"/>
          <w:b/>
        </w:rPr>
        <w:t xml:space="preserve">Add any </w:t>
      </w:r>
      <w:r w:rsidR="001D427C" w:rsidRPr="00040185">
        <w:rPr>
          <w:rFonts w:cstheme="minorHAnsi"/>
          <w:b/>
        </w:rPr>
        <w:t>necessary</w:t>
      </w:r>
      <w:r w:rsidRPr="00040185">
        <w:rPr>
          <w:rFonts w:cstheme="minorHAnsi"/>
          <w:b/>
        </w:rPr>
        <w:t xml:space="preserve"> information that is specific to your work in the laboratory</w:t>
      </w:r>
      <w:r w:rsidR="00040185" w:rsidRPr="00040185">
        <w:rPr>
          <w:rFonts w:cstheme="minorHAnsi"/>
          <w:b/>
        </w:rPr>
        <w:t xml:space="preserve"> (such as strain-specific information). Please be sure that the track changes function is turned on to indicate</w:t>
      </w:r>
      <w:r w:rsidR="00040185">
        <w:rPr>
          <w:rFonts w:cstheme="minorHAnsi"/>
          <w:b/>
        </w:rPr>
        <w:t xml:space="preserve"> </w:t>
      </w:r>
      <w:r w:rsidR="001D427C" w:rsidRPr="00040185">
        <w:rPr>
          <w:rFonts w:cstheme="minorHAnsi"/>
          <w:b/>
        </w:rPr>
        <w:t>any changes that you make.</w:t>
      </w:r>
    </w:p>
    <w:p w14:paraId="77129587" w14:textId="3751F3F4" w:rsidR="00DC0F42" w:rsidRDefault="00040185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1D427C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341CBDF2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 xml:space="preserve">IBC </w:t>
      </w:r>
      <w:r w:rsidR="008A77D7">
        <w:rPr>
          <w:rFonts w:cstheme="minorHAnsi"/>
          <w:b/>
        </w:rPr>
        <w:t xml:space="preserve">master </w:t>
      </w:r>
      <w:r w:rsidRPr="00923D90">
        <w:rPr>
          <w:rFonts w:cstheme="minorHAnsi"/>
          <w:b/>
        </w:rPr>
        <w:t>protocol</w:t>
      </w:r>
      <w:r w:rsidR="008A77D7">
        <w:rPr>
          <w:rFonts w:cstheme="minorHAnsi"/>
          <w:b/>
        </w:rPr>
        <w:t xml:space="preserve"> 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AC036ED" w14:textId="1A9EC537" w:rsidR="009F46B5" w:rsidRPr="009F46B5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p w14:paraId="65A090A7" w14:textId="77777777" w:rsidR="00F15A99" w:rsidRDefault="00F15A99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45FDF847" w:rsidR="00C13ABF" w:rsidRPr="00BC17D5" w:rsidRDefault="00BC17D5" w:rsidP="00C13ABF">
            <w:r>
              <w:rPr>
                <w:sz w:val="20"/>
                <w:szCs w:val="20"/>
              </w:rPr>
              <w:t>Gram-negative</w:t>
            </w:r>
            <w:r w:rsidR="00432D45">
              <w:rPr>
                <w:sz w:val="20"/>
                <w:szCs w:val="20"/>
              </w:rPr>
              <w:t xml:space="preserve">, aerobic, </w:t>
            </w:r>
            <w:r w:rsidR="00452D4E">
              <w:rPr>
                <w:sz w:val="20"/>
                <w:szCs w:val="20"/>
              </w:rPr>
              <w:t>non-fermentative</w:t>
            </w:r>
            <w:r w:rsidR="0046218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432D45">
              <w:rPr>
                <w:sz w:val="20"/>
                <w:szCs w:val="20"/>
              </w:rPr>
              <w:t xml:space="preserve">motile, </w:t>
            </w:r>
            <w:r w:rsidR="00462180">
              <w:rPr>
                <w:sz w:val="20"/>
                <w:szCs w:val="20"/>
              </w:rPr>
              <w:t xml:space="preserve">rod-shaped </w:t>
            </w:r>
            <w:r>
              <w:rPr>
                <w:sz w:val="20"/>
                <w:szCs w:val="20"/>
              </w:rPr>
              <w:t>bacteria</w:t>
            </w:r>
            <w:r w:rsidR="000E277A">
              <w:rPr>
                <w:sz w:val="20"/>
                <w:szCs w:val="20"/>
              </w:rPr>
              <w:t xml:space="preserve">. Emerging </w:t>
            </w:r>
            <w:r w:rsidR="00462180">
              <w:rPr>
                <w:sz w:val="20"/>
                <w:szCs w:val="20"/>
              </w:rPr>
              <w:t>op</w:t>
            </w:r>
            <w:r w:rsidRPr="00BC17D5">
              <w:rPr>
                <w:sz w:val="20"/>
                <w:szCs w:val="20"/>
              </w:rPr>
              <w:t>portunistic pathogen.</w:t>
            </w:r>
            <w:r w:rsidR="000E277A">
              <w:rPr>
                <w:sz w:val="20"/>
                <w:szCs w:val="20"/>
              </w:rPr>
              <w:t xml:space="preserve"> Previously known as </w:t>
            </w:r>
            <w:r w:rsidR="000E277A" w:rsidRPr="00432D45">
              <w:rPr>
                <w:i/>
                <w:sz w:val="20"/>
                <w:szCs w:val="20"/>
              </w:rPr>
              <w:t>Pseudomonas maltophilia</w:t>
            </w:r>
            <w:r w:rsidR="000E277A">
              <w:rPr>
                <w:sz w:val="20"/>
                <w:szCs w:val="20"/>
              </w:rPr>
              <w:t xml:space="preserve"> and </w:t>
            </w:r>
            <w:r w:rsidR="000E277A" w:rsidRPr="00432D45">
              <w:rPr>
                <w:i/>
                <w:sz w:val="20"/>
                <w:szCs w:val="20"/>
              </w:rPr>
              <w:t>Xanthomonas maltophilia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593154A6" w14:textId="32DAE125" w:rsidR="00432D45" w:rsidRDefault="0046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strains </w:t>
            </w:r>
            <w:r w:rsidR="007D17AB">
              <w:rPr>
                <w:sz w:val="20"/>
                <w:szCs w:val="20"/>
              </w:rPr>
              <w:t>exhibit</w:t>
            </w:r>
            <w:r>
              <w:rPr>
                <w:sz w:val="20"/>
                <w:szCs w:val="20"/>
              </w:rPr>
              <w:t xml:space="preserve"> multiple-drug-resistance</w:t>
            </w:r>
            <w:r w:rsidR="00432D45">
              <w:rPr>
                <w:sz w:val="20"/>
                <w:szCs w:val="20"/>
              </w:rPr>
              <w:t>.</w:t>
            </w:r>
          </w:p>
          <w:p w14:paraId="05F97D7D" w14:textId="58EF7101" w:rsidR="00F15A99" w:rsidRDefault="00F15A99">
            <w:pPr>
              <w:rPr>
                <w:sz w:val="20"/>
                <w:szCs w:val="20"/>
              </w:rPr>
            </w:pP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6CA4FA61" w:rsidR="00C13ABF" w:rsidRDefault="00BC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1E2130A8" w:rsidR="00C13ABF" w:rsidRDefault="00BC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Inhalation of aerosols, </w:t>
            </w:r>
            <w:r w:rsidR="00796E58">
              <w:rPr>
                <w:sz w:val="20"/>
                <w:szCs w:val="20"/>
              </w:rPr>
              <w:t>ingestion, contact with non-intact skin or mucous membranes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7A545D51" w:rsidR="00C13ABF" w:rsidRDefault="0079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Productive cough, fever, r</w:t>
            </w:r>
            <w:r w:rsidR="00BC17D5">
              <w:rPr>
                <w:sz w:val="20"/>
                <w:szCs w:val="20"/>
              </w:rPr>
              <w:t xml:space="preserve">espiratory tract infection, pneumonia, </w:t>
            </w:r>
            <w:r>
              <w:rPr>
                <w:sz w:val="20"/>
                <w:szCs w:val="20"/>
              </w:rPr>
              <w:t>bacteremia, biliary sepsis, en</w:t>
            </w:r>
            <w:r w:rsidR="00BC17D5">
              <w:rPr>
                <w:sz w:val="20"/>
                <w:szCs w:val="20"/>
              </w:rPr>
              <w:t>docarditis, eye infection, meningitis</w:t>
            </w:r>
            <w:r>
              <w:rPr>
                <w:sz w:val="20"/>
                <w:szCs w:val="20"/>
              </w:rPr>
              <w:t>, urinary tract infection, soft tissue infection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2809A89F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41F087E8" w:rsidR="00F04586" w:rsidRDefault="008E4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Unknown. </w:t>
            </w:r>
            <w:r w:rsidR="00060D2A" w:rsidRPr="00060D2A">
              <w:rPr>
                <w:i/>
                <w:sz w:val="20"/>
                <w:szCs w:val="20"/>
              </w:rPr>
              <w:t>S. maltophilia</w:t>
            </w:r>
            <w:r w:rsidR="00060D2A">
              <w:rPr>
                <w:sz w:val="20"/>
                <w:szCs w:val="20"/>
              </w:rPr>
              <w:t xml:space="preserve"> may colonize areas of the body without causing infection 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2BB3F7CA" w:rsidR="00F04586" w:rsidRDefault="008E4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596D65DB" w:rsidR="00D67EC6" w:rsidRDefault="0043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0288E95E" w:rsidR="00D67EC6" w:rsidRDefault="0043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3F4344DB" w:rsidR="00D67EC6" w:rsidRPr="00432D45" w:rsidRDefault="00432D45" w:rsidP="00432D45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Antibiotics as indicated by physician. Commonly used</w:t>
            </w:r>
            <w:r w:rsidR="007D17AB">
              <w:rPr>
                <w:rFonts w:asciiTheme="minorHAnsi" w:hAnsiTheme="minorHAnsi" w:cstheme="minorHAnsi"/>
                <w:sz w:val="20"/>
                <w:szCs w:val="20"/>
              </w:rPr>
              <w:t xml:space="preserve"> drugs include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6E58">
              <w:rPr>
                <w:rFonts w:asciiTheme="minorHAnsi" w:hAnsiTheme="minorHAnsi" w:cstheme="minorHAnsi"/>
                <w:sz w:val="20"/>
                <w:szCs w:val="20"/>
              </w:rPr>
              <w:t>trimethoprim-sulfamethoxazole, ticarcillin-clavulanate, ceftazidime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0F4FA2">
              <w:rPr>
                <w:rFonts w:asciiTheme="minorHAnsi" w:hAnsiTheme="minorHAnsi" w:cstheme="minorHAnsi"/>
                <w:sz w:val="20"/>
                <w:szCs w:val="20"/>
              </w:rPr>
              <w:t>depending on strain susceptibility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4C98CAD0" w:rsidR="00D67EC6" w:rsidRDefault="008E4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 and test using PCR or microbial isolation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198953DD" w:rsidR="00C13ABF" w:rsidRDefault="00796E58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Emerging nosocomial pathogen. </w:t>
            </w:r>
            <w:r w:rsidR="00432D45">
              <w:rPr>
                <w:sz w:val="20"/>
                <w:szCs w:val="20"/>
              </w:rPr>
              <w:t xml:space="preserve">At risk </w:t>
            </w:r>
            <w:r w:rsidR="00060D2A">
              <w:rPr>
                <w:sz w:val="20"/>
                <w:szCs w:val="20"/>
              </w:rPr>
              <w:t>populations include</w:t>
            </w:r>
            <w:r w:rsidR="00432D45">
              <w:rPr>
                <w:sz w:val="20"/>
                <w:szCs w:val="20"/>
              </w:rPr>
              <w:t xml:space="preserve"> people </w:t>
            </w:r>
            <w:r w:rsidR="00462180">
              <w:rPr>
                <w:sz w:val="20"/>
                <w:szCs w:val="20"/>
              </w:rPr>
              <w:t>with respiratory conditions</w:t>
            </w:r>
            <w:r w:rsidR="00432D45">
              <w:rPr>
                <w:sz w:val="20"/>
                <w:szCs w:val="20"/>
              </w:rPr>
              <w:t>, cancer, immunosuppression, or indwelling medical devices.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661" w:type="dxa"/>
        <w:tblLook w:val="04A0" w:firstRow="1" w:lastRow="0" w:firstColumn="1" w:lastColumn="0" w:noHBand="0" w:noVBand="1"/>
      </w:tblPr>
      <w:tblGrid>
        <w:gridCol w:w="1341"/>
        <w:gridCol w:w="4320"/>
      </w:tblGrid>
      <w:tr w:rsidR="00C13ABF" w14:paraId="14AF783F" w14:textId="77777777" w:rsidTr="00D04FF9">
        <w:tc>
          <w:tcPr>
            <w:tcW w:w="5661" w:type="dxa"/>
            <w:gridSpan w:val="2"/>
            <w:shd w:val="clear" w:color="auto" w:fill="538135" w:themeFill="accent6" w:themeFillShade="BF"/>
          </w:tcPr>
          <w:p w14:paraId="31C2AE8F" w14:textId="77777777" w:rsidR="00C13ABF" w:rsidRPr="005733C9" w:rsidRDefault="00C13ABF" w:rsidP="00C13ABF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D04FF9" w14:paraId="42F8054E" w14:textId="77777777" w:rsidTr="00D04FF9">
        <w:tc>
          <w:tcPr>
            <w:tcW w:w="1341" w:type="dxa"/>
          </w:tcPr>
          <w:p w14:paraId="2AA4C9A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320" w:type="dxa"/>
          </w:tcPr>
          <w:p w14:paraId="0ED7D692" w14:textId="3235B895" w:rsidR="00C13ABF" w:rsidRDefault="008E4961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  <w:p w14:paraId="094F518B" w14:textId="77777777" w:rsidR="00C13ABF" w:rsidRDefault="00C13ABF" w:rsidP="00C13ABF">
            <w:pPr>
              <w:rPr>
                <w:sz w:val="20"/>
                <w:szCs w:val="20"/>
              </w:rPr>
            </w:pPr>
          </w:p>
        </w:tc>
      </w:tr>
      <w:tr w:rsidR="00D04FF9" w14:paraId="409ED8AB" w14:textId="77777777" w:rsidTr="007E03EE">
        <w:trPr>
          <w:trHeight w:val="334"/>
        </w:trPr>
        <w:tc>
          <w:tcPr>
            <w:tcW w:w="1341" w:type="dxa"/>
          </w:tcPr>
          <w:p w14:paraId="3FF069F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051CE58C" w14:textId="1BF056A6" w:rsidR="00C13ABF" w:rsidRPr="008E4961" w:rsidRDefault="002B7117" w:rsidP="008E496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8E4961" w:rsidRPr="008E4961">
              <w:rPr>
                <w:color w:val="000000"/>
                <w:sz w:val="20"/>
                <w:szCs w:val="20"/>
                <w:shd w:val="clear" w:color="auto" w:fill="FFFFFF"/>
              </w:rPr>
              <w:t>nvironmental bacterium found in aqueous habitats, including plant rhizospheres, animals, foods, and water sources</w:t>
            </w:r>
          </w:p>
        </w:tc>
      </w:tr>
    </w:tbl>
    <w:p w14:paraId="5F0BAA1C" w14:textId="77777777" w:rsidR="00E37F21" w:rsidRDefault="00E37F21">
      <w:pPr>
        <w:rPr>
          <w:sz w:val="20"/>
          <w:szCs w:val="20"/>
        </w:rPr>
      </w:pPr>
    </w:p>
    <w:p w14:paraId="35464755" w14:textId="77777777" w:rsidR="005733C9" w:rsidRDefault="005733C9">
      <w:pPr>
        <w:rPr>
          <w:sz w:val="20"/>
          <w:szCs w:val="20"/>
        </w:rPr>
      </w:pPr>
    </w:p>
    <w:p w14:paraId="77D3978A" w14:textId="77777777" w:rsidR="00C13ABF" w:rsidRDefault="00C13ABF">
      <w:pPr>
        <w:rPr>
          <w:sz w:val="20"/>
          <w:szCs w:val="20"/>
        </w:rPr>
      </w:pPr>
    </w:p>
    <w:p w14:paraId="642B4984" w14:textId="77777777" w:rsidR="005733C9" w:rsidRDefault="005733C9">
      <w:pPr>
        <w:rPr>
          <w:sz w:val="20"/>
          <w:szCs w:val="20"/>
        </w:rPr>
      </w:pPr>
    </w:p>
    <w:p w14:paraId="5D89E7DC" w14:textId="77777777" w:rsidR="00E37F21" w:rsidRDefault="00E37F21">
      <w:pPr>
        <w:rPr>
          <w:sz w:val="20"/>
          <w:szCs w:val="20"/>
        </w:rPr>
      </w:pPr>
    </w:p>
    <w:p w14:paraId="607983A8" w14:textId="77777777" w:rsidR="005733C9" w:rsidRDefault="005733C9">
      <w:pPr>
        <w:rPr>
          <w:sz w:val="20"/>
          <w:szCs w:val="20"/>
        </w:rPr>
      </w:pPr>
    </w:p>
    <w:p w14:paraId="28EAE36D" w14:textId="77777777" w:rsidR="00C13ABF" w:rsidRDefault="00C13ABF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C13ABF" w14:paraId="3295084F" w14:textId="77777777" w:rsidTr="00C13ABF">
        <w:tc>
          <w:tcPr>
            <w:tcW w:w="153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5929C5C5" w14:textId="3194F20B" w:rsidR="005733C9" w:rsidRDefault="0039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cultures of laboratory adapted strains (RG2)</w:t>
            </w:r>
          </w:p>
        </w:tc>
      </w:tr>
      <w:tr w:rsidR="00C13ABF" w14:paraId="50B71E50" w14:textId="77777777" w:rsidTr="00C13ABF">
        <w:tc>
          <w:tcPr>
            <w:tcW w:w="153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0F581268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449673AC" w14:textId="77777777" w:rsidTr="00C13ABF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694E28CB" w:rsidR="005733C9" w:rsidRDefault="003919C1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animals infected with risk group 2 strains</w:t>
            </w:r>
          </w:p>
        </w:tc>
      </w:tr>
      <w:tr w:rsidR="00C13ABF" w14:paraId="48F1431D" w14:textId="77777777" w:rsidTr="00C13ABF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40C6C924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6AFE6ACB" w14:textId="77777777" w:rsidTr="00C13ABF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55F875D3" w:rsidR="004F4CD9" w:rsidRDefault="0039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animal surgeries, cell sorting, pipetting, pouring liquids, sonicating, loading syringes</w:t>
            </w:r>
          </w:p>
        </w:tc>
      </w:tr>
      <w:tr w:rsidR="00C13ABF" w14:paraId="41CE5316" w14:textId="77777777" w:rsidTr="00C13ABF">
        <w:tc>
          <w:tcPr>
            <w:tcW w:w="153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250" w:type="dxa"/>
          </w:tcPr>
          <w:p w14:paraId="662202B2" w14:textId="32E3EBC0" w:rsidR="00CD543C" w:rsidRDefault="00391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aerosol-generating activities, large volumes, or high concentrations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C13ABF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14:paraId="6F0C3BBB" w14:textId="77777777" w:rsidTr="00C13ABF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C13ABF" w14:paraId="79348B75" w14:textId="77777777" w:rsidTr="00C13ABF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34C2DD82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FC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  <w:r w:rsidR="00487C23">
              <w:rPr>
                <w:sz w:val="20"/>
                <w:szCs w:val="20"/>
              </w:rPr>
              <w:t>. Bring this document with you if seeking medical care.</w:t>
            </w:r>
          </w:p>
        </w:tc>
      </w:tr>
      <w:tr w:rsidR="00C13ABF" w14:paraId="7AD6EA23" w14:textId="77777777" w:rsidTr="00C13ABF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C78EF96" w14:textId="016E71F8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6261A27F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343F9F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21B8FC36" w:rsidR="009E6568" w:rsidRDefault="00796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Nitrile </w:t>
            </w:r>
            <w:r w:rsidR="00040185">
              <w:rPr>
                <w:sz w:val="20"/>
                <w:szCs w:val="20"/>
              </w:rPr>
              <w:t>gloves</w:t>
            </w:r>
            <w:r>
              <w:rPr>
                <w:sz w:val="20"/>
                <w:szCs w:val="20"/>
              </w:rPr>
              <w:t>, lab coat, appropriate eye/face protection</w:t>
            </w:r>
            <w:r w:rsidR="00040185">
              <w:rPr>
                <w:sz w:val="20"/>
                <w:szCs w:val="20"/>
              </w:rPr>
              <w:t>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6660293D" w14:textId="77777777" w:rsidR="009E6568" w:rsidRDefault="00F608AC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121AEE77" w:rsidR="008603B3" w:rsidRPr="00E37F21" w:rsidRDefault="008603B3" w:rsidP="00C13A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F8D51A6" w14:textId="2CE9234D" w:rsidR="00F608AC" w:rsidRDefault="00F608AC" w:rsidP="008603B3">
            <w:pPr>
              <w:rPr>
                <w:sz w:val="20"/>
                <w:szCs w:val="20"/>
              </w:rPr>
            </w:pPr>
          </w:p>
        </w:tc>
      </w:tr>
    </w:tbl>
    <w:p w14:paraId="12C9E9B3" w14:textId="1C13ADA1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F8B608" w14:textId="77777777" w:rsidR="00DB46B4" w:rsidRDefault="00DB46B4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48662C9" w14:textId="77777777" w:rsidR="006305D7" w:rsidRDefault="006305D7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Susceptible to 10% bleach, 4% paraformaldehyde; with a 15-minute contact time</w:t>
            </w:r>
            <w:r w:rsidR="00664F64">
              <w:rPr>
                <w:sz w:val="20"/>
                <w:szCs w:val="20"/>
              </w:rPr>
              <w:t>.</w:t>
            </w:r>
          </w:p>
          <w:p w14:paraId="45D3D8CA" w14:textId="7E70BCD4" w:rsidR="00664F64" w:rsidRDefault="00664F64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Resistant to triclosan-containing soap. 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7CB2BADB" w:rsidR="00E37F21" w:rsidRDefault="002B7117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 abo</w:t>
            </w:r>
            <w:r w:rsidR="007D17AB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56</w:t>
            </w:r>
            <w:r w:rsidR="00040185"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C for 15 minutes causes loss of cytotoxic activity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2949FE7D" w:rsidR="00E37F21" w:rsidRDefault="00BC17D5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reported to survive for months on dry surfaces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D04F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4DE2CA9C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040185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C13ABF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0930E48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                       SIGNATURE                                                            DATE</w:t>
            </w:r>
          </w:p>
        </w:tc>
      </w:tr>
      <w:tr w:rsidR="00C13ABF" w:rsidRPr="004A786C" w14:paraId="1785F972" w14:textId="77777777" w:rsidTr="00C13ABF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775188"/>
        </w:tc>
      </w:tr>
      <w:tr w:rsidR="00C13ABF" w:rsidRPr="004A786C" w14:paraId="0959FE22" w14:textId="77777777" w:rsidTr="00C13ABF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775188"/>
        </w:tc>
      </w:tr>
      <w:tr w:rsidR="00C13ABF" w:rsidRPr="004A786C" w14:paraId="5E2D6C9C" w14:textId="77777777" w:rsidTr="00C13ABF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775188"/>
        </w:tc>
      </w:tr>
      <w:tr w:rsidR="00C13ABF" w:rsidRPr="004A786C" w14:paraId="689896BF" w14:textId="77777777" w:rsidTr="00C13ABF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775188"/>
        </w:tc>
      </w:tr>
      <w:tr w:rsidR="00C13ABF" w:rsidRPr="004A786C" w14:paraId="57371DBA" w14:textId="77777777" w:rsidTr="00C13ABF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775188"/>
        </w:tc>
      </w:tr>
      <w:tr w:rsidR="00C13ABF" w:rsidRPr="004A786C" w14:paraId="50FB741A" w14:textId="77777777" w:rsidTr="00C13ABF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775188"/>
        </w:tc>
      </w:tr>
      <w:tr w:rsidR="00C13ABF" w:rsidRPr="004A786C" w14:paraId="14B6D0F1" w14:textId="77777777" w:rsidTr="00C13ABF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775188"/>
        </w:tc>
      </w:tr>
      <w:tr w:rsidR="00C13ABF" w:rsidRPr="004A786C" w14:paraId="261CD8E4" w14:textId="77777777" w:rsidTr="00C13ABF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775188"/>
        </w:tc>
      </w:tr>
      <w:tr w:rsidR="006032FB" w:rsidRPr="004A786C" w14:paraId="76BC9D69" w14:textId="77777777" w:rsidTr="00C13ABF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775188"/>
        </w:tc>
      </w:tr>
    </w:tbl>
    <w:p w14:paraId="109FB0C4" w14:textId="77777777" w:rsidR="001106C3" w:rsidRDefault="001106C3">
      <w:pPr>
        <w:rPr>
          <w:sz w:val="20"/>
          <w:szCs w:val="20"/>
        </w:rPr>
      </w:pPr>
    </w:p>
    <w:p w14:paraId="4C5EFF13" w14:textId="77777777" w:rsidR="006032FB" w:rsidRDefault="006032FB">
      <w:pPr>
        <w:rPr>
          <w:sz w:val="20"/>
          <w:szCs w:val="20"/>
        </w:rPr>
      </w:pPr>
    </w:p>
    <w:p w14:paraId="1F08215A" w14:textId="77777777" w:rsidR="006032FB" w:rsidRDefault="006032FB">
      <w:pPr>
        <w:rPr>
          <w:sz w:val="20"/>
          <w:szCs w:val="20"/>
        </w:rPr>
      </w:pPr>
    </w:p>
    <w:p w14:paraId="15F43C76" w14:textId="77777777" w:rsidR="006032FB" w:rsidRDefault="006032FB">
      <w:pPr>
        <w:rPr>
          <w:sz w:val="20"/>
          <w:szCs w:val="20"/>
        </w:rPr>
      </w:pPr>
    </w:p>
    <w:p w14:paraId="55C02846" w14:textId="52B1456B" w:rsidR="006032FB" w:rsidRPr="00DC0F42" w:rsidRDefault="006032FB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62002AAB" w14:textId="77777777" w:rsidR="006032FB" w:rsidRDefault="006032FB">
      <w:pPr>
        <w:rPr>
          <w:sz w:val="20"/>
          <w:szCs w:val="20"/>
        </w:rPr>
      </w:pPr>
    </w:p>
    <w:p w14:paraId="18A8B6FC" w14:textId="77777777" w:rsidR="006032FB" w:rsidRDefault="006032FB">
      <w:pPr>
        <w:rPr>
          <w:sz w:val="20"/>
          <w:szCs w:val="20"/>
        </w:rPr>
      </w:pPr>
    </w:p>
    <w:p w14:paraId="47D5E21E" w14:textId="77777777" w:rsidR="006032FB" w:rsidRDefault="006032FB">
      <w:pPr>
        <w:rPr>
          <w:sz w:val="20"/>
          <w:szCs w:val="20"/>
        </w:rPr>
      </w:pPr>
    </w:p>
    <w:p w14:paraId="735066D2" w14:textId="75C10B76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6E8582E4" w14:textId="5B9E635E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2FB67BB" w14:textId="77777777" w:rsidR="006032FB" w:rsidRDefault="006032FB">
      <w:pPr>
        <w:rPr>
          <w:sz w:val="20"/>
          <w:szCs w:val="20"/>
        </w:rPr>
      </w:pPr>
    </w:p>
    <w:p w14:paraId="51C730FF" w14:textId="156C21C2" w:rsidR="006032FB" w:rsidRDefault="006032FB">
      <w:pPr>
        <w:rPr>
          <w:sz w:val="20"/>
          <w:szCs w:val="20"/>
        </w:rPr>
      </w:pPr>
    </w:p>
    <w:p w14:paraId="7057C293" w14:textId="77777777" w:rsidR="00DB46B4" w:rsidRDefault="00DB46B4">
      <w:pPr>
        <w:rPr>
          <w:sz w:val="20"/>
          <w:szCs w:val="20"/>
        </w:rPr>
      </w:pPr>
    </w:p>
    <w:p w14:paraId="61AF8C17" w14:textId="77777777" w:rsidR="006032FB" w:rsidRDefault="006032FB">
      <w:pPr>
        <w:rPr>
          <w:sz w:val="20"/>
          <w:szCs w:val="20"/>
        </w:rPr>
      </w:pPr>
    </w:p>
    <w:p w14:paraId="162EAF0A" w14:textId="77777777" w:rsidR="0091239C" w:rsidRDefault="0091239C">
      <w:pPr>
        <w:rPr>
          <w:sz w:val="20"/>
          <w:szCs w:val="20"/>
        </w:rPr>
      </w:pPr>
    </w:p>
    <w:p w14:paraId="42990AC5" w14:textId="77777777" w:rsidR="009F46B5" w:rsidRDefault="009F46B5">
      <w:pPr>
        <w:rPr>
          <w:sz w:val="20"/>
          <w:szCs w:val="20"/>
        </w:rPr>
      </w:pPr>
    </w:p>
    <w:tbl>
      <w:tblPr>
        <w:tblStyle w:val="TableGrid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91239C" w14:paraId="1F3256D4" w14:textId="77777777" w:rsidTr="0091239C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5D8DACFD" w14:textId="1D3E5CBE" w:rsidR="00266376" w:rsidRPr="00266376" w:rsidRDefault="0026637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1239C" w14:paraId="3706F8CE" w14:textId="77777777" w:rsidTr="0091239C">
        <w:trPr>
          <w:trHeight w:val="349"/>
        </w:trPr>
        <w:tc>
          <w:tcPr>
            <w:tcW w:w="1345" w:type="dxa"/>
          </w:tcPr>
          <w:p w14:paraId="6939D296" w14:textId="775E3DF1" w:rsidR="00266376" w:rsidRDefault="0046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ASM </w:t>
            </w:r>
            <w:r w:rsidR="00BC17D5">
              <w:rPr>
                <w:sz w:val="20"/>
                <w:szCs w:val="20"/>
              </w:rPr>
              <w:t>Clinical Microbiology Reviews</w:t>
            </w:r>
          </w:p>
        </w:tc>
        <w:tc>
          <w:tcPr>
            <w:tcW w:w="4160" w:type="dxa"/>
          </w:tcPr>
          <w:p w14:paraId="6A50C0F2" w14:textId="7195B1C9" w:rsidR="0098772A" w:rsidRDefault="00CA24BC">
            <w:pPr>
              <w:rPr>
                <w:sz w:val="20"/>
                <w:szCs w:val="20"/>
              </w:rPr>
            </w:pPr>
            <w:hyperlink r:id="rId11" w:history="1">
              <w:r w:rsidR="00BC17D5" w:rsidRPr="00BC17D5">
                <w:rPr>
                  <w:rStyle w:val="Hyperlink"/>
                  <w:sz w:val="20"/>
                  <w:szCs w:val="20"/>
                </w:rPr>
                <w:t>https://www.ncbi.nlm.nih.gov/pmc/articles/PMC3255966/</w:t>
              </w:r>
            </w:hyperlink>
          </w:p>
        </w:tc>
      </w:tr>
      <w:tr w:rsidR="0091239C" w14:paraId="3F3E7192" w14:textId="77777777" w:rsidTr="0091239C">
        <w:trPr>
          <w:trHeight w:val="172"/>
        </w:trPr>
        <w:tc>
          <w:tcPr>
            <w:tcW w:w="1345" w:type="dxa"/>
          </w:tcPr>
          <w:p w14:paraId="2183B81A" w14:textId="3A7C2CCB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53A78F0" w14:textId="38DCD25D" w:rsidR="0098772A" w:rsidRDefault="00CA24BC">
            <w:pPr>
              <w:rPr>
                <w:sz w:val="20"/>
                <w:szCs w:val="20"/>
              </w:rPr>
            </w:pPr>
            <w:hyperlink r:id="rId12" w:history="1">
              <w:r w:rsidR="0098772A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91239C" w14:paraId="313377DA" w14:textId="77777777" w:rsidTr="0091239C">
        <w:trPr>
          <w:trHeight w:val="358"/>
        </w:trPr>
        <w:tc>
          <w:tcPr>
            <w:tcW w:w="1345" w:type="dxa"/>
          </w:tcPr>
          <w:p w14:paraId="5997B478" w14:textId="37961F7B" w:rsidR="00266376" w:rsidRDefault="008E4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NIH Genetic &amp; Rare Diseases Information Center</w:t>
            </w:r>
            <w:r w:rsidR="00266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0" w:type="dxa"/>
          </w:tcPr>
          <w:p w14:paraId="2BF355E8" w14:textId="40382712" w:rsidR="0098772A" w:rsidRDefault="00CA24BC">
            <w:pPr>
              <w:rPr>
                <w:sz w:val="20"/>
                <w:szCs w:val="20"/>
              </w:rPr>
            </w:pPr>
            <w:hyperlink r:id="rId13" w:history="1">
              <w:r w:rsidR="008E4961" w:rsidRPr="008E4961">
                <w:rPr>
                  <w:rStyle w:val="Hyperlink"/>
                  <w:sz w:val="20"/>
                  <w:szCs w:val="20"/>
                </w:rPr>
                <w:t>https://rarediseases.info.nih.gov/diseases/9772/stenotrophomonas-maltophilia-infection</w:t>
              </w:r>
            </w:hyperlink>
          </w:p>
        </w:tc>
      </w:tr>
      <w:tr w:rsidR="0091239C" w14:paraId="02218B8B" w14:textId="77777777" w:rsidTr="0091239C">
        <w:trPr>
          <w:trHeight w:val="1252"/>
        </w:trPr>
        <w:tc>
          <w:tcPr>
            <w:tcW w:w="1345" w:type="dxa"/>
          </w:tcPr>
          <w:p w14:paraId="1E89C67B" w14:textId="6E38D2E7" w:rsidR="00266376" w:rsidRDefault="0026637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14:paraId="26901FD2" w14:textId="5E0B17C5" w:rsidR="0098772A" w:rsidRDefault="0098772A">
            <w:pPr>
              <w:rPr>
                <w:sz w:val="20"/>
                <w:szCs w:val="20"/>
              </w:rPr>
            </w:pPr>
          </w:p>
        </w:tc>
      </w:tr>
    </w:tbl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6A9BC5F1" w14:textId="77777777" w:rsidR="00C13ABF" w:rsidRDefault="00C13ABF">
      <w:pPr>
        <w:rPr>
          <w:sz w:val="20"/>
          <w:szCs w:val="20"/>
        </w:rPr>
      </w:pPr>
    </w:p>
    <w:p w14:paraId="7505A589" w14:textId="77777777" w:rsidR="00C13ABF" w:rsidRDefault="00C13ABF">
      <w:pPr>
        <w:rPr>
          <w:sz w:val="20"/>
          <w:szCs w:val="20"/>
        </w:rPr>
      </w:pPr>
    </w:p>
    <w:p w14:paraId="14795EEF" w14:textId="77777777" w:rsidR="00C13ABF" w:rsidRDefault="00C13ABF">
      <w:pPr>
        <w:rPr>
          <w:sz w:val="20"/>
          <w:szCs w:val="20"/>
        </w:rPr>
      </w:pPr>
    </w:p>
    <w:p w14:paraId="0F3BC461" w14:textId="77777777" w:rsidR="00C13ABF" w:rsidRDefault="00C13ABF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74AC63B0" w14:textId="77777777" w:rsidR="00C13ABF" w:rsidRDefault="00C13ABF">
      <w:pPr>
        <w:rPr>
          <w:sz w:val="20"/>
          <w:szCs w:val="20"/>
        </w:rPr>
      </w:pPr>
    </w:p>
    <w:p w14:paraId="1055C7CD" w14:textId="77777777" w:rsidR="0091239C" w:rsidRDefault="0091239C">
      <w:pPr>
        <w:rPr>
          <w:sz w:val="20"/>
          <w:szCs w:val="20"/>
        </w:rPr>
      </w:pPr>
    </w:p>
    <w:p w14:paraId="45DEC5B6" w14:textId="77777777" w:rsidR="0091239C" w:rsidRDefault="0091239C">
      <w:pPr>
        <w:rPr>
          <w:sz w:val="20"/>
          <w:szCs w:val="20"/>
        </w:rPr>
      </w:pPr>
    </w:p>
    <w:p w14:paraId="0E53A07A" w14:textId="77777777" w:rsidR="0091239C" w:rsidRDefault="0091239C">
      <w:pPr>
        <w:rPr>
          <w:sz w:val="20"/>
          <w:szCs w:val="20"/>
        </w:rPr>
      </w:pPr>
    </w:p>
    <w:p w14:paraId="39401521" w14:textId="77777777" w:rsidR="0091239C" w:rsidRDefault="0091239C">
      <w:pPr>
        <w:rPr>
          <w:sz w:val="20"/>
          <w:szCs w:val="20"/>
        </w:rPr>
      </w:pPr>
    </w:p>
    <w:p w14:paraId="52060099" w14:textId="77777777" w:rsidR="006032FB" w:rsidRDefault="006032FB">
      <w:pPr>
        <w:rPr>
          <w:sz w:val="20"/>
          <w:szCs w:val="20"/>
        </w:rPr>
      </w:pPr>
    </w:p>
    <w:p w14:paraId="4B51CBD7" w14:textId="77777777" w:rsidR="006032FB" w:rsidRDefault="006032FB">
      <w:pPr>
        <w:rPr>
          <w:sz w:val="20"/>
          <w:szCs w:val="20"/>
        </w:rPr>
      </w:pPr>
    </w:p>
    <w:p w14:paraId="1C05E447" w14:textId="77777777" w:rsidR="006032FB" w:rsidRDefault="006032FB">
      <w:pPr>
        <w:rPr>
          <w:sz w:val="20"/>
          <w:szCs w:val="20"/>
        </w:rPr>
      </w:pPr>
    </w:p>
    <w:p w14:paraId="29134439" w14:textId="77777777" w:rsidR="006032FB" w:rsidRDefault="006032FB">
      <w:pPr>
        <w:rPr>
          <w:sz w:val="20"/>
          <w:szCs w:val="20"/>
        </w:rPr>
      </w:pPr>
    </w:p>
    <w:p w14:paraId="578E7604" w14:textId="77777777" w:rsidR="006032FB" w:rsidRDefault="006032FB">
      <w:pPr>
        <w:rPr>
          <w:sz w:val="20"/>
          <w:szCs w:val="20"/>
        </w:rPr>
      </w:pPr>
    </w:p>
    <w:p w14:paraId="4FE634A4" w14:textId="2E4D2E91" w:rsidR="006032FB" w:rsidRDefault="006032FB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6A775E4A" w14:textId="2746A115" w:rsidR="0091239C" w:rsidRDefault="006032FB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00692BC8" w14:textId="77777777" w:rsidR="0091239C" w:rsidRDefault="0091239C">
      <w:pPr>
        <w:rPr>
          <w:sz w:val="20"/>
          <w:szCs w:val="20"/>
        </w:rPr>
      </w:pPr>
    </w:p>
    <w:p w14:paraId="5DC14489" w14:textId="77777777" w:rsidR="0091239C" w:rsidRDefault="0091239C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EA133" w14:textId="77777777" w:rsidR="00CA24BC" w:rsidRDefault="00CA24BC" w:rsidP="00F15A99">
      <w:r>
        <w:separator/>
      </w:r>
    </w:p>
  </w:endnote>
  <w:endnote w:type="continuationSeparator" w:id="0">
    <w:p w14:paraId="1099DAC3" w14:textId="77777777" w:rsidR="00CA24BC" w:rsidRDefault="00CA24BC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7F35" w14:textId="7D4DB1CA" w:rsidR="001106C3" w:rsidRDefault="001106C3">
    <w:pPr>
      <w:pStyle w:val="Footer"/>
    </w:pPr>
    <w:r>
      <w:t xml:space="preserve">Principal Investigator: ___________________________________     IBC </w:t>
    </w:r>
    <w:r w:rsidR="008A77D7">
      <w:t xml:space="preserve">Registration </w:t>
    </w:r>
    <w:r>
      <w:t>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F44F" w14:textId="77777777" w:rsidR="00CA24BC" w:rsidRDefault="00CA24BC" w:rsidP="00F15A99">
      <w:r>
        <w:separator/>
      </w:r>
    </w:p>
  </w:footnote>
  <w:footnote w:type="continuationSeparator" w:id="0">
    <w:p w14:paraId="2BD7AF0B" w14:textId="77777777" w:rsidR="00CA24BC" w:rsidRDefault="00CA24BC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4B5BA625" w:rsidR="0088621B" w:rsidRDefault="00BC17D5" w:rsidP="00C13ABF">
    <w:pPr>
      <w:jc w:val="center"/>
    </w:pPr>
    <w:r>
      <w:t>Stenotrophomonas maltophilia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40185"/>
    <w:rsid w:val="00060D2A"/>
    <w:rsid w:val="00075C87"/>
    <w:rsid w:val="000E277A"/>
    <w:rsid w:val="000F4FA2"/>
    <w:rsid w:val="00105D81"/>
    <w:rsid w:val="001106C3"/>
    <w:rsid w:val="001137DE"/>
    <w:rsid w:val="00114749"/>
    <w:rsid w:val="0011612B"/>
    <w:rsid w:val="0012130A"/>
    <w:rsid w:val="001B65B8"/>
    <w:rsid w:val="001C3B8D"/>
    <w:rsid w:val="001D427C"/>
    <w:rsid w:val="00227AE5"/>
    <w:rsid w:val="00266376"/>
    <w:rsid w:val="002920ED"/>
    <w:rsid w:val="002B7117"/>
    <w:rsid w:val="00302CE3"/>
    <w:rsid w:val="00304CD8"/>
    <w:rsid w:val="00314E14"/>
    <w:rsid w:val="00343F9F"/>
    <w:rsid w:val="00371EBB"/>
    <w:rsid w:val="003919C1"/>
    <w:rsid w:val="00432D45"/>
    <w:rsid w:val="00452D4E"/>
    <w:rsid w:val="00462180"/>
    <w:rsid w:val="00487C23"/>
    <w:rsid w:val="00494CB7"/>
    <w:rsid w:val="004A5500"/>
    <w:rsid w:val="004A786C"/>
    <w:rsid w:val="004D0C5D"/>
    <w:rsid w:val="004E49AA"/>
    <w:rsid w:val="004F4CD9"/>
    <w:rsid w:val="00503644"/>
    <w:rsid w:val="005733C9"/>
    <w:rsid w:val="005A175C"/>
    <w:rsid w:val="005A7343"/>
    <w:rsid w:val="006032FB"/>
    <w:rsid w:val="006305D7"/>
    <w:rsid w:val="00664F64"/>
    <w:rsid w:val="006779A8"/>
    <w:rsid w:val="00680AC1"/>
    <w:rsid w:val="007744F5"/>
    <w:rsid w:val="00775188"/>
    <w:rsid w:val="00796E58"/>
    <w:rsid w:val="007D17AB"/>
    <w:rsid w:val="007E03EE"/>
    <w:rsid w:val="00826ADC"/>
    <w:rsid w:val="008430F7"/>
    <w:rsid w:val="008603B3"/>
    <w:rsid w:val="008643D3"/>
    <w:rsid w:val="0088621B"/>
    <w:rsid w:val="008A0AA4"/>
    <w:rsid w:val="008A77D7"/>
    <w:rsid w:val="008E4961"/>
    <w:rsid w:val="0091239C"/>
    <w:rsid w:val="00914B88"/>
    <w:rsid w:val="00923D90"/>
    <w:rsid w:val="00972C62"/>
    <w:rsid w:val="0098772A"/>
    <w:rsid w:val="009940A9"/>
    <w:rsid w:val="009C2576"/>
    <w:rsid w:val="009E6568"/>
    <w:rsid w:val="009F46B5"/>
    <w:rsid w:val="00AE6570"/>
    <w:rsid w:val="00B1093C"/>
    <w:rsid w:val="00B11E2C"/>
    <w:rsid w:val="00B30D1D"/>
    <w:rsid w:val="00B95062"/>
    <w:rsid w:val="00BC17D5"/>
    <w:rsid w:val="00C13ABF"/>
    <w:rsid w:val="00C56495"/>
    <w:rsid w:val="00CA24BC"/>
    <w:rsid w:val="00CB33B2"/>
    <w:rsid w:val="00CD543C"/>
    <w:rsid w:val="00CE3CBB"/>
    <w:rsid w:val="00D04FF9"/>
    <w:rsid w:val="00D67EC6"/>
    <w:rsid w:val="00DA1FE8"/>
    <w:rsid w:val="00DB10B2"/>
    <w:rsid w:val="00DB46B4"/>
    <w:rsid w:val="00DC0F42"/>
    <w:rsid w:val="00DC3478"/>
    <w:rsid w:val="00DF74DC"/>
    <w:rsid w:val="00E37F21"/>
    <w:rsid w:val="00E62D04"/>
    <w:rsid w:val="00EB211D"/>
    <w:rsid w:val="00F04586"/>
    <w:rsid w:val="00F15A99"/>
    <w:rsid w:val="00F608AC"/>
    <w:rsid w:val="00FB64F1"/>
    <w:rsid w:val="00FC4DA2"/>
    <w:rsid w:val="00FD52B8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BC17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6E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6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64F64"/>
  </w:style>
  <w:style w:type="character" w:styleId="FollowedHyperlink">
    <w:name w:val="FollowedHyperlink"/>
    <w:basedOn w:val="DefaultParagraphFont"/>
    <w:uiPriority w:val="99"/>
    <w:semiHidden/>
    <w:unhideWhenUsed/>
    <w:rsid w:val="00664F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arediseases.info.nih.gov/diseases/9772/stenotrophomonas-maltophilia-infec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mc/articles/PMC325596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5</cp:revision>
  <cp:lastPrinted>2017-06-13T17:58:00Z</cp:lastPrinted>
  <dcterms:created xsi:type="dcterms:W3CDTF">2019-08-12T18:24:00Z</dcterms:created>
  <dcterms:modified xsi:type="dcterms:W3CDTF">2019-10-09T19:38:00Z</dcterms:modified>
</cp:coreProperties>
</file>