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425D" w14:textId="77777777" w:rsidR="00787EB6" w:rsidRDefault="00787EB6" w:rsidP="00787EB6">
      <w:pPr>
        <w:ind w:left="720"/>
        <w:rPr>
          <w:rFonts w:eastAsia="Times New Roman" w:cstheme="minorHAnsi"/>
          <w:color w:val="454545"/>
          <w:shd w:val="clear" w:color="auto" w:fill="FFFFFF"/>
        </w:rPr>
      </w:pPr>
    </w:p>
    <w:p w14:paraId="5D42C34B" w14:textId="77777777" w:rsidR="00787EB6" w:rsidRDefault="00787EB6" w:rsidP="00787EB6">
      <w:pPr>
        <w:ind w:left="720"/>
        <w:rPr>
          <w:rFonts w:eastAsia="Times New Roman" w:cstheme="minorHAnsi"/>
          <w:color w:val="454545"/>
          <w:shd w:val="clear" w:color="auto" w:fill="FFFFFF"/>
        </w:rPr>
        <w:sectPr w:rsidR="00787EB6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2F2B1DF6" w14:textId="1DEE626D" w:rsidR="00787EB6" w:rsidRDefault="00787EB6" w:rsidP="00787EB6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24292DED" w14:textId="29D2FB7A" w:rsidR="00787EB6" w:rsidRDefault="00787EB6" w:rsidP="00787EB6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>
        <w:rPr>
          <w:rFonts w:eastAsia="Times New Roman" w:cstheme="minorHAnsi"/>
          <w:color w:val="454545"/>
          <w:shd w:val="clear" w:color="auto" w:fill="FFFFFF"/>
        </w:rPr>
        <w:t xml:space="preserve">The BARD </w:t>
      </w:r>
      <w:r w:rsidR="00D865DD">
        <w:rPr>
          <w:rFonts w:eastAsia="Times New Roman" w:cstheme="minorHAnsi"/>
          <w:color w:val="454545"/>
          <w:shd w:val="clear" w:color="auto" w:fill="FFFFFF"/>
        </w:rPr>
        <w:t>may</w:t>
      </w:r>
      <w:r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</w:t>
      </w:r>
      <w:r w:rsidR="00F37028">
        <w:rPr>
          <w:rFonts w:eastAsia="Times New Roman" w:cstheme="minorHAnsi"/>
          <w:color w:val="454545"/>
          <w:shd w:val="clear" w:color="auto" w:fill="FFFFFF"/>
        </w:rPr>
        <w:t xml:space="preserve"> registrations</w:t>
      </w:r>
      <w:r>
        <w:rPr>
          <w:rFonts w:eastAsia="Times New Roman" w:cstheme="minorHAnsi"/>
          <w:color w:val="454545"/>
          <w:shd w:val="clear" w:color="auto" w:fill="FFFFFF"/>
        </w:rPr>
        <w:t xml:space="preserve">. </w:t>
      </w:r>
    </w:p>
    <w:p w14:paraId="5AD3A27B" w14:textId="77777777" w:rsidR="00787EB6" w:rsidRDefault="00787EB6" w:rsidP="00787EB6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06A9C6F0" w14:textId="1AEF3141" w:rsidR="00787EB6" w:rsidRPr="00916C9B" w:rsidRDefault="00787EB6" w:rsidP="00916C9B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916C9B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D865DD">
        <w:rPr>
          <w:rFonts w:cstheme="minorHAnsi"/>
          <w:color w:val="454545"/>
          <w:shd w:val="clear" w:color="auto" w:fill="FFFFFF"/>
        </w:rPr>
        <w:t>all</w:t>
      </w:r>
      <w:r w:rsidRPr="00923D90">
        <w:rPr>
          <w:rFonts w:cstheme="minorHAnsi"/>
          <w:color w:val="454545"/>
          <w:shd w:val="clear" w:color="auto" w:fill="FFFFFF"/>
        </w:rPr>
        <w:t xml:space="preserve"> personnel have read, understood, and signed the document.</w:t>
      </w:r>
      <w:r>
        <w:rPr>
          <w:rFonts w:cstheme="minorHAnsi"/>
        </w:rPr>
        <w:t xml:space="preserve"> 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The BARD is for informational purposes only, and is not intended to be a substitute for professional medical advice, diagnosis, or treatment. </w:t>
      </w:r>
    </w:p>
    <w:p w14:paraId="3A418CE6" w14:textId="77777777" w:rsidR="00787EB6" w:rsidRPr="00923D90" w:rsidRDefault="00787EB6" w:rsidP="00787EB6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7FC737BB" w14:textId="77777777" w:rsidR="00787EB6" w:rsidRPr="009F46B5" w:rsidRDefault="00787EB6" w:rsidP="00787EB6">
      <w:pPr>
        <w:rPr>
          <w:rFonts w:cstheme="minorHAnsi"/>
          <w:b/>
        </w:rPr>
      </w:pPr>
    </w:p>
    <w:p w14:paraId="18B1FB85" w14:textId="77777777" w:rsidR="00787EB6" w:rsidRPr="009F46B5" w:rsidRDefault="00787EB6" w:rsidP="00787EB6">
      <w:pPr>
        <w:rPr>
          <w:rFonts w:cstheme="minorHAnsi"/>
          <w:b/>
        </w:rPr>
      </w:pPr>
    </w:p>
    <w:p w14:paraId="7F0AD715" w14:textId="77777777" w:rsidR="00787EB6" w:rsidRPr="00923D90" w:rsidRDefault="00787EB6" w:rsidP="00787EB6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5DEA428E" w14:textId="77777777" w:rsidR="00787EB6" w:rsidRPr="00923D90" w:rsidRDefault="00787EB6" w:rsidP="00787EB6">
      <w:pPr>
        <w:ind w:firstLine="720"/>
        <w:rPr>
          <w:rFonts w:cstheme="minorHAnsi"/>
          <w:b/>
        </w:rPr>
      </w:pPr>
    </w:p>
    <w:p w14:paraId="7F081A39" w14:textId="77777777" w:rsidR="00787EB6" w:rsidRPr="00923D90" w:rsidRDefault="00787EB6" w:rsidP="00787EB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>
        <w:rPr>
          <w:rFonts w:cstheme="minorHAnsi"/>
          <w:b/>
        </w:rPr>
        <w:t>.</w:t>
      </w:r>
    </w:p>
    <w:p w14:paraId="425DF05B" w14:textId="4538A16D" w:rsidR="00787EB6" w:rsidRPr="00D865DD" w:rsidRDefault="00787EB6" w:rsidP="00D865D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Add any </w:t>
      </w:r>
      <w:r>
        <w:rPr>
          <w:rFonts w:cstheme="minorHAnsi"/>
          <w:b/>
        </w:rPr>
        <w:t>necessary</w:t>
      </w:r>
      <w:r w:rsidRPr="00923D90">
        <w:rPr>
          <w:rFonts w:cstheme="minorHAnsi"/>
          <w:b/>
        </w:rPr>
        <w:t xml:space="preserve"> information that is specific to your work in the laboratory</w:t>
      </w:r>
      <w:r w:rsidR="00D865DD">
        <w:rPr>
          <w:rFonts w:cstheme="minorHAnsi"/>
          <w:b/>
        </w:rPr>
        <w:t xml:space="preserve"> </w:t>
      </w:r>
      <w:r w:rsidR="00D865DD" w:rsidRPr="00B25C21">
        <w:rPr>
          <w:rFonts w:cstheme="minorHAnsi"/>
          <w:b/>
        </w:rPr>
        <w:t>(such as strain-specific information). Please be sure that the track changes function is turned on to indicate</w:t>
      </w:r>
      <w:r w:rsidR="00D865DD">
        <w:rPr>
          <w:rFonts w:cstheme="minorHAnsi"/>
          <w:b/>
        </w:rPr>
        <w:t xml:space="preserve"> </w:t>
      </w:r>
      <w:r w:rsidR="00D865DD" w:rsidRPr="00B25C21">
        <w:rPr>
          <w:rFonts w:cstheme="minorHAnsi"/>
          <w:b/>
        </w:rPr>
        <w:t>any changes that you make.</w:t>
      </w:r>
    </w:p>
    <w:p w14:paraId="28DAA94E" w14:textId="399ACCCB" w:rsidR="00787EB6" w:rsidRDefault="00D865DD" w:rsidP="00787EB6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Instruct all</w:t>
      </w:r>
      <w:r w:rsidR="00787EB6">
        <w:rPr>
          <w:rFonts w:cstheme="minorHAnsi"/>
          <w:b/>
        </w:rPr>
        <w:t xml:space="preserve"> personnel to review the BARD and sign the last page, indicating that they have </w:t>
      </w:r>
    </w:p>
    <w:p w14:paraId="679DCB6F" w14:textId="77777777" w:rsidR="00787EB6" w:rsidRDefault="00787EB6" w:rsidP="00787EB6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>read and understood the information.</w:t>
      </w:r>
    </w:p>
    <w:p w14:paraId="2B9240B6" w14:textId="20352AE6" w:rsidR="00787EB6" w:rsidRDefault="00787EB6" w:rsidP="00787EB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>
        <w:rPr>
          <w:rFonts w:cstheme="minorHAnsi"/>
          <w:b/>
        </w:rPr>
        <w:t xml:space="preserve">IBC </w:t>
      </w:r>
      <w:r w:rsidR="00916C9B" w:rsidRPr="00916C9B">
        <w:rPr>
          <w:rFonts w:cstheme="minorHAnsi"/>
          <w:b/>
        </w:rPr>
        <w:t>master protocol</w:t>
      </w:r>
      <w:r w:rsidR="00916C9B">
        <w:rPr>
          <w:rFonts w:cstheme="minorHAnsi"/>
          <w:b/>
        </w:rPr>
        <w:t xml:space="preserve"> </w:t>
      </w:r>
      <w:r w:rsidR="00F37028">
        <w:rPr>
          <w:rFonts w:cstheme="minorHAnsi"/>
          <w:b/>
        </w:rPr>
        <w:t>registration,</w:t>
      </w:r>
      <w:r w:rsidRPr="00923D90">
        <w:rPr>
          <w:rFonts w:cstheme="minorHAnsi"/>
          <w:b/>
        </w:rPr>
        <w:t xml:space="preserve"> amendment, or continuing review</w:t>
      </w:r>
      <w:r>
        <w:rPr>
          <w:rFonts w:cstheme="minorHAnsi"/>
          <w:b/>
        </w:rPr>
        <w:t>.</w:t>
      </w:r>
    </w:p>
    <w:p w14:paraId="5B723ED6" w14:textId="77777777" w:rsidR="00787EB6" w:rsidRDefault="00787EB6"/>
    <w:p w14:paraId="48E183A4" w14:textId="77777777" w:rsidR="00787EB6" w:rsidRDefault="00787EB6"/>
    <w:p w14:paraId="0E83F3A3" w14:textId="77777777" w:rsidR="00787EB6" w:rsidRDefault="00787EB6"/>
    <w:p w14:paraId="77266B82" w14:textId="77777777" w:rsidR="00787EB6" w:rsidRDefault="00787EB6"/>
    <w:p w14:paraId="17F75C61" w14:textId="77777777" w:rsidR="00787EB6" w:rsidRDefault="00787EB6"/>
    <w:p w14:paraId="079FBC59" w14:textId="77777777" w:rsidR="00787EB6" w:rsidRDefault="00787EB6"/>
    <w:p w14:paraId="16096446" w14:textId="77777777" w:rsidR="00787EB6" w:rsidRDefault="00787EB6"/>
    <w:p w14:paraId="01587EEA" w14:textId="77777777" w:rsidR="00787EB6" w:rsidRDefault="00787EB6"/>
    <w:p w14:paraId="3B09944D" w14:textId="77777777" w:rsidR="00787EB6" w:rsidRDefault="00787EB6"/>
    <w:p w14:paraId="798B17C6" w14:textId="77777777" w:rsidR="00787EB6" w:rsidRDefault="00787EB6"/>
    <w:p w14:paraId="681C0F5F" w14:textId="77777777" w:rsidR="00787EB6" w:rsidRDefault="00787EB6"/>
    <w:p w14:paraId="1786A6E0" w14:textId="77777777" w:rsidR="00787EB6" w:rsidRDefault="00787EB6"/>
    <w:p w14:paraId="05FE7AC8" w14:textId="77777777" w:rsidR="00787EB6" w:rsidRDefault="00787EB6">
      <w:pPr>
        <w:sectPr w:rsidR="00787EB6" w:rsidSect="00787EB6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54E8F321" w14:textId="654AE9F6" w:rsidR="00F15A99" w:rsidRDefault="00F15A99"/>
    <w:p w14:paraId="0EB8FA2A" w14:textId="77777777" w:rsidR="00787EB6" w:rsidRDefault="00787EB6"/>
    <w:p w14:paraId="6961D6E0" w14:textId="77777777" w:rsidR="00787EB6" w:rsidRDefault="00787EB6"/>
    <w:p w14:paraId="697D435D" w14:textId="77777777" w:rsidR="00787EB6" w:rsidRDefault="00787EB6"/>
    <w:p w14:paraId="72391E8E" w14:textId="77777777" w:rsidR="00787EB6" w:rsidRDefault="00787EB6"/>
    <w:p w14:paraId="058E2785" w14:textId="77777777" w:rsidR="00787EB6" w:rsidRDefault="00787EB6"/>
    <w:p w14:paraId="398EDFE6" w14:textId="77777777" w:rsidR="00787EB6" w:rsidRDefault="00787EB6"/>
    <w:p w14:paraId="39305871" w14:textId="77777777" w:rsidR="00787EB6" w:rsidRDefault="00787EB6"/>
    <w:p w14:paraId="0EBDB162" w14:textId="77777777" w:rsidR="00787EB6" w:rsidRDefault="00787EB6"/>
    <w:p w14:paraId="1E4AB746" w14:textId="77777777" w:rsidR="00787EB6" w:rsidRDefault="00787EB6"/>
    <w:p w14:paraId="3365B486" w14:textId="77777777" w:rsidR="00787EB6" w:rsidRDefault="00787EB6"/>
    <w:p w14:paraId="5FCB4614" w14:textId="77777777" w:rsidR="00787EB6" w:rsidRDefault="00787EB6"/>
    <w:p w14:paraId="144C5F76" w14:textId="77777777" w:rsidR="00787EB6" w:rsidRDefault="00787EB6"/>
    <w:p w14:paraId="50F6DE73" w14:textId="77777777" w:rsidR="00787EB6" w:rsidRDefault="00787EB6"/>
    <w:p w14:paraId="29C0BE8A" w14:textId="77777777" w:rsidR="00787EB6" w:rsidRDefault="00787EB6"/>
    <w:p w14:paraId="625A8906" w14:textId="77777777" w:rsidR="00787EB6" w:rsidRDefault="00787EB6"/>
    <w:p w14:paraId="4647A3AA" w14:textId="77777777" w:rsidR="00787EB6" w:rsidRDefault="00787EB6"/>
    <w:p w14:paraId="455E8D98" w14:textId="77777777" w:rsidR="00787EB6" w:rsidRDefault="00787EB6"/>
    <w:p w14:paraId="576ADC14" w14:textId="77777777" w:rsidR="00787EB6" w:rsidRDefault="00787EB6"/>
    <w:p w14:paraId="3989DFA1" w14:textId="77777777" w:rsidR="00787EB6" w:rsidRDefault="00787EB6"/>
    <w:p w14:paraId="795500B2" w14:textId="77777777" w:rsidR="00787EB6" w:rsidRDefault="00787EB6"/>
    <w:p w14:paraId="4D08AB5E" w14:textId="77777777" w:rsidR="00787EB6" w:rsidRDefault="00787EB6"/>
    <w:p w14:paraId="2DB031C6" w14:textId="77777777" w:rsidR="00787EB6" w:rsidRDefault="00787EB6"/>
    <w:tbl>
      <w:tblPr>
        <w:tblStyle w:val="TableGrid"/>
        <w:tblW w:w="56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787EB6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787EB6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72D90494" w:rsidR="00F15A99" w:rsidRDefault="001A4103" w:rsidP="00153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Gram-negative, non-motile, encapsulated, rod-shaped bacterium, belonging to the family Enter</w:t>
            </w:r>
            <w:r w:rsidR="00EF0F0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bacteriaceae</w:t>
            </w:r>
            <w:r w:rsidR="00EF0F0B">
              <w:rPr>
                <w:sz w:val="20"/>
                <w:szCs w:val="20"/>
              </w:rPr>
              <w:t xml:space="preserve">. </w:t>
            </w:r>
          </w:p>
        </w:tc>
      </w:tr>
      <w:tr w:rsidR="005733C9" w14:paraId="4F4FD244" w14:textId="77777777" w:rsidTr="00787EB6">
        <w:trPr>
          <w:trHeight w:val="701"/>
        </w:trPr>
        <w:tc>
          <w:tcPr>
            <w:tcW w:w="1435" w:type="dxa"/>
          </w:tcPr>
          <w:p w14:paraId="7F0FCDBF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Strain Specific</w:t>
            </w:r>
          </w:p>
          <w:p w14:paraId="1C550DA7" w14:textId="77777777" w:rsidR="00F15A99" w:rsidRPr="00F15A99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1E3AF970" w:rsidR="00F15A99" w:rsidRDefault="00FE1928" w:rsidP="0022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isolates, lab strains, and animal-adapted strains.</w:t>
            </w: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469AEDD3" w:rsidR="00F04586" w:rsidRDefault="004913F8" w:rsidP="0049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Humans, animals (horses, cattle)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529F748D" w:rsidR="00F04586" w:rsidRDefault="00EF0F0B" w:rsidP="0019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F7ADB">
              <w:rPr>
                <w:sz w:val="20"/>
                <w:szCs w:val="20"/>
              </w:rPr>
              <w:t>ngestion</w:t>
            </w:r>
            <w:r w:rsidR="008754D0">
              <w:rPr>
                <w:sz w:val="20"/>
                <w:szCs w:val="20"/>
              </w:rPr>
              <w:t xml:space="preserve">, </w:t>
            </w:r>
            <w:r w:rsidR="0019247A">
              <w:rPr>
                <w:sz w:val="20"/>
                <w:szCs w:val="20"/>
              </w:rPr>
              <w:t>mucosal</w:t>
            </w:r>
            <w:r w:rsidR="00A07959">
              <w:rPr>
                <w:sz w:val="20"/>
                <w:szCs w:val="20"/>
              </w:rPr>
              <w:t xml:space="preserve"> contact with c</w:t>
            </w:r>
            <w:r w:rsidR="0019247A">
              <w:rPr>
                <w:sz w:val="20"/>
                <w:szCs w:val="20"/>
              </w:rPr>
              <w:t xml:space="preserve">ontaminated surfaces or objects, parenteral </w:t>
            </w:r>
            <w:r w:rsidR="006A329C">
              <w:rPr>
                <w:sz w:val="20"/>
                <w:szCs w:val="20"/>
              </w:rPr>
              <w:t>inoculation</w:t>
            </w: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3E791D5D" w14:textId="06D07478" w:rsidR="006A329C" w:rsidRDefault="006A329C" w:rsidP="006A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Fever, chills, nausea, vomiting, diarrhea or abdominal pain, leukocytosis with red jelly-like sputum. May cause pneumonia, lung or liver abscess, urinary tract infection, septicemia</w:t>
            </w:r>
          </w:p>
          <w:p w14:paraId="47685B17" w14:textId="1B873376" w:rsidR="00F04586" w:rsidRDefault="00F04586">
            <w:pPr>
              <w:rPr>
                <w:sz w:val="20"/>
                <w:szCs w:val="20"/>
              </w:rPr>
            </w:pP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Infectious Dose</w:t>
            </w:r>
          </w:p>
        </w:tc>
        <w:tc>
          <w:tcPr>
            <w:tcW w:w="4230" w:type="dxa"/>
          </w:tcPr>
          <w:p w14:paraId="4A533FA3" w14:textId="77777777" w:rsidR="00F04586" w:rsidRDefault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241437A8" w:rsidR="00F04586" w:rsidRDefault="007A0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6301"/>
        <w:tblW w:w="5505" w:type="dxa"/>
        <w:tblLook w:val="04A0" w:firstRow="1" w:lastRow="0" w:firstColumn="1" w:lastColumn="0" w:noHBand="0" w:noVBand="1"/>
      </w:tblPr>
      <w:tblGrid>
        <w:gridCol w:w="1081"/>
        <w:gridCol w:w="4424"/>
      </w:tblGrid>
      <w:tr w:rsidR="00453CA5" w14:paraId="132240D6" w14:textId="77777777" w:rsidTr="00453CA5">
        <w:tc>
          <w:tcPr>
            <w:tcW w:w="5505" w:type="dxa"/>
            <w:gridSpan w:val="2"/>
            <w:shd w:val="clear" w:color="auto" w:fill="538135" w:themeFill="accent6" w:themeFillShade="BF"/>
          </w:tcPr>
          <w:p w14:paraId="6A3F22AD" w14:textId="77777777" w:rsidR="00453CA5" w:rsidRPr="00680AC1" w:rsidRDefault="00453CA5" w:rsidP="00453CA5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453CA5" w14:paraId="4C233108" w14:textId="77777777" w:rsidTr="00453CA5">
        <w:tc>
          <w:tcPr>
            <w:tcW w:w="1081" w:type="dxa"/>
          </w:tcPr>
          <w:p w14:paraId="241E0884" w14:textId="77777777" w:rsidR="00453CA5" w:rsidRPr="00E37F21" w:rsidRDefault="00453CA5" w:rsidP="00453CA5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424" w:type="dxa"/>
          </w:tcPr>
          <w:p w14:paraId="2F398154" w14:textId="77777777" w:rsidR="00453CA5" w:rsidRDefault="00453CA5" w:rsidP="00453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453CA5" w14:paraId="0E9F69CF" w14:textId="77777777" w:rsidTr="00453CA5">
        <w:trPr>
          <w:trHeight w:val="521"/>
        </w:trPr>
        <w:tc>
          <w:tcPr>
            <w:tcW w:w="1081" w:type="dxa"/>
          </w:tcPr>
          <w:p w14:paraId="7D1CDE9D" w14:textId="77777777" w:rsidR="00453CA5" w:rsidRPr="00E37F21" w:rsidRDefault="00453CA5" w:rsidP="00453CA5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424" w:type="dxa"/>
          </w:tcPr>
          <w:p w14:paraId="57951DA7" w14:textId="77777777" w:rsidR="00453CA5" w:rsidRDefault="00453CA5" w:rsidP="00453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</w:p>
        </w:tc>
      </w:tr>
      <w:tr w:rsidR="00453CA5" w14:paraId="450F1BF3" w14:textId="77777777" w:rsidTr="00453CA5">
        <w:tc>
          <w:tcPr>
            <w:tcW w:w="1081" w:type="dxa"/>
          </w:tcPr>
          <w:p w14:paraId="14AAF162" w14:textId="77777777" w:rsidR="00453CA5" w:rsidRPr="00E37F21" w:rsidRDefault="00453CA5" w:rsidP="00453CA5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Medical Follow-Up</w:t>
            </w:r>
          </w:p>
        </w:tc>
        <w:tc>
          <w:tcPr>
            <w:tcW w:w="4424" w:type="dxa"/>
          </w:tcPr>
          <w:p w14:paraId="7CFB0581" w14:textId="77777777" w:rsidR="00453CA5" w:rsidRDefault="00453CA5" w:rsidP="00453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</w:p>
        </w:tc>
      </w:tr>
      <w:tr w:rsidR="00453CA5" w14:paraId="2ABD9B47" w14:textId="77777777" w:rsidTr="00453CA5">
        <w:tc>
          <w:tcPr>
            <w:tcW w:w="1081" w:type="dxa"/>
          </w:tcPr>
          <w:p w14:paraId="6FB01D4E" w14:textId="77777777" w:rsidR="00453CA5" w:rsidRPr="00E37F21" w:rsidRDefault="00453CA5" w:rsidP="00453CA5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424" w:type="dxa"/>
          </w:tcPr>
          <w:p w14:paraId="526125FB" w14:textId="77777777" w:rsidR="00453CA5" w:rsidRDefault="00453CA5" w:rsidP="00453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 near misses to:</w:t>
            </w:r>
          </w:p>
          <w:p w14:paraId="73FAF6B5" w14:textId="77777777" w:rsidR="00453CA5" w:rsidRDefault="00453CA5" w:rsidP="00453CA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7DD76680" w14:textId="77777777" w:rsidR="00453CA5" w:rsidRDefault="00453CA5" w:rsidP="00453CA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4B843A4E" w14:textId="77777777" w:rsidR="00453CA5" w:rsidRPr="00A91E87" w:rsidRDefault="00453CA5" w:rsidP="00453CA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1E87">
              <w:rPr>
                <w:sz w:val="20"/>
                <w:szCs w:val="20"/>
              </w:rPr>
              <w:t xml:space="preserve">Risk Management and Safety; 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77777777" w:rsidR="00D67EC6" w:rsidRDefault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77777777" w:rsidR="00D67EC6" w:rsidRDefault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6545349A" w14:textId="52744A6E" w:rsidR="00052738" w:rsidRDefault="0005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9247A">
              <w:rPr>
                <w:sz w:val="20"/>
                <w:szCs w:val="20"/>
              </w:rPr>
              <w:t>ppropriate a</w:t>
            </w:r>
            <w:r>
              <w:rPr>
                <w:sz w:val="20"/>
                <w:szCs w:val="20"/>
              </w:rPr>
              <w:t xml:space="preserve">ntibiotics </w:t>
            </w:r>
          </w:p>
          <w:p w14:paraId="3882D6DC" w14:textId="65325CD1" w:rsidR="00D67EC6" w:rsidRDefault="0005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A329C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nown to show resistance to penicillins)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7751362B" w:rsidR="00D67EC6" w:rsidRDefault="00D67EC6" w:rsidP="0005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symp</w:t>
            </w:r>
            <w:r w:rsidR="0019247A">
              <w:rPr>
                <w:sz w:val="20"/>
                <w:szCs w:val="20"/>
              </w:rPr>
              <w:t>toms and test using serology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0C2F435B" w:rsidR="00D67EC6" w:rsidRDefault="00D67EC6" w:rsidP="0098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any exposures or signs and symptoms </w:t>
            </w:r>
            <w:r w:rsidR="00052738">
              <w:rPr>
                <w:sz w:val="20"/>
                <w:szCs w:val="20"/>
              </w:rPr>
              <w:t>to your supervisor</w:t>
            </w:r>
            <w:r w:rsidR="00983259">
              <w:rPr>
                <w:sz w:val="20"/>
                <w:szCs w:val="20"/>
              </w:rPr>
              <w:t>.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08FAF43F" w:rsidR="00D67EC6" w:rsidRDefault="00F541F3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Opportunistic pathogen.</w:t>
            </w:r>
            <w:r w:rsidR="00EF0F0B">
              <w:rPr>
                <w:sz w:val="20"/>
                <w:szCs w:val="20"/>
              </w:rPr>
              <w:t xml:space="preserve"> A leading cause of nosocomial infections.</w:t>
            </w:r>
            <w:r>
              <w:rPr>
                <w:sz w:val="20"/>
                <w:szCs w:val="20"/>
              </w:rPr>
              <w:t xml:space="preserve"> Immunocompromised individuals and neonates are at the highest risk</w:t>
            </w:r>
          </w:p>
        </w:tc>
      </w:tr>
    </w:tbl>
    <w:p w14:paraId="031DAAA0" w14:textId="77777777" w:rsidR="00787EB6" w:rsidRDefault="00787EB6">
      <w:pPr>
        <w:rPr>
          <w:sz w:val="20"/>
          <w:szCs w:val="20"/>
        </w:rPr>
      </w:pPr>
    </w:p>
    <w:tbl>
      <w:tblPr>
        <w:tblStyle w:val="TableGrid"/>
        <w:tblW w:w="5658" w:type="dxa"/>
        <w:tblInd w:w="28" w:type="dxa"/>
        <w:tblLook w:val="04A0" w:firstRow="1" w:lastRow="0" w:firstColumn="1" w:lastColumn="0" w:noHBand="0" w:noVBand="1"/>
      </w:tblPr>
      <w:tblGrid>
        <w:gridCol w:w="1410"/>
        <w:gridCol w:w="4248"/>
      </w:tblGrid>
      <w:tr w:rsidR="005733C9" w14:paraId="537741BB" w14:textId="77777777" w:rsidTr="009B508F">
        <w:trPr>
          <w:trHeight w:val="242"/>
        </w:trPr>
        <w:tc>
          <w:tcPr>
            <w:tcW w:w="5658" w:type="dxa"/>
            <w:gridSpan w:val="2"/>
            <w:shd w:val="clear" w:color="auto" w:fill="538135" w:themeFill="accent6" w:themeFillShade="BF"/>
          </w:tcPr>
          <w:p w14:paraId="1BDEF55A" w14:textId="77777777" w:rsidR="005733C9" w:rsidRPr="005733C9" w:rsidRDefault="005733C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22396D" w14:paraId="0610CE46" w14:textId="77777777" w:rsidTr="0022396D">
        <w:trPr>
          <w:trHeight w:val="743"/>
        </w:trPr>
        <w:tc>
          <w:tcPr>
            <w:tcW w:w="1410" w:type="dxa"/>
          </w:tcPr>
          <w:p w14:paraId="21217A14" w14:textId="77777777" w:rsidR="005733C9" w:rsidRPr="00E37F21" w:rsidRDefault="005733C9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Laboratory Acquired Infections</w:t>
            </w:r>
          </w:p>
        </w:tc>
        <w:tc>
          <w:tcPr>
            <w:tcW w:w="4248" w:type="dxa"/>
          </w:tcPr>
          <w:p w14:paraId="1C550E42" w14:textId="1525B91F" w:rsidR="005733C9" w:rsidRDefault="0005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case of lab-acquired infection with K. pneumoniae has been </w:t>
            </w:r>
            <w:r w:rsidR="00FE1928">
              <w:rPr>
                <w:sz w:val="20"/>
                <w:szCs w:val="20"/>
              </w:rPr>
              <w:t>documented.</w:t>
            </w:r>
          </w:p>
        </w:tc>
      </w:tr>
      <w:tr w:rsidR="0022396D" w14:paraId="073077AE" w14:textId="77777777" w:rsidTr="0022396D">
        <w:trPr>
          <w:trHeight w:val="470"/>
        </w:trPr>
        <w:tc>
          <w:tcPr>
            <w:tcW w:w="1410" w:type="dxa"/>
          </w:tcPr>
          <w:p w14:paraId="4DC6142B" w14:textId="77777777" w:rsidR="005733C9" w:rsidRPr="00E37F21" w:rsidRDefault="005733C9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248" w:type="dxa"/>
          </w:tcPr>
          <w:p w14:paraId="43008D10" w14:textId="0CACE5ED" w:rsidR="005733C9" w:rsidRDefault="004D7EFC" w:rsidP="0022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Respiratory specimens, sputum, blood, urine, abscesses, </w:t>
            </w:r>
            <w:r w:rsidR="0022396D">
              <w:rPr>
                <w:sz w:val="20"/>
                <w:szCs w:val="20"/>
              </w:rPr>
              <w:t xml:space="preserve">feces from infected humans and </w:t>
            </w:r>
            <w:r w:rsidR="00E918FE">
              <w:rPr>
                <w:sz w:val="20"/>
                <w:szCs w:val="20"/>
              </w:rPr>
              <w:t>animals</w:t>
            </w:r>
            <w:r w:rsidR="0022396D">
              <w:rPr>
                <w:sz w:val="20"/>
                <w:szCs w:val="20"/>
              </w:rPr>
              <w:t>,</w:t>
            </w:r>
            <w:r w:rsidR="00E918FE">
              <w:rPr>
                <w:sz w:val="20"/>
                <w:szCs w:val="20"/>
              </w:rPr>
              <w:t xml:space="preserve"> and </w:t>
            </w:r>
            <w:r w:rsidR="0022396D">
              <w:rPr>
                <w:sz w:val="20"/>
                <w:szCs w:val="20"/>
              </w:rPr>
              <w:t>laboratory cultures</w:t>
            </w:r>
            <w:r w:rsidR="00E918FE">
              <w:rPr>
                <w:sz w:val="20"/>
                <w:szCs w:val="20"/>
              </w:rPr>
              <w:t xml:space="preserve">. </w:t>
            </w:r>
          </w:p>
        </w:tc>
      </w:tr>
    </w:tbl>
    <w:p w14:paraId="696C1205" w14:textId="77777777" w:rsidR="005733C9" w:rsidRDefault="005733C9">
      <w:pPr>
        <w:rPr>
          <w:sz w:val="20"/>
          <w:szCs w:val="20"/>
        </w:rPr>
      </w:pPr>
    </w:p>
    <w:p w14:paraId="07F94F32" w14:textId="77777777" w:rsidR="009B508F" w:rsidRDefault="009B508F">
      <w:pPr>
        <w:rPr>
          <w:sz w:val="20"/>
          <w:szCs w:val="20"/>
        </w:rPr>
      </w:pPr>
    </w:p>
    <w:p w14:paraId="025FD403" w14:textId="77777777" w:rsidR="009B508F" w:rsidRDefault="009B508F">
      <w:pPr>
        <w:rPr>
          <w:sz w:val="20"/>
          <w:szCs w:val="20"/>
        </w:rPr>
      </w:pPr>
    </w:p>
    <w:p w14:paraId="315515F6" w14:textId="77777777" w:rsidR="009B508F" w:rsidRDefault="009B508F">
      <w:pPr>
        <w:rPr>
          <w:sz w:val="20"/>
          <w:szCs w:val="20"/>
        </w:rPr>
      </w:pPr>
    </w:p>
    <w:p w14:paraId="283851EB" w14:textId="77777777" w:rsidR="009B508F" w:rsidRDefault="009B508F">
      <w:pPr>
        <w:rPr>
          <w:sz w:val="20"/>
          <w:szCs w:val="20"/>
        </w:rPr>
      </w:pPr>
    </w:p>
    <w:p w14:paraId="13AB5CCC" w14:textId="77777777" w:rsidR="009B508F" w:rsidRDefault="009B508F">
      <w:pPr>
        <w:rPr>
          <w:sz w:val="20"/>
          <w:szCs w:val="20"/>
        </w:rPr>
      </w:pPr>
    </w:p>
    <w:p w14:paraId="14E4F978" w14:textId="77777777" w:rsidR="00787EB6" w:rsidRDefault="00787EB6">
      <w:pPr>
        <w:rPr>
          <w:sz w:val="20"/>
          <w:szCs w:val="20"/>
        </w:rPr>
      </w:pPr>
    </w:p>
    <w:p w14:paraId="7D460808" w14:textId="77777777" w:rsidR="009B508F" w:rsidRDefault="009B508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6370" w:tblpY="2345"/>
        <w:tblW w:w="5571" w:type="dxa"/>
        <w:tblLook w:val="04A0" w:firstRow="1" w:lastRow="0" w:firstColumn="1" w:lastColumn="0" w:noHBand="0" w:noVBand="1"/>
      </w:tblPr>
      <w:tblGrid>
        <w:gridCol w:w="1341"/>
        <w:gridCol w:w="4230"/>
      </w:tblGrid>
      <w:tr w:rsidR="009B508F" w14:paraId="7326FC39" w14:textId="77777777" w:rsidTr="0022396D">
        <w:tc>
          <w:tcPr>
            <w:tcW w:w="5571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 w:rsidP="006A329C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9B508F" w14:paraId="3295084F" w14:textId="77777777" w:rsidTr="0022396D">
        <w:tc>
          <w:tcPr>
            <w:tcW w:w="1341" w:type="dxa"/>
          </w:tcPr>
          <w:p w14:paraId="39A71051" w14:textId="77777777" w:rsidR="005733C9" w:rsidRPr="00E37F21" w:rsidRDefault="00680AC1" w:rsidP="006A329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- 2</w:t>
            </w:r>
          </w:p>
        </w:tc>
        <w:tc>
          <w:tcPr>
            <w:tcW w:w="4230" w:type="dxa"/>
          </w:tcPr>
          <w:p w14:paraId="5929C5C5" w14:textId="0187615D" w:rsidR="005733C9" w:rsidRDefault="00680AC1" w:rsidP="006A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of known or potentially inf</w:t>
            </w:r>
            <w:r w:rsidR="007B6D2A">
              <w:rPr>
                <w:sz w:val="20"/>
                <w:szCs w:val="20"/>
              </w:rPr>
              <w:t xml:space="preserve">ected clinical samples and </w:t>
            </w:r>
            <w:r>
              <w:rPr>
                <w:sz w:val="20"/>
                <w:szCs w:val="20"/>
              </w:rPr>
              <w:t>cultures of laboratory adapted strains (RG2)</w:t>
            </w:r>
          </w:p>
        </w:tc>
      </w:tr>
      <w:tr w:rsidR="009B508F" w14:paraId="50B71E50" w14:textId="77777777" w:rsidTr="0022396D">
        <w:tc>
          <w:tcPr>
            <w:tcW w:w="1341" w:type="dxa"/>
          </w:tcPr>
          <w:p w14:paraId="1A6C8E33" w14:textId="77777777" w:rsidR="005733C9" w:rsidRPr="00E37F21" w:rsidRDefault="00680AC1" w:rsidP="006A329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230" w:type="dxa"/>
          </w:tcPr>
          <w:p w14:paraId="519809A7" w14:textId="1083B00E" w:rsidR="005733C9" w:rsidRDefault="005733C9" w:rsidP="006A329C">
            <w:pPr>
              <w:rPr>
                <w:sz w:val="20"/>
                <w:szCs w:val="20"/>
              </w:rPr>
            </w:pPr>
          </w:p>
        </w:tc>
      </w:tr>
      <w:tr w:rsidR="009B508F" w14:paraId="449673AC" w14:textId="77777777" w:rsidTr="0022396D">
        <w:tc>
          <w:tcPr>
            <w:tcW w:w="1341" w:type="dxa"/>
          </w:tcPr>
          <w:p w14:paraId="1C12CA51" w14:textId="77777777" w:rsidR="005733C9" w:rsidRPr="00E37F21" w:rsidRDefault="00680AC1" w:rsidP="006A329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230" w:type="dxa"/>
          </w:tcPr>
          <w:p w14:paraId="17E84471" w14:textId="3966A6C8" w:rsidR="005733C9" w:rsidRDefault="00052738" w:rsidP="0022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</w:t>
            </w:r>
            <w:r w:rsidR="00680AC1">
              <w:rPr>
                <w:sz w:val="20"/>
                <w:szCs w:val="20"/>
              </w:rPr>
              <w:t xml:space="preserve"> </w:t>
            </w:r>
            <w:r w:rsidR="0022396D">
              <w:rPr>
                <w:sz w:val="20"/>
                <w:szCs w:val="20"/>
              </w:rPr>
              <w:t>animals</w:t>
            </w:r>
            <w:r w:rsidR="00680AC1">
              <w:rPr>
                <w:sz w:val="20"/>
                <w:szCs w:val="20"/>
              </w:rPr>
              <w:t xml:space="preserve"> infected with risk group 2 strains</w:t>
            </w:r>
          </w:p>
        </w:tc>
      </w:tr>
      <w:tr w:rsidR="009B508F" w14:paraId="48F1431D" w14:textId="77777777" w:rsidTr="0022396D">
        <w:tc>
          <w:tcPr>
            <w:tcW w:w="1341" w:type="dxa"/>
          </w:tcPr>
          <w:p w14:paraId="5AE07868" w14:textId="77777777" w:rsidR="005733C9" w:rsidRPr="00E37F21" w:rsidRDefault="00680AC1" w:rsidP="006A329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230" w:type="dxa"/>
          </w:tcPr>
          <w:p w14:paraId="70780F56" w14:textId="409E35D3" w:rsidR="005733C9" w:rsidRDefault="005733C9" w:rsidP="006A329C">
            <w:pPr>
              <w:rPr>
                <w:sz w:val="20"/>
                <w:szCs w:val="20"/>
              </w:rPr>
            </w:pPr>
          </w:p>
        </w:tc>
      </w:tr>
      <w:tr w:rsidR="009B508F" w14:paraId="6AFE6ACB" w14:textId="77777777" w:rsidTr="0022396D">
        <w:tc>
          <w:tcPr>
            <w:tcW w:w="1341" w:type="dxa"/>
          </w:tcPr>
          <w:p w14:paraId="74AE9406" w14:textId="262AEF51" w:rsidR="004F4CD9" w:rsidRPr="00E37F21" w:rsidRDefault="00CD543C" w:rsidP="006A329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230" w:type="dxa"/>
          </w:tcPr>
          <w:p w14:paraId="6871A61C" w14:textId="49DB4B2E" w:rsidR="004F4CD9" w:rsidRDefault="00616F7E" w:rsidP="006A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Centrifugation, homogenizing, vortexing or stirring, changing of animal cages, </w:t>
            </w:r>
            <w:r w:rsidR="00AB73FE">
              <w:rPr>
                <w:sz w:val="20"/>
                <w:szCs w:val="20"/>
              </w:rPr>
              <w:t xml:space="preserve">animal surgeries, </w:t>
            </w:r>
            <w:r>
              <w:rPr>
                <w:sz w:val="20"/>
                <w:szCs w:val="20"/>
              </w:rPr>
              <w:t>cell sorting, pipetting, pouring liquids, sonicating, loading syringes</w:t>
            </w:r>
          </w:p>
        </w:tc>
      </w:tr>
      <w:tr w:rsidR="009B508F" w14:paraId="41CE5316" w14:textId="77777777" w:rsidTr="0022396D">
        <w:tc>
          <w:tcPr>
            <w:tcW w:w="1341" w:type="dxa"/>
          </w:tcPr>
          <w:p w14:paraId="6F5334EB" w14:textId="23564677" w:rsidR="00CD543C" w:rsidRPr="00E37F21" w:rsidRDefault="00CD543C" w:rsidP="006A329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 (BSC)</w:t>
            </w:r>
          </w:p>
        </w:tc>
        <w:tc>
          <w:tcPr>
            <w:tcW w:w="4230" w:type="dxa"/>
          </w:tcPr>
          <w:p w14:paraId="662202B2" w14:textId="64548568" w:rsidR="00CD543C" w:rsidRDefault="0022396D" w:rsidP="006A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procedures that may generate aerosols, high concentrations, or large volumes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p w14:paraId="21E1329C" w14:textId="77777777" w:rsidR="00680AC1" w:rsidRDefault="00680AC1">
      <w:pPr>
        <w:rPr>
          <w:sz w:val="20"/>
          <w:szCs w:val="20"/>
        </w:rPr>
      </w:pPr>
    </w:p>
    <w:p w14:paraId="0101E4B4" w14:textId="77777777" w:rsidR="009B508F" w:rsidRDefault="009B508F">
      <w:pPr>
        <w:rPr>
          <w:sz w:val="20"/>
          <w:szCs w:val="20"/>
        </w:rPr>
      </w:pPr>
    </w:p>
    <w:p w14:paraId="58157C57" w14:textId="77777777" w:rsidR="009B508F" w:rsidRDefault="009B508F">
      <w:pPr>
        <w:rPr>
          <w:sz w:val="20"/>
          <w:szCs w:val="20"/>
        </w:rPr>
      </w:pPr>
    </w:p>
    <w:p w14:paraId="242779DE" w14:textId="77777777" w:rsidR="00787EB6" w:rsidRDefault="00787EB6">
      <w:pPr>
        <w:rPr>
          <w:sz w:val="20"/>
          <w:szCs w:val="20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392"/>
        <w:gridCol w:w="4255"/>
      </w:tblGrid>
      <w:tr w:rsidR="009E6568" w14:paraId="7C6A0344" w14:textId="77777777" w:rsidTr="00787EB6">
        <w:tc>
          <w:tcPr>
            <w:tcW w:w="564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787EB6">
        <w:tc>
          <w:tcPr>
            <w:tcW w:w="139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078DA3AE" w:rsidR="009E6568" w:rsidRDefault="005A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865DD">
              <w:rPr>
                <w:sz w:val="20"/>
                <w:szCs w:val="20"/>
              </w:rPr>
              <w:t>itrile gloves</w:t>
            </w:r>
            <w:r>
              <w:rPr>
                <w:sz w:val="20"/>
                <w:szCs w:val="20"/>
              </w:rPr>
              <w:t xml:space="preserve">, lab coat, appropriate </w:t>
            </w:r>
            <w:r w:rsidR="00F608AC">
              <w:rPr>
                <w:sz w:val="20"/>
                <w:szCs w:val="20"/>
              </w:rPr>
              <w:t>eye/face protection</w:t>
            </w:r>
            <w:r w:rsidR="00D865DD">
              <w:rPr>
                <w:sz w:val="20"/>
                <w:szCs w:val="20"/>
              </w:rPr>
              <w:t>. Wash hands after removing gloves.</w:t>
            </w:r>
          </w:p>
        </w:tc>
      </w:tr>
      <w:tr w:rsidR="00F608AC" w14:paraId="2B822413" w14:textId="77777777" w:rsidTr="00787EB6">
        <w:tc>
          <w:tcPr>
            <w:tcW w:w="1392" w:type="dxa"/>
          </w:tcPr>
          <w:p w14:paraId="43D9B676" w14:textId="77777777" w:rsidR="00275669" w:rsidRDefault="00F608AC" w:rsidP="0022396D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Additional Precautions</w:t>
            </w:r>
          </w:p>
          <w:p w14:paraId="17735B96" w14:textId="4A9A69F5" w:rsidR="009E6568" w:rsidRPr="00E37F21" w:rsidRDefault="00275669" w:rsidP="002239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(Risk assessment dependent)</w:t>
            </w:r>
            <w:r w:rsidR="00F608AC" w:rsidRPr="00E37F2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</w:tcPr>
          <w:p w14:paraId="3F8D51A6" w14:textId="7E2746F2" w:rsidR="00F608AC" w:rsidRDefault="00AD0B0E" w:rsidP="00275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Sharps use strictly limited. </w:t>
            </w:r>
          </w:p>
        </w:tc>
      </w:tr>
    </w:tbl>
    <w:p w14:paraId="12C9E9B3" w14:textId="68112AB5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F4332D5" w14:textId="77777777" w:rsidR="00787EB6" w:rsidRDefault="00787EB6">
      <w:pPr>
        <w:rPr>
          <w:sz w:val="20"/>
          <w:szCs w:val="20"/>
        </w:rPr>
      </w:pP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2DA28034" w:rsidR="00E37F21" w:rsidRDefault="00E3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Susceptible to 1% sodium hypochlorite, </w:t>
            </w:r>
            <w:r w:rsidR="00052738">
              <w:rPr>
                <w:sz w:val="20"/>
                <w:szCs w:val="20"/>
              </w:rPr>
              <w:t xml:space="preserve">phenolic compounds, </w:t>
            </w:r>
            <w:r w:rsidR="004913F8">
              <w:rPr>
                <w:sz w:val="20"/>
                <w:szCs w:val="20"/>
              </w:rPr>
              <w:t xml:space="preserve">iodines, </w:t>
            </w:r>
            <w:r>
              <w:rPr>
                <w:sz w:val="20"/>
                <w:szCs w:val="20"/>
              </w:rPr>
              <w:t>2% glutaraldehyde, 70% ethanol</w:t>
            </w:r>
            <w:r w:rsidR="00D865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formaldehyde</w:t>
            </w:r>
            <w:r w:rsidR="00E01D1E">
              <w:rPr>
                <w:sz w:val="20"/>
                <w:szCs w:val="20"/>
              </w:rPr>
              <w:t>;</w:t>
            </w:r>
            <w:r w:rsidR="00191D39">
              <w:rPr>
                <w:sz w:val="20"/>
                <w:szCs w:val="20"/>
              </w:rPr>
              <w:t xml:space="preserve"> with a 10-minute contact time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3370298E" w:rsidR="00E37F21" w:rsidRDefault="00E3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Inactivated by </w:t>
            </w:r>
            <w:r w:rsidR="009B508F">
              <w:rPr>
                <w:sz w:val="20"/>
                <w:szCs w:val="20"/>
              </w:rPr>
              <w:t>autoclaving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482AC5D0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Survival Outside Host</w:t>
            </w:r>
          </w:p>
        </w:tc>
        <w:tc>
          <w:tcPr>
            <w:tcW w:w="4393" w:type="dxa"/>
          </w:tcPr>
          <w:p w14:paraId="34F93AD8" w14:textId="40A283A1" w:rsidR="00E37F21" w:rsidRDefault="009B5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survive for extended periods of time in water, sewage, soil, wood,</w:t>
            </w:r>
            <w:r w:rsidR="004913F8">
              <w:rPr>
                <w:sz w:val="20"/>
                <w:szCs w:val="20"/>
              </w:rPr>
              <w:t xml:space="preserve"> sawdust,</w:t>
            </w:r>
            <w:r>
              <w:rPr>
                <w:sz w:val="20"/>
                <w:szCs w:val="20"/>
              </w:rPr>
              <w:t xml:space="preserve"> and on plants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165"/>
        <w:gridCol w:w="4590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1137DE">
        <w:tc>
          <w:tcPr>
            <w:tcW w:w="1165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590" w:type="dxa"/>
          </w:tcPr>
          <w:p w14:paraId="32722808" w14:textId="7A33BB39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</w:t>
            </w:r>
            <w:r w:rsidR="00D865DD">
              <w:rPr>
                <w:sz w:val="20"/>
                <w:szCs w:val="20"/>
              </w:rPr>
              <w:t>wards the center.  Allow 30 minutes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biobox.</w:t>
            </w:r>
          </w:p>
        </w:tc>
      </w:tr>
      <w:tr w:rsidR="001137DE" w14:paraId="211C77A1" w14:textId="77777777" w:rsidTr="001137DE">
        <w:trPr>
          <w:trHeight w:val="269"/>
        </w:trPr>
        <w:tc>
          <w:tcPr>
            <w:tcW w:w="1165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590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786" w:type="dxa"/>
        <w:tblLook w:val="04A0" w:firstRow="1" w:lastRow="0" w:firstColumn="1" w:lastColumn="0" w:noHBand="0" w:noVBand="1"/>
      </w:tblPr>
      <w:tblGrid>
        <w:gridCol w:w="11786"/>
      </w:tblGrid>
      <w:tr w:rsidR="008430F7" w:rsidRPr="004A786C" w14:paraId="0D1D2274" w14:textId="77777777" w:rsidTr="009B22F4">
        <w:trPr>
          <w:trHeight w:val="323"/>
        </w:trPr>
        <w:tc>
          <w:tcPr>
            <w:tcW w:w="11786" w:type="dxa"/>
            <w:shd w:val="clear" w:color="auto" w:fill="538135" w:themeFill="accent6" w:themeFillShade="BF"/>
          </w:tcPr>
          <w:p w14:paraId="41E519D7" w14:textId="08A53DE8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9B22F4">
              <w:rPr>
                <w:b/>
                <w:caps/>
                <w:color w:val="FFFFFF" w:themeColor="background1"/>
              </w:rPr>
              <w:t xml:space="preserve">                                                                  SIGNATURE                                                       DATE</w:t>
            </w:r>
          </w:p>
        </w:tc>
      </w:tr>
      <w:tr w:rsidR="008430F7" w:rsidRPr="004A786C" w14:paraId="1785F972" w14:textId="77777777" w:rsidTr="009B22F4">
        <w:trPr>
          <w:trHeight w:val="320"/>
        </w:trPr>
        <w:tc>
          <w:tcPr>
            <w:tcW w:w="11786" w:type="dxa"/>
          </w:tcPr>
          <w:p w14:paraId="31BF6B59" w14:textId="550B9099" w:rsidR="00775188" w:rsidRPr="004A786C" w:rsidRDefault="009B22F4" w:rsidP="00775188">
            <w:r>
              <w:t xml:space="preserve"> </w:t>
            </w:r>
          </w:p>
        </w:tc>
      </w:tr>
      <w:tr w:rsidR="008430F7" w:rsidRPr="004A786C" w14:paraId="0959FE22" w14:textId="77777777" w:rsidTr="009B22F4">
        <w:trPr>
          <w:trHeight w:val="257"/>
        </w:trPr>
        <w:tc>
          <w:tcPr>
            <w:tcW w:w="11786" w:type="dxa"/>
          </w:tcPr>
          <w:p w14:paraId="09BF422A" w14:textId="77777777" w:rsidR="00775188" w:rsidRPr="004A786C" w:rsidRDefault="00775188" w:rsidP="00775188"/>
        </w:tc>
      </w:tr>
      <w:tr w:rsidR="008430F7" w:rsidRPr="004A786C" w14:paraId="5E2D6C9C" w14:textId="77777777" w:rsidTr="009B22F4">
        <w:trPr>
          <w:trHeight w:val="257"/>
        </w:trPr>
        <w:tc>
          <w:tcPr>
            <w:tcW w:w="11786" w:type="dxa"/>
          </w:tcPr>
          <w:p w14:paraId="5C770CA8" w14:textId="77777777" w:rsidR="00775188" w:rsidRPr="004A786C" w:rsidRDefault="00775188" w:rsidP="00775188"/>
        </w:tc>
      </w:tr>
      <w:tr w:rsidR="008430F7" w:rsidRPr="004A786C" w14:paraId="689896BF" w14:textId="77777777" w:rsidTr="009B22F4">
        <w:trPr>
          <w:trHeight w:val="257"/>
        </w:trPr>
        <w:tc>
          <w:tcPr>
            <w:tcW w:w="11786" w:type="dxa"/>
          </w:tcPr>
          <w:p w14:paraId="0FAC85E0" w14:textId="77777777" w:rsidR="00775188" w:rsidRPr="004A786C" w:rsidRDefault="00775188" w:rsidP="00775188"/>
        </w:tc>
      </w:tr>
      <w:tr w:rsidR="008430F7" w:rsidRPr="004A786C" w14:paraId="57371DBA" w14:textId="77777777" w:rsidTr="009B22F4">
        <w:trPr>
          <w:trHeight w:val="257"/>
        </w:trPr>
        <w:tc>
          <w:tcPr>
            <w:tcW w:w="11786" w:type="dxa"/>
          </w:tcPr>
          <w:p w14:paraId="40DC1C51" w14:textId="77777777" w:rsidR="00775188" w:rsidRPr="004A786C" w:rsidRDefault="00775188" w:rsidP="00775188"/>
        </w:tc>
      </w:tr>
      <w:tr w:rsidR="008430F7" w:rsidRPr="004A786C" w14:paraId="50FB741A" w14:textId="77777777" w:rsidTr="009B22F4">
        <w:trPr>
          <w:trHeight w:val="257"/>
        </w:trPr>
        <w:tc>
          <w:tcPr>
            <w:tcW w:w="11786" w:type="dxa"/>
          </w:tcPr>
          <w:p w14:paraId="787C3B4A" w14:textId="77777777" w:rsidR="00775188" w:rsidRPr="004A786C" w:rsidRDefault="00775188" w:rsidP="00775188"/>
        </w:tc>
      </w:tr>
      <w:tr w:rsidR="00775188" w:rsidRPr="004A786C" w14:paraId="14B6D0F1" w14:textId="77777777" w:rsidTr="009B22F4">
        <w:trPr>
          <w:trHeight w:val="257"/>
        </w:trPr>
        <w:tc>
          <w:tcPr>
            <w:tcW w:w="11786" w:type="dxa"/>
          </w:tcPr>
          <w:p w14:paraId="63C1967B" w14:textId="77777777" w:rsidR="00775188" w:rsidRPr="004A786C" w:rsidRDefault="00775188" w:rsidP="00775188"/>
        </w:tc>
      </w:tr>
      <w:tr w:rsidR="00775188" w:rsidRPr="004A786C" w14:paraId="261CD8E4" w14:textId="77777777" w:rsidTr="009B22F4">
        <w:trPr>
          <w:trHeight w:val="257"/>
        </w:trPr>
        <w:tc>
          <w:tcPr>
            <w:tcW w:w="11786" w:type="dxa"/>
          </w:tcPr>
          <w:p w14:paraId="447A6260" w14:textId="77777777" w:rsidR="00775188" w:rsidRPr="004A786C" w:rsidRDefault="00775188" w:rsidP="00775188"/>
        </w:tc>
      </w:tr>
    </w:tbl>
    <w:p w14:paraId="1BA5C7A5" w14:textId="77777777" w:rsidR="00775188" w:rsidRDefault="00775188">
      <w:pPr>
        <w:rPr>
          <w:sz w:val="20"/>
          <w:szCs w:val="20"/>
        </w:rPr>
      </w:pPr>
    </w:p>
    <w:p w14:paraId="41E8CDD9" w14:textId="77777777" w:rsidR="00775188" w:rsidRDefault="00775188">
      <w:pPr>
        <w:rPr>
          <w:sz w:val="20"/>
          <w:szCs w:val="20"/>
        </w:rPr>
      </w:pPr>
    </w:p>
    <w:p w14:paraId="1B2DCD8F" w14:textId="77777777" w:rsidR="00775188" w:rsidRDefault="00775188">
      <w:pPr>
        <w:rPr>
          <w:sz w:val="20"/>
          <w:szCs w:val="20"/>
        </w:rPr>
      </w:pPr>
    </w:p>
    <w:p w14:paraId="4733A49D" w14:textId="77777777" w:rsidR="00775188" w:rsidRDefault="00775188">
      <w:pPr>
        <w:rPr>
          <w:sz w:val="20"/>
          <w:szCs w:val="20"/>
        </w:rPr>
      </w:pPr>
    </w:p>
    <w:p w14:paraId="20A3C2BC" w14:textId="77777777" w:rsidR="00787EB6" w:rsidRPr="00DC0F42" w:rsidRDefault="00787EB6" w:rsidP="00787EB6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457279EB" w14:textId="77777777" w:rsidR="00787EB6" w:rsidRDefault="00787EB6" w:rsidP="00787EB6">
      <w:pPr>
        <w:rPr>
          <w:sz w:val="20"/>
          <w:szCs w:val="20"/>
        </w:rPr>
      </w:pPr>
    </w:p>
    <w:p w14:paraId="53BBFB1F" w14:textId="77777777" w:rsidR="00787EB6" w:rsidRDefault="00787EB6" w:rsidP="00787EB6">
      <w:pPr>
        <w:rPr>
          <w:sz w:val="20"/>
          <w:szCs w:val="20"/>
        </w:rPr>
      </w:pPr>
    </w:p>
    <w:p w14:paraId="6D9DAA6D" w14:textId="77777777" w:rsidR="00787EB6" w:rsidRDefault="00787EB6" w:rsidP="00787EB6">
      <w:pPr>
        <w:rPr>
          <w:sz w:val="20"/>
          <w:szCs w:val="20"/>
        </w:rPr>
      </w:pPr>
    </w:p>
    <w:p w14:paraId="54A01374" w14:textId="77777777" w:rsidR="00787EB6" w:rsidRDefault="00787EB6" w:rsidP="00787EB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1C172CB9" w14:textId="77777777" w:rsidR="00787EB6" w:rsidRDefault="00787EB6" w:rsidP="00787EB6">
      <w:pPr>
        <w:rPr>
          <w:sz w:val="20"/>
          <w:szCs w:val="20"/>
        </w:rPr>
      </w:pPr>
      <w:r>
        <w:rPr>
          <w:sz w:val="20"/>
          <w:szCs w:val="20"/>
        </w:rPr>
        <w:t>Jeff LaBossiere, Biological Safety Officer</w:t>
      </w:r>
    </w:p>
    <w:p w14:paraId="233F07AF" w14:textId="77777777" w:rsidR="00775188" w:rsidRDefault="00775188">
      <w:pPr>
        <w:rPr>
          <w:sz w:val="20"/>
          <w:szCs w:val="20"/>
        </w:rPr>
      </w:pPr>
    </w:p>
    <w:p w14:paraId="44168696" w14:textId="77777777" w:rsidR="00775188" w:rsidRDefault="00775188">
      <w:pPr>
        <w:rPr>
          <w:sz w:val="20"/>
          <w:szCs w:val="20"/>
        </w:rPr>
      </w:pPr>
    </w:p>
    <w:p w14:paraId="2F36034E" w14:textId="77777777" w:rsidR="00775188" w:rsidRDefault="00775188">
      <w:pPr>
        <w:rPr>
          <w:sz w:val="20"/>
          <w:szCs w:val="20"/>
        </w:rPr>
      </w:pPr>
    </w:p>
    <w:p w14:paraId="4629A6DF" w14:textId="77777777" w:rsidR="00775188" w:rsidRDefault="00775188">
      <w:pPr>
        <w:rPr>
          <w:sz w:val="20"/>
          <w:szCs w:val="20"/>
        </w:rPr>
      </w:pPr>
    </w:p>
    <w:p w14:paraId="46F38331" w14:textId="77777777" w:rsidR="00775188" w:rsidRDefault="00775188">
      <w:pPr>
        <w:rPr>
          <w:sz w:val="20"/>
          <w:szCs w:val="20"/>
        </w:rPr>
      </w:pPr>
    </w:p>
    <w:p w14:paraId="7350CA25" w14:textId="77777777" w:rsidR="0091239C" w:rsidRDefault="0091239C">
      <w:pPr>
        <w:rPr>
          <w:sz w:val="20"/>
          <w:szCs w:val="20"/>
        </w:rPr>
      </w:pPr>
    </w:p>
    <w:p w14:paraId="3C4D2D3A" w14:textId="77777777" w:rsidR="00775188" w:rsidRDefault="00775188">
      <w:pPr>
        <w:rPr>
          <w:sz w:val="20"/>
          <w:szCs w:val="20"/>
        </w:rPr>
      </w:pPr>
    </w:p>
    <w:p w14:paraId="77CCDEA9" w14:textId="77777777" w:rsidR="00775188" w:rsidRDefault="0077518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90" w:tblpY="-36"/>
        <w:tblW w:w="5505" w:type="dxa"/>
        <w:tblLayout w:type="fixed"/>
        <w:tblLook w:val="04A0" w:firstRow="1" w:lastRow="0" w:firstColumn="1" w:lastColumn="0" w:noHBand="0" w:noVBand="1"/>
      </w:tblPr>
      <w:tblGrid>
        <w:gridCol w:w="1345"/>
        <w:gridCol w:w="4160"/>
      </w:tblGrid>
      <w:tr w:rsidR="0019247A" w14:paraId="32A30B01" w14:textId="77777777" w:rsidTr="0019247A">
        <w:trPr>
          <w:trHeight w:val="172"/>
        </w:trPr>
        <w:tc>
          <w:tcPr>
            <w:tcW w:w="5505" w:type="dxa"/>
            <w:gridSpan w:val="2"/>
            <w:shd w:val="clear" w:color="auto" w:fill="538135" w:themeFill="accent6" w:themeFillShade="BF"/>
          </w:tcPr>
          <w:p w14:paraId="2C90308B" w14:textId="77777777" w:rsidR="0019247A" w:rsidRPr="00266376" w:rsidRDefault="0019247A" w:rsidP="0019247A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19247A" w14:paraId="79092EF7" w14:textId="77777777" w:rsidTr="0019247A">
        <w:trPr>
          <w:trHeight w:val="349"/>
        </w:trPr>
        <w:tc>
          <w:tcPr>
            <w:tcW w:w="1345" w:type="dxa"/>
          </w:tcPr>
          <w:p w14:paraId="33E9FC48" w14:textId="77777777" w:rsidR="0019247A" w:rsidRDefault="0019247A" w:rsidP="0019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PSDS</w:t>
            </w:r>
          </w:p>
        </w:tc>
        <w:tc>
          <w:tcPr>
            <w:tcW w:w="4160" w:type="dxa"/>
          </w:tcPr>
          <w:p w14:paraId="3280249B" w14:textId="3A73728B" w:rsidR="0019247A" w:rsidRDefault="005E7EC7" w:rsidP="0019247A">
            <w:pPr>
              <w:rPr>
                <w:sz w:val="20"/>
                <w:szCs w:val="20"/>
              </w:rPr>
            </w:pPr>
            <w:hyperlink r:id="rId11" w:history="1">
              <w:r w:rsidR="0019247A" w:rsidRPr="004E0754">
                <w:rPr>
                  <w:rStyle w:val="Hyperlink"/>
                  <w:sz w:val="20"/>
                  <w:szCs w:val="20"/>
                </w:rPr>
                <w:t>https://www.canada.ca/en/public-health/services/laboratory-biosafety-biosecurity/pathogen-safety-data-sheets-risk-assessment/klebsiella.html</w:t>
              </w:r>
            </w:hyperlink>
          </w:p>
        </w:tc>
      </w:tr>
      <w:tr w:rsidR="0019247A" w14:paraId="662E16BD" w14:textId="77777777" w:rsidTr="0019247A">
        <w:trPr>
          <w:trHeight w:val="172"/>
        </w:trPr>
        <w:tc>
          <w:tcPr>
            <w:tcW w:w="1345" w:type="dxa"/>
          </w:tcPr>
          <w:p w14:paraId="705B9FB5" w14:textId="77777777" w:rsidR="0019247A" w:rsidRDefault="0019247A" w:rsidP="0019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060AC4D7" w14:textId="77777777" w:rsidR="0019247A" w:rsidRDefault="005E7EC7" w:rsidP="0019247A">
            <w:pPr>
              <w:rPr>
                <w:sz w:val="20"/>
                <w:szCs w:val="20"/>
              </w:rPr>
            </w:pPr>
            <w:hyperlink r:id="rId12" w:history="1">
              <w:r w:rsidR="0019247A" w:rsidRPr="00045850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</w:p>
        </w:tc>
      </w:tr>
      <w:tr w:rsidR="0019247A" w14:paraId="5C624995" w14:textId="77777777" w:rsidTr="0019247A">
        <w:trPr>
          <w:trHeight w:val="358"/>
        </w:trPr>
        <w:tc>
          <w:tcPr>
            <w:tcW w:w="1345" w:type="dxa"/>
          </w:tcPr>
          <w:p w14:paraId="112B3810" w14:textId="06869893" w:rsidR="0019247A" w:rsidRDefault="001A75E9" w:rsidP="001A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 </w:t>
            </w:r>
            <w:r w:rsidR="0019247A">
              <w:rPr>
                <w:sz w:val="20"/>
                <w:szCs w:val="20"/>
              </w:rPr>
              <w:t xml:space="preserve">Guidelines </w:t>
            </w:r>
          </w:p>
        </w:tc>
        <w:tc>
          <w:tcPr>
            <w:tcW w:w="4160" w:type="dxa"/>
          </w:tcPr>
          <w:p w14:paraId="42128AC4" w14:textId="317A08ED" w:rsidR="0019247A" w:rsidRDefault="005E7EC7" w:rsidP="0019247A">
            <w:pPr>
              <w:rPr>
                <w:sz w:val="20"/>
                <w:szCs w:val="20"/>
              </w:rPr>
            </w:pPr>
            <w:hyperlink r:id="rId13" w:history="1">
              <w:r w:rsidR="001A75E9" w:rsidRPr="004E0754">
                <w:rPr>
                  <w:rStyle w:val="Hyperlink"/>
                  <w:sz w:val="20"/>
                  <w:szCs w:val="20"/>
                </w:rPr>
                <w:t>https://www.cdc.gov/HAI/organisms/klebsiella/klebsiella.html</w:t>
              </w:r>
            </w:hyperlink>
          </w:p>
        </w:tc>
      </w:tr>
    </w:tbl>
    <w:p w14:paraId="0986FC5F" w14:textId="77777777" w:rsidR="00775188" w:rsidRDefault="00775188">
      <w:pPr>
        <w:rPr>
          <w:sz w:val="20"/>
          <w:szCs w:val="20"/>
        </w:rPr>
      </w:pPr>
    </w:p>
    <w:p w14:paraId="1A8C8F79" w14:textId="77777777" w:rsidR="00775188" w:rsidRDefault="00775188">
      <w:pPr>
        <w:rPr>
          <w:sz w:val="20"/>
          <w:szCs w:val="20"/>
        </w:rPr>
      </w:pPr>
    </w:p>
    <w:p w14:paraId="1D68C8F6" w14:textId="77777777" w:rsidR="00775188" w:rsidRDefault="00775188">
      <w:pPr>
        <w:rPr>
          <w:sz w:val="20"/>
          <w:szCs w:val="20"/>
        </w:rPr>
      </w:pPr>
    </w:p>
    <w:p w14:paraId="57F23B17" w14:textId="77777777" w:rsidR="00775188" w:rsidRDefault="00775188">
      <w:pPr>
        <w:rPr>
          <w:sz w:val="20"/>
          <w:szCs w:val="20"/>
        </w:rPr>
      </w:pPr>
    </w:p>
    <w:p w14:paraId="02D1C444" w14:textId="77777777" w:rsidR="00775188" w:rsidRDefault="00775188">
      <w:pPr>
        <w:rPr>
          <w:sz w:val="20"/>
          <w:szCs w:val="20"/>
        </w:rPr>
      </w:pPr>
    </w:p>
    <w:p w14:paraId="6FCCF31D" w14:textId="77777777" w:rsidR="00775188" w:rsidRDefault="00775188">
      <w:pPr>
        <w:rPr>
          <w:sz w:val="20"/>
          <w:szCs w:val="20"/>
        </w:rPr>
      </w:pPr>
    </w:p>
    <w:p w14:paraId="7B9AA971" w14:textId="77777777" w:rsidR="00266376" w:rsidRDefault="00266376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1055C7CD" w14:textId="77777777" w:rsidR="0091239C" w:rsidRDefault="0091239C">
      <w:pPr>
        <w:rPr>
          <w:sz w:val="20"/>
          <w:szCs w:val="20"/>
        </w:rPr>
      </w:pPr>
    </w:p>
    <w:p w14:paraId="45DEC5B6" w14:textId="77777777" w:rsidR="0091239C" w:rsidRDefault="0091239C">
      <w:pPr>
        <w:rPr>
          <w:sz w:val="20"/>
          <w:szCs w:val="20"/>
        </w:rPr>
      </w:pPr>
    </w:p>
    <w:p w14:paraId="0E53A07A" w14:textId="77777777" w:rsidR="0091239C" w:rsidRDefault="0091239C">
      <w:pPr>
        <w:rPr>
          <w:sz w:val="20"/>
          <w:szCs w:val="20"/>
        </w:rPr>
      </w:pPr>
    </w:p>
    <w:p w14:paraId="39401521" w14:textId="77777777" w:rsidR="0091239C" w:rsidRDefault="0091239C">
      <w:pPr>
        <w:rPr>
          <w:sz w:val="20"/>
          <w:szCs w:val="20"/>
        </w:rPr>
      </w:pPr>
    </w:p>
    <w:p w14:paraId="6A775E4A" w14:textId="77777777" w:rsidR="0091239C" w:rsidRDefault="0091239C">
      <w:pPr>
        <w:rPr>
          <w:sz w:val="20"/>
          <w:szCs w:val="20"/>
        </w:rPr>
      </w:pPr>
    </w:p>
    <w:p w14:paraId="00692BC8" w14:textId="77777777" w:rsidR="0091239C" w:rsidRDefault="0091239C">
      <w:pPr>
        <w:rPr>
          <w:sz w:val="20"/>
          <w:szCs w:val="20"/>
        </w:rPr>
      </w:pPr>
    </w:p>
    <w:p w14:paraId="5DC14489" w14:textId="77777777" w:rsidR="0091239C" w:rsidRDefault="0091239C">
      <w:pPr>
        <w:rPr>
          <w:sz w:val="20"/>
          <w:szCs w:val="20"/>
        </w:rPr>
      </w:pPr>
    </w:p>
    <w:p w14:paraId="220564F5" w14:textId="77777777" w:rsidR="00787EB6" w:rsidRDefault="00787EB6" w:rsidP="00787EB6">
      <w:pPr>
        <w:rPr>
          <w:sz w:val="20"/>
          <w:szCs w:val="20"/>
        </w:rPr>
      </w:pPr>
    </w:p>
    <w:p w14:paraId="43FECA9E" w14:textId="77777777" w:rsidR="00787EB6" w:rsidRDefault="00787EB6" w:rsidP="00787EB6">
      <w:pPr>
        <w:rPr>
          <w:sz w:val="20"/>
          <w:szCs w:val="20"/>
        </w:rPr>
      </w:pPr>
    </w:p>
    <w:p w14:paraId="20AFF168" w14:textId="77777777" w:rsidR="00787EB6" w:rsidRDefault="00787EB6" w:rsidP="00787EB6">
      <w:pPr>
        <w:rPr>
          <w:sz w:val="20"/>
          <w:szCs w:val="20"/>
        </w:rPr>
      </w:pPr>
    </w:p>
    <w:p w14:paraId="18CCECBD" w14:textId="77777777" w:rsidR="00787EB6" w:rsidRDefault="00787EB6" w:rsidP="00787EB6">
      <w:pPr>
        <w:rPr>
          <w:sz w:val="20"/>
          <w:szCs w:val="20"/>
        </w:rPr>
      </w:pPr>
    </w:p>
    <w:p w14:paraId="08A2CCDB" w14:textId="77777777" w:rsidR="00787EB6" w:rsidRDefault="00787EB6" w:rsidP="00787EB6">
      <w:pPr>
        <w:rPr>
          <w:sz w:val="20"/>
          <w:szCs w:val="20"/>
        </w:rPr>
      </w:pPr>
    </w:p>
    <w:p w14:paraId="689997E4" w14:textId="77777777" w:rsidR="00787EB6" w:rsidRDefault="00787EB6" w:rsidP="00787EB6">
      <w:pPr>
        <w:rPr>
          <w:sz w:val="20"/>
          <w:szCs w:val="20"/>
        </w:rPr>
      </w:pPr>
    </w:p>
    <w:p w14:paraId="6764F7B8" w14:textId="77777777" w:rsidR="00787EB6" w:rsidRDefault="00787EB6" w:rsidP="00787EB6">
      <w:pPr>
        <w:rPr>
          <w:sz w:val="20"/>
          <w:szCs w:val="20"/>
        </w:rPr>
      </w:pPr>
    </w:p>
    <w:p w14:paraId="3B96BCDD" w14:textId="77777777" w:rsidR="00787EB6" w:rsidRDefault="00787EB6" w:rsidP="00787EB6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20D838BD" w14:textId="77777777" w:rsidR="00787EB6" w:rsidRDefault="00787EB6" w:rsidP="00787EB6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4F77B12C" w14:textId="77777777" w:rsidR="0098772A" w:rsidRDefault="0098772A">
      <w:pPr>
        <w:rPr>
          <w:sz w:val="20"/>
          <w:szCs w:val="20"/>
        </w:rPr>
      </w:pP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787EB6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F95C9" w14:textId="77777777" w:rsidR="005E7EC7" w:rsidRDefault="005E7EC7" w:rsidP="00F15A99">
      <w:r>
        <w:separator/>
      </w:r>
    </w:p>
  </w:endnote>
  <w:endnote w:type="continuationSeparator" w:id="0">
    <w:p w14:paraId="2E3F6967" w14:textId="77777777" w:rsidR="005E7EC7" w:rsidRDefault="005E7EC7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29E1" w14:textId="49D9C9B2" w:rsidR="00787EB6" w:rsidRDefault="00787EB6">
    <w:pPr>
      <w:pStyle w:val="Footer"/>
    </w:pPr>
    <w:r>
      <w:t xml:space="preserve">Principal Investigator: ___________________________________     IBC </w:t>
    </w:r>
    <w:r w:rsidR="00F37028">
      <w:t>Registration</w:t>
    </w:r>
    <w:r>
      <w:t xml:space="preserve"> #: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4AE1F" w14:textId="77777777" w:rsidR="005E7EC7" w:rsidRDefault="005E7EC7" w:rsidP="00F15A99">
      <w:r>
        <w:separator/>
      </w:r>
    </w:p>
  </w:footnote>
  <w:footnote w:type="continuationSeparator" w:id="0">
    <w:p w14:paraId="3976C0D7" w14:textId="77777777" w:rsidR="005E7EC7" w:rsidRDefault="005E7EC7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7DEFE4DD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AD0B0E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AD0B0E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7665CAA9" w:rsidR="0088621B" w:rsidRDefault="00F61AAF" w:rsidP="00F61AAF">
    <w:pPr>
      <w:jc w:val="center"/>
    </w:pPr>
    <w:r>
      <w:t>Klebsiella pneumoniae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21183"/>
    <w:rsid w:val="00052738"/>
    <w:rsid w:val="00105D81"/>
    <w:rsid w:val="001137DE"/>
    <w:rsid w:val="0011612B"/>
    <w:rsid w:val="00153337"/>
    <w:rsid w:val="0015797A"/>
    <w:rsid w:val="00191D39"/>
    <w:rsid w:val="0019247A"/>
    <w:rsid w:val="001A4103"/>
    <w:rsid w:val="001A75E9"/>
    <w:rsid w:val="001C3B8D"/>
    <w:rsid w:val="0022396D"/>
    <w:rsid w:val="00266376"/>
    <w:rsid w:val="00266F55"/>
    <w:rsid w:val="00275669"/>
    <w:rsid w:val="003106CF"/>
    <w:rsid w:val="003239AF"/>
    <w:rsid w:val="00325FE4"/>
    <w:rsid w:val="0033370F"/>
    <w:rsid w:val="003D682A"/>
    <w:rsid w:val="004319DC"/>
    <w:rsid w:val="00453CA5"/>
    <w:rsid w:val="00474D88"/>
    <w:rsid w:val="004865A5"/>
    <w:rsid w:val="004913F8"/>
    <w:rsid w:val="004A5500"/>
    <w:rsid w:val="004A786C"/>
    <w:rsid w:val="004D0C5D"/>
    <w:rsid w:val="004D7EFC"/>
    <w:rsid w:val="004E0754"/>
    <w:rsid w:val="004E76AA"/>
    <w:rsid w:val="004F4CD9"/>
    <w:rsid w:val="005733C9"/>
    <w:rsid w:val="005A7343"/>
    <w:rsid w:val="005E7EC7"/>
    <w:rsid w:val="00616F7E"/>
    <w:rsid w:val="00635CA2"/>
    <w:rsid w:val="006426C6"/>
    <w:rsid w:val="00680AC1"/>
    <w:rsid w:val="006A329C"/>
    <w:rsid w:val="006F7ADB"/>
    <w:rsid w:val="007744F5"/>
    <w:rsid w:val="00775188"/>
    <w:rsid w:val="00787EB6"/>
    <w:rsid w:val="007A07E6"/>
    <w:rsid w:val="007B6D2A"/>
    <w:rsid w:val="007E1263"/>
    <w:rsid w:val="00826ADC"/>
    <w:rsid w:val="008430F7"/>
    <w:rsid w:val="008754D0"/>
    <w:rsid w:val="0088621B"/>
    <w:rsid w:val="0091239C"/>
    <w:rsid w:val="00914B88"/>
    <w:rsid w:val="00916C9B"/>
    <w:rsid w:val="00971B5F"/>
    <w:rsid w:val="00983259"/>
    <w:rsid w:val="0098772A"/>
    <w:rsid w:val="009B22F4"/>
    <w:rsid w:val="009B508F"/>
    <w:rsid w:val="009D5917"/>
    <w:rsid w:val="009E6568"/>
    <w:rsid w:val="009F3C8F"/>
    <w:rsid w:val="00A07959"/>
    <w:rsid w:val="00A429EC"/>
    <w:rsid w:val="00A533F1"/>
    <w:rsid w:val="00A57463"/>
    <w:rsid w:val="00A91E87"/>
    <w:rsid w:val="00AB73FE"/>
    <w:rsid w:val="00AD0B0E"/>
    <w:rsid w:val="00B1093C"/>
    <w:rsid w:val="00B62690"/>
    <w:rsid w:val="00C24C23"/>
    <w:rsid w:val="00CD543C"/>
    <w:rsid w:val="00D35198"/>
    <w:rsid w:val="00D67EC6"/>
    <w:rsid w:val="00D865DD"/>
    <w:rsid w:val="00DC69B6"/>
    <w:rsid w:val="00E01D1E"/>
    <w:rsid w:val="00E37F21"/>
    <w:rsid w:val="00E62D04"/>
    <w:rsid w:val="00E918FE"/>
    <w:rsid w:val="00EF0F0B"/>
    <w:rsid w:val="00F04586"/>
    <w:rsid w:val="00F07E55"/>
    <w:rsid w:val="00F15A99"/>
    <w:rsid w:val="00F37028"/>
    <w:rsid w:val="00F541F3"/>
    <w:rsid w:val="00F608AC"/>
    <w:rsid w:val="00F61AAF"/>
    <w:rsid w:val="00FB64F1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5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dc.gov/HAI/organisms/klebsiella/klebsiella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dc.gov/biosafety/publications/bmbl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health/services/laboratory-biosafety-biosecurity/pathogen-safety-data-sheets-risk-assessment/klebsiell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vm.edu/riskmanagement/incident-claim-reporting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30</cp:revision>
  <cp:lastPrinted>2017-06-13T17:58:00Z</cp:lastPrinted>
  <dcterms:created xsi:type="dcterms:W3CDTF">2017-06-13T12:51:00Z</dcterms:created>
  <dcterms:modified xsi:type="dcterms:W3CDTF">2019-10-09T19:27:00Z</dcterms:modified>
</cp:coreProperties>
</file>