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0FF" w:rsidRDefault="006040FF" w:rsidP="006040FF">
      <w:pPr>
        <w:pStyle w:val="BodyText"/>
        <w:kinsoku w:val="0"/>
        <w:overflowPunct w:val="0"/>
        <w:spacing w:before="2"/>
        <w:ind w:left="-540"/>
        <w:jc w:val="center"/>
        <w:rPr>
          <w:rFonts w:ascii="Calibri" w:hAnsi="Calibri" w:cs="Calibri"/>
          <w:b/>
          <w:bCs/>
        </w:rPr>
      </w:pPr>
      <w:r w:rsidRPr="0003498D">
        <w:rPr>
          <w:rFonts w:ascii="Myriad Pro Semibold" w:hAnsi="Myriad Pro Semibold"/>
          <w:noProof/>
        </w:rPr>
        <w:drawing>
          <wp:inline distT="0" distB="0" distL="0" distR="0" wp14:anchorId="566C2B50" wp14:editId="0EC684F7">
            <wp:extent cx="1845590" cy="485059"/>
            <wp:effectExtent l="0" t="0" r="2540" b="0"/>
            <wp:docPr id="28" name="Picture 28" descr="UVMLogoOutline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LogoOutline34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3413" cy="505512"/>
                    </a:xfrm>
                    <a:prstGeom prst="rect">
                      <a:avLst/>
                    </a:prstGeom>
                    <a:noFill/>
                    <a:ln>
                      <a:noFill/>
                    </a:ln>
                  </pic:spPr>
                </pic:pic>
              </a:graphicData>
            </a:graphic>
          </wp:inline>
        </w:drawing>
      </w:r>
    </w:p>
    <w:p w:rsidR="006040FF" w:rsidRDefault="006040FF" w:rsidP="006040FF">
      <w:pPr>
        <w:pStyle w:val="BodyText"/>
        <w:kinsoku w:val="0"/>
        <w:overflowPunct w:val="0"/>
        <w:spacing w:before="2"/>
        <w:rPr>
          <w:rFonts w:ascii="Calibri" w:hAnsi="Calibri" w:cs="Calibri"/>
          <w:b/>
          <w:bCs/>
        </w:rPr>
      </w:pPr>
    </w:p>
    <w:p w:rsidR="006040FF" w:rsidRPr="000C310D" w:rsidRDefault="006040FF" w:rsidP="006040FF">
      <w:pPr>
        <w:pStyle w:val="BodyText"/>
        <w:kinsoku w:val="0"/>
        <w:overflowPunct w:val="0"/>
        <w:spacing w:before="2"/>
        <w:jc w:val="center"/>
        <w:rPr>
          <w:rFonts w:ascii="Calibri" w:hAnsi="Calibri" w:cs="Calibri"/>
          <w:b/>
          <w:bCs/>
          <w:sz w:val="24"/>
          <w:szCs w:val="24"/>
        </w:rPr>
      </w:pPr>
      <w:r w:rsidRPr="000C310D">
        <w:rPr>
          <w:rFonts w:ascii="Calibri" w:hAnsi="Calibri" w:cs="Calibri"/>
          <w:b/>
          <w:bCs/>
          <w:sz w:val="24"/>
          <w:szCs w:val="24"/>
        </w:rPr>
        <w:t>Example Controlled Substance Inventory Form</w:t>
      </w:r>
    </w:p>
    <w:p w:rsidR="006040FF" w:rsidRPr="000C310D" w:rsidRDefault="006040FF" w:rsidP="006040FF">
      <w:pPr>
        <w:pStyle w:val="BodyText"/>
        <w:kinsoku w:val="0"/>
        <w:overflowPunct w:val="0"/>
        <w:spacing w:before="44"/>
        <w:jc w:val="center"/>
        <w:rPr>
          <w:rFonts w:ascii="Calibri" w:hAnsi="Calibri" w:cs="Calibri"/>
          <w:b/>
          <w:bCs/>
          <w:sz w:val="24"/>
          <w:szCs w:val="24"/>
        </w:rPr>
      </w:pPr>
      <w:r w:rsidRPr="000C310D">
        <w:rPr>
          <w:rFonts w:ascii="Calibri" w:hAnsi="Calibri" w:cs="Calibri"/>
          <w:b/>
          <w:bCs/>
          <w:sz w:val="24"/>
          <w:szCs w:val="24"/>
        </w:rPr>
        <w:t>For Controlled Substances used in UVM Research</w:t>
      </w:r>
    </w:p>
    <w:p w:rsidR="006040FF" w:rsidRPr="00337A8E" w:rsidRDefault="006040FF" w:rsidP="006040FF">
      <w:pPr>
        <w:pStyle w:val="BodyText"/>
        <w:kinsoku w:val="0"/>
        <w:overflowPunct w:val="0"/>
        <w:ind w:left="200"/>
        <w:rPr>
          <w:rFonts w:ascii="Calibri" w:hAnsi="Calibri" w:cs="Calibri"/>
          <w:b/>
          <w:bCs/>
        </w:rPr>
      </w:pPr>
    </w:p>
    <w:p w:rsidR="006040FF" w:rsidRPr="00337A8E" w:rsidRDefault="006040FF" w:rsidP="006040FF">
      <w:pPr>
        <w:pStyle w:val="BodyText"/>
        <w:tabs>
          <w:tab w:val="left" w:pos="9270"/>
        </w:tabs>
        <w:kinsoku w:val="0"/>
        <w:overflowPunct w:val="0"/>
        <w:spacing w:before="51" w:line="247" w:lineRule="auto"/>
        <w:ind w:right="90" w:firstLine="4"/>
        <w:rPr>
          <w:rFonts w:ascii="Calibri" w:hAnsi="Calibri" w:cs="Calibri"/>
        </w:rPr>
      </w:pPr>
      <w:r w:rsidRPr="00337A8E">
        <w:rPr>
          <w:rFonts w:ascii="Calibri" w:hAnsi="Calibri" w:cs="Calibri"/>
        </w:rPr>
        <w:t>The</w:t>
      </w:r>
      <w:r w:rsidRPr="00337A8E">
        <w:rPr>
          <w:rFonts w:ascii="Calibri" w:hAnsi="Calibri" w:cs="Calibri"/>
          <w:spacing w:val="-7"/>
        </w:rPr>
        <w:t xml:space="preserve"> </w:t>
      </w:r>
      <w:r w:rsidRPr="00337A8E">
        <w:rPr>
          <w:rFonts w:ascii="Calibri" w:hAnsi="Calibri" w:cs="Calibri"/>
        </w:rPr>
        <w:t>DEA</w:t>
      </w:r>
      <w:r w:rsidRPr="00337A8E">
        <w:rPr>
          <w:rFonts w:ascii="Calibri" w:hAnsi="Calibri" w:cs="Calibri"/>
          <w:spacing w:val="-4"/>
        </w:rPr>
        <w:t xml:space="preserve"> </w:t>
      </w:r>
      <w:r w:rsidRPr="00337A8E">
        <w:rPr>
          <w:rFonts w:ascii="Calibri" w:hAnsi="Calibri" w:cs="Calibri"/>
        </w:rPr>
        <w:t>requires</w:t>
      </w:r>
      <w:r w:rsidRPr="00337A8E">
        <w:rPr>
          <w:rFonts w:ascii="Calibri" w:hAnsi="Calibri" w:cs="Calibri"/>
          <w:spacing w:val="-3"/>
        </w:rPr>
        <w:t xml:space="preserve"> </w:t>
      </w:r>
      <w:r w:rsidRPr="00337A8E">
        <w:rPr>
          <w:rFonts w:ascii="Calibri" w:hAnsi="Calibri" w:cs="Calibri"/>
        </w:rPr>
        <w:t>a</w:t>
      </w:r>
      <w:r w:rsidRPr="00337A8E">
        <w:rPr>
          <w:rFonts w:ascii="Calibri" w:hAnsi="Calibri" w:cs="Calibri"/>
          <w:spacing w:val="-8"/>
        </w:rPr>
        <w:t xml:space="preserve"> </w:t>
      </w:r>
      <w:r w:rsidRPr="00337A8E">
        <w:rPr>
          <w:rFonts w:ascii="Calibri" w:hAnsi="Calibri" w:cs="Calibri"/>
        </w:rPr>
        <w:t>physical</w:t>
      </w:r>
      <w:r w:rsidRPr="00337A8E">
        <w:rPr>
          <w:rFonts w:ascii="Calibri" w:hAnsi="Calibri" w:cs="Calibri"/>
          <w:spacing w:val="-4"/>
        </w:rPr>
        <w:t xml:space="preserve"> </w:t>
      </w:r>
      <w:r w:rsidRPr="00337A8E">
        <w:rPr>
          <w:rFonts w:ascii="Calibri" w:hAnsi="Calibri" w:cs="Calibri"/>
        </w:rPr>
        <w:t>inventory</w:t>
      </w:r>
      <w:r w:rsidRPr="00337A8E">
        <w:rPr>
          <w:rFonts w:ascii="Calibri" w:hAnsi="Calibri" w:cs="Calibri"/>
          <w:spacing w:val="-5"/>
        </w:rPr>
        <w:t xml:space="preserve"> </w:t>
      </w:r>
      <w:r w:rsidRPr="00337A8E">
        <w:rPr>
          <w:rFonts w:ascii="Calibri" w:hAnsi="Calibri" w:cs="Calibri"/>
        </w:rPr>
        <w:t>of</w:t>
      </w:r>
      <w:r w:rsidRPr="00337A8E">
        <w:rPr>
          <w:rFonts w:ascii="Calibri" w:hAnsi="Calibri" w:cs="Calibri"/>
          <w:spacing w:val="-6"/>
        </w:rPr>
        <w:t xml:space="preserve"> </w:t>
      </w:r>
      <w:r w:rsidRPr="00337A8E">
        <w:rPr>
          <w:rFonts w:ascii="Calibri" w:hAnsi="Calibri" w:cs="Calibri"/>
        </w:rPr>
        <w:t>all</w:t>
      </w:r>
      <w:r w:rsidRPr="00337A8E">
        <w:rPr>
          <w:rFonts w:ascii="Calibri" w:hAnsi="Calibri" w:cs="Calibri"/>
          <w:spacing w:val="-4"/>
        </w:rPr>
        <w:t xml:space="preserve"> </w:t>
      </w:r>
      <w:r w:rsidRPr="00337A8E">
        <w:rPr>
          <w:rFonts w:ascii="Calibri" w:hAnsi="Calibri" w:cs="Calibri"/>
        </w:rPr>
        <w:t>controlled</w:t>
      </w:r>
      <w:r w:rsidRPr="00337A8E">
        <w:rPr>
          <w:rFonts w:ascii="Calibri" w:hAnsi="Calibri" w:cs="Calibri"/>
          <w:spacing w:val="-5"/>
        </w:rPr>
        <w:t xml:space="preserve"> </w:t>
      </w:r>
      <w:r w:rsidRPr="00337A8E">
        <w:rPr>
          <w:rFonts w:ascii="Calibri" w:hAnsi="Calibri" w:cs="Calibri"/>
        </w:rPr>
        <w:t>substances</w:t>
      </w:r>
      <w:r w:rsidRPr="00337A8E">
        <w:rPr>
          <w:rFonts w:ascii="Calibri" w:hAnsi="Calibri" w:cs="Calibri"/>
          <w:spacing w:val="-5"/>
        </w:rPr>
        <w:t xml:space="preserve"> </w:t>
      </w:r>
      <w:r w:rsidRPr="00337A8E">
        <w:rPr>
          <w:rFonts w:ascii="Calibri" w:hAnsi="Calibri" w:cs="Calibri"/>
        </w:rPr>
        <w:t>to</w:t>
      </w:r>
      <w:r w:rsidRPr="00337A8E">
        <w:rPr>
          <w:rFonts w:ascii="Calibri" w:hAnsi="Calibri" w:cs="Calibri"/>
          <w:spacing w:val="-6"/>
        </w:rPr>
        <w:t xml:space="preserve"> </w:t>
      </w:r>
      <w:r w:rsidRPr="00337A8E">
        <w:rPr>
          <w:rFonts w:ascii="Calibri" w:hAnsi="Calibri" w:cs="Calibri"/>
        </w:rPr>
        <w:t>be</w:t>
      </w:r>
      <w:r w:rsidRPr="00337A8E">
        <w:rPr>
          <w:rFonts w:ascii="Calibri" w:hAnsi="Calibri" w:cs="Calibri"/>
          <w:spacing w:val="-6"/>
        </w:rPr>
        <w:t xml:space="preserve"> </w:t>
      </w:r>
      <w:r w:rsidRPr="00337A8E">
        <w:rPr>
          <w:rFonts w:ascii="Calibri" w:hAnsi="Calibri" w:cs="Calibri"/>
        </w:rPr>
        <w:t>conducted</w:t>
      </w:r>
      <w:r w:rsidRPr="00337A8E">
        <w:rPr>
          <w:rFonts w:ascii="Calibri" w:hAnsi="Calibri" w:cs="Calibri"/>
          <w:spacing w:val="-5"/>
        </w:rPr>
        <w:t xml:space="preserve"> </w:t>
      </w:r>
      <w:r w:rsidRPr="00337A8E">
        <w:rPr>
          <w:rFonts w:ascii="Calibri" w:hAnsi="Calibri" w:cs="Calibri"/>
        </w:rPr>
        <w:t>once</w:t>
      </w:r>
      <w:r w:rsidRPr="00337A8E">
        <w:rPr>
          <w:rFonts w:ascii="Calibri" w:hAnsi="Calibri" w:cs="Calibri"/>
          <w:spacing w:val="-4"/>
        </w:rPr>
        <w:t xml:space="preserve"> </w:t>
      </w:r>
      <w:r w:rsidRPr="00337A8E">
        <w:rPr>
          <w:rFonts w:ascii="Calibri" w:hAnsi="Calibri" w:cs="Calibri"/>
        </w:rPr>
        <w:t>every</w:t>
      </w:r>
      <w:r w:rsidRPr="00337A8E">
        <w:rPr>
          <w:rFonts w:ascii="Calibri" w:hAnsi="Calibri" w:cs="Calibri"/>
          <w:spacing w:val="-5"/>
        </w:rPr>
        <w:t xml:space="preserve"> </w:t>
      </w:r>
      <w:r w:rsidRPr="00337A8E">
        <w:rPr>
          <w:rFonts w:ascii="Calibri" w:hAnsi="Calibri" w:cs="Calibri"/>
        </w:rPr>
        <w:t>two</w:t>
      </w:r>
      <w:r w:rsidRPr="00337A8E">
        <w:rPr>
          <w:rFonts w:ascii="Calibri" w:hAnsi="Calibri" w:cs="Calibri"/>
          <w:spacing w:val="-5"/>
        </w:rPr>
        <w:t xml:space="preserve"> </w:t>
      </w:r>
      <w:r w:rsidRPr="00337A8E">
        <w:rPr>
          <w:rFonts w:ascii="Calibri" w:hAnsi="Calibri" w:cs="Calibri"/>
        </w:rPr>
        <w:t>years</w:t>
      </w:r>
      <w:r w:rsidRPr="00337A8E">
        <w:rPr>
          <w:rFonts w:ascii="Calibri" w:hAnsi="Calibri" w:cs="Calibri"/>
          <w:spacing w:val="-3"/>
        </w:rPr>
        <w:t xml:space="preserve"> </w:t>
      </w:r>
      <w:r w:rsidRPr="00337A8E">
        <w:rPr>
          <w:rFonts w:ascii="Calibri" w:hAnsi="Calibri" w:cs="Calibri"/>
        </w:rPr>
        <w:t>(bi-</w:t>
      </w:r>
      <w:proofErr w:type="spellStart"/>
      <w:r w:rsidRPr="00337A8E">
        <w:rPr>
          <w:rFonts w:ascii="Calibri" w:hAnsi="Calibri" w:cs="Calibri"/>
        </w:rPr>
        <w:t>ennially</w:t>
      </w:r>
      <w:proofErr w:type="spellEnd"/>
      <w:r w:rsidRPr="00337A8E">
        <w:rPr>
          <w:rFonts w:ascii="Calibri" w:hAnsi="Calibri" w:cs="Calibri"/>
        </w:rPr>
        <w:t>) for each registered location. The inventory may be taken on any date within two years of the previous inventory date. The inventory Form must be kept at least for an additional two years at the registered site after</w:t>
      </w:r>
      <w:r w:rsidRPr="00337A8E">
        <w:rPr>
          <w:rFonts w:ascii="Calibri" w:hAnsi="Calibri" w:cs="Calibri"/>
          <w:spacing w:val="-24"/>
        </w:rPr>
        <w:t xml:space="preserve"> </w:t>
      </w:r>
      <w:r w:rsidRPr="00337A8E">
        <w:rPr>
          <w:rFonts w:ascii="Calibri" w:hAnsi="Calibri" w:cs="Calibri"/>
        </w:rPr>
        <w:t>completion.</w:t>
      </w:r>
    </w:p>
    <w:p w:rsidR="006040FF" w:rsidRPr="00337A8E" w:rsidRDefault="006040FF" w:rsidP="006040FF">
      <w:pPr>
        <w:pStyle w:val="BodyText"/>
        <w:kinsoku w:val="0"/>
        <w:overflowPunct w:val="0"/>
        <w:spacing w:line="358" w:lineRule="exact"/>
        <w:rPr>
          <w:rFonts w:ascii="Calibri" w:hAnsi="Calibri" w:cs="Calibri"/>
          <w:color w:val="000000"/>
        </w:rPr>
      </w:pPr>
      <w:r w:rsidRPr="00337A8E">
        <w:rPr>
          <w:rFonts w:ascii="Calibri" w:hAnsi="Calibri" w:cs="Calibri"/>
          <w:noProof/>
        </w:rPr>
        <mc:AlternateContent>
          <mc:Choice Requires="wps">
            <w:drawing>
              <wp:anchor distT="0" distB="0" distL="114300" distR="114300" simplePos="0" relativeHeight="251659264" behindDoc="1" locked="0" layoutInCell="0" allowOverlap="1" wp14:anchorId="70E7B698" wp14:editId="0454CE46">
                <wp:simplePos x="0" y="0"/>
                <wp:positionH relativeFrom="page">
                  <wp:posOffset>4664710</wp:posOffset>
                </wp:positionH>
                <wp:positionV relativeFrom="paragraph">
                  <wp:posOffset>142875</wp:posOffset>
                </wp:positionV>
                <wp:extent cx="45720" cy="12700"/>
                <wp:effectExtent l="0" t="0" r="4445"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12700"/>
                        </a:xfrm>
                        <a:custGeom>
                          <a:avLst/>
                          <a:gdLst>
                            <a:gd name="T0" fmla="*/ 0 w 72"/>
                            <a:gd name="T1" fmla="*/ 7 h 20"/>
                            <a:gd name="T2" fmla="*/ 72 w 72"/>
                            <a:gd name="T3" fmla="*/ 7 h 20"/>
                            <a:gd name="T4" fmla="*/ 72 w 72"/>
                            <a:gd name="T5" fmla="*/ 0 h 20"/>
                            <a:gd name="T6" fmla="*/ 0 w 72"/>
                            <a:gd name="T7" fmla="*/ 0 h 20"/>
                            <a:gd name="T8" fmla="*/ 0 w 72"/>
                            <a:gd name="T9" fmla="*/ 7 h 20"/>
                          </a:gdLst>
                          <a:ahLst/>
                          <a:cxnLst>
                            <a:cxn ang="0">
                              <a:pos x="T0" y="T1"/>
                            </a:cxn>
                            <a:cxn ang="0">
                              <a:pos x="T2" y="T3"/>
                            </a:cxn>
                            <a:cxn ang="0">
                              <a:pos x="T4" y="T5"/>
                            </a:cxn>
                            <a:cxn ang="0">
                              <a:pos x="T6" y="T7"/>
                            </a:cxn>
                            <a:cxn ang="0">
                              <a:pos x="T8" y="T9"/>
                            </a:cxn>
                          </a:cxnLst>
                          <a:rect l="0" t="0" r="r" b="b"/>
                          <a:pathLst>
                            <a:path w="72" h="20">
                              <a:moveTo>
                                <a:pt x="0" y="7"/>
                              </a:moveTo>
                              <a:lnTo>
                                <a:pt x="72" y="7"/>
                              </a:lnTo>
                              <a:lnTo>
                                <a:pt x="72" y="0"/>
                              </a:lnTo>
                              <a:lnTo>
                                <a:pt x="0" y="0"/>
                              </a:lnTo>
                              <a:lnTo>
                                <a:pt x="0" y="7"/>
                              </a:lnTo>
                              <a:close/>
                            </a:path>
                          </a:pathLst>
                        </a:custGeom>
                        <a:solidFill>
                          <a:srgbClr val="B50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AAD13" id="Freeform 7" o:spid="_x0000_s1026" style="position:absolute;margin-left:367.3pt;margin-top:11.25pt;width:3.6pt;height: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" o:allowincell="f" path="m,7r72,l72,,,,,7xe" fillcolor="#b5082e" stroked="f">
                <v:path arrowok="t" o:connecttype="custom" o:connectlocs="0,4445;45720,4445;45720,0;0,0;0,4445" o:connectangles="0,0,0,0,0"/>
                <w10:wrap anchorx="page"/>
              </v:shape>
            </w:pict>
          </mc:Fallback>
        </mc:AlternateContent>
      </w:r>
      <w:r w:rsidRPr="00337A8E">
        <w:rPr>
          <w:rFonts w:ascii="Calibri" w:hAnsi="Calibri" w:cs="Calibri"/>
        </w:rPr>
        <w:t>This form may be used for the Initial, Bi-</w:t>
      </w:r>
      <w:proofErr w:type="spellStart"/>
      <w:r w:rsidRPr="00337A8E">
        <w:rPr>
          <w:rFonts w:ascii="Calibri" w:hAnsi="Calibri" w:cs="Calibri"/>
        </w:rPr>
        <w:t>ennial</w:t>
      </w:r>
      <w:proofErr w:type="spellEnd"/>
      <w:r w:rsidRPr="00337A8E">
        <w:rPr>
          <w:rFonts w:ascii="Calibri" w:hAnsi="Calibri" w:cs="Calibri"/>
        </w:rPr>
        <w:t xml:space="preserve"> or periodic self-inventory</w:t>
      </w:r>
      <w:r w:rsidRPr="00337A8E">
        <w:rPr>
          <w:rFonts w:ascii="Calibri" w:hAnsi="Calibri" w:cs="Calibri"/>
          <w:spacing w:val="-61"/>
        </w:rPr>
        <w:t xml:space="preserve"> </w:t>
      </w:r>
      <w:hyperlink w:anchor="bookmark2" w:history="1">
        <w:r w:rsidRPr="00337A8E">
          <w:rPr>
            <w:rFonts w:ascii="Calibri" w:hAnsi="Calibri" w:cs="Calibri"/>
            <w:position w:val="7"/>
          </w:rPr>
          <w:t>1</w:t>
        </w:r>
      </w:hyperlink>
      <w:r w:rsidRPr="00337A8E">
        <w:rPr>
          <w:rFonts w:ascii="Calibri" w:hAnsi="Calibri" w:cs="Calibri"/>
          <w:color w:val="000000"/>
        </w:rPr>
        <w:t>.</w:t>
      </w:r>
    </w:p>
    <w:p w:rsidR="006040FF" w:rsidRPr="00337A8E" w:rsidRDefault="006040FF" w:rsidP="006040FF">
      <w:pPr>
        <w:pStyle w:val="BodyText"/>
        <w:kinsoku w:val="0"/>
        <w:overflowPunct w:val="0"/>
        <w:spacing w:before="13"/>
        <w:rPr>
          <w:rFonts w:ascii="Calibri" w:hAnsi="Calibri" w:cs="Calibri"/>
        </w:rPr>
      </w:pPr>
    </w:p>
    <w:tbl>
      <w:tblPr>
        <w:tblW w:w="9963" w:type="dxa"/>
        <w:tblInd w:w="-365" w:type="dxa"/>
        <w:tblLayout w:type="fixed"/>
        <w:tblCellMar>
          <w:left w:w="0" w:type="dxa"/>
          <w:right w:w="0" w:type="dxa"/>
        </w:tblCellMar>
        <w:tblLook w:val="0000" w:firstRow="0" w:lastRow="0" w:firstColumn="0" w:lastColumn="0" w:noHBand="0" w:noVBand="0"/>
      </w:tblPr>
      <w:tblGrid>
        <w:gridCol w:w="3955"/>
        <w:gridCol w:w="6008"/>
      </w:tblGrid>
      <w:tr w:rsidR="006040FF" w:rsidRPr="00337A8E" w:rsidTr="003C4A3C">
        <w:trPr>
          <w:trHeight w:val="253"/>
        </w:trPr>
        <w:tc>
          <w:tcPr>
            <w:tcW w:w="3955"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6008"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tabs>
                <w:tab w:val="left" w:pos="3588"/>
                <w:tab w:val="left" w:pos="5919"/>
              </w:tabs>
              <w:kinsoku w:val="0"/>
              <w:overflowPunct w:val="0"/>
              <w:spacing w:line="234" w:lineRule="exact"/>
              <w:ind w:left="813"/>
              <w:rPr>
                <w:rFonts w:ascii="Calibri" w:hAnsi="Calibri" w:cs="Calibri"/>
                <w:sz w:val="20"/>
                <w:szCs w:val="20"/>
              </w:rPr>
            </w:pPr>
            <w:r w:rsidRPr="00337A8E">
              <w:rPr>
                <w:rFonts w:ascii="Calibri" w:hAnsi="Calibri" w:cs="Calibri"/>
                <w:sz w:val="20"/>
                <w:szCs w:val="20"/>
              </w:rPr>
              <w:t>Opening</w:t>
            </w:r>
            <w:r w:rsidRPr="00337A8E">
              <w:rPr>
                <w:rFonts w:ascii="Calibri" w:hAnsi="Calibri" w:cs="Calibri"/>
                <w:spacing w:val="-4"/>
                <w:sz w:val="20"/>
                <w:szCs w:val="20"/>
              </w:rPr>
              <w:t xml:space="preserve"> </w:t>
            </w:r>
            <w:r w:rsidRPr="00337A8E">
              <w:rPr>
                <w:rFonts w:ascii="Calibri" w:hAnsi="Calibri" w:cs="Calibri"/>
                <w:sz w:val="20"/>
                <w:szCs w:val="20"/>
              </w:rPr>
              <w:t>of</w:t>
            </w:r>
            <w:r w:rsidRPr="00337A8E">
              <w:rPr>
                <w:rFonts w:ascii="Calibri" w:hAnsi="Calibri" w:cs="Calibri"/>
                <w:spacing w:val="-1"/>
                <w:sz w:val="20"/>
                <w:szCs w:val="20"/>
              </w:rPr>
              <w:t xml:space="preserve"> </w:t>
            </w:r>
            <w:r w:rsidRPr="00337A8E">
              <w:rPr>
                <w:rFonts w:ascii="Calibri" w:hAnsi="Calibri" w:cs="Calibri"/>
                <w:sz w:val="20"/>
                <w:szCs w:val="20"/>
              </w:rPr>
              <w:t>Business:</w:t>
            </w:r>
            <w:r w:rsidRPr="00337A8E">
              <w:rPr>
                <w:rFonts w:ascii="Calibri" w:hAnsi="Calibri" w:cs="Calibri"/>
                <w:sz w:val="20"/>
                <w:szCs w:val="20"/>
                <w:u w:val="single"/>
              </w:rPr>
              <w:t xml:space="preserve"> </w:t>
            </w:r>
            <w:r w:rsidRPr="00337A8E">
              <w:rPr>
                <w:rFonts w:ascii="Calibri" w:hAnsi="Calibri" w:cs="Calibri"/>
                <w:sz w:val="20"/>
                <w:szCs w:val="20"/>
                <w:u w:val="single"/>
              </w:rPr>
              <w:tab/>
            </w:r>
            <w:r w:rsidRPr="00337A8E">
              <w:rPr>
                <w:rFonts w:ascii="Calibri" w:hAnsi="Calibri" w:cs="Calibri"/>
                <w:sz w:val="20"/>
                <w:szCs w:val="20"/>
              </w:rPr>
              <w:t>Close of</w:t>
            </w:r>
            <w:r w:rsidRPr="00337A8E">
              <w:rPr>
                <w:rFonts w:ascii="Calibri" w:hAnsi="Calibri" w:cs="Calibri"/>
                <w:spacing w:val="15"/>
                <w:sz w:val="20"/>
                <w:szCs w:val="20"/>
              </w:rPr>
              <w:t xml:space="preserve"> </w:t>
            </w:r>
            <w:r w:rsidRPr="00337A8E">
              <w:rPr>
                <w:rFonts w:ascii="Calibri" w:hAnsi="Calibri" w:cs="Calibri"/>
                <w:sz w:val="20"/>
                <w:szCs w:val="20"/>
              </w:rPr>
              <w:t>Business:</w:t>
            </w:r>
            <w:r w:rsidRPr="00337A8E">
              <w:rPr>
                <w:rFonts w:ascii="Calibri" w:hAnsi="Calibri" w:cs="Calibri"/>
                <w:sz w:val="20"/>
                <w:szCs w:val="20"/>
                <w:u w:val="single"/>
              </w:rPr>
              <w:t xml:space="preserve"> </w:t>
            </w:r>
            <w:r w:rsidRPr="00337A8E">
              <w:rPr>
                <w:rFonts w:ascii="Calibri" w:hAnsi="Calibri" w:cs="Calibri"/>
                <w:sz w:val="20"/>
                <w:szCs w:val="20"/>
                <w:u w:val="single"/>
              </w:rPr>
              <w:tab/>
            </w:r>
          </w:p>
        </w:tc>
      </w:tr>
      <w:tr w:rsidR="006040FF" w:rsidRPr="00337A8E" w:rsidTr="003C4A3C">
        <w:trPr>
          <w:trHeight w:val="253"/>
        </w:trPr>
        <w:tc>
          <w:tcPr>
            <w:tcW w:w="9963" w:type="dxa"/>
            <w:gridSpan w:val="2"/>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spacing w:line="234" w:lineRule="exact"/>
              <w:ind w:left="95"/>
              <w:rPr>
                <w:rFonts w:ascii="Calibri" w:hAnsi="Calibri" w:cs="Calibri"/>
                <w:sz w:val="20"/>
                <w:szCs w:val="20"/>
              </w:rPr>
            </w:pPr>
            <w:r w:rsidRPr="00337A8E">
              <w:rPr>
                <w:rFonts w:ascii="Calibri" w:hAnsi="Calibri" w:cs="Calibri"/>
                <w:sz w:val="20"/>
                <w:szCs w:val="20"/>
              </w:rPr>
              <w:t>Registrant:</w:t>
            </w:r>
          </w:p>
        </w:tc>
      </w:tr>
      <w:tr w:rsidR="006040FF" w:rsidRPr="00337A8E" w:rsidTr="003C4A3C">
        <w:trPr>
          <w:trHeight w:val="251"/>
        </w:trPr>
        <w:tc>
          <w:tcPr>
            <w:tcW w:w="9963" w:type="dxa"/>
            <w:gridSpan w:val="2"/>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spacing w:line="232" w:lineRule="exact"/>
              <w:ind w:left="95"/>
              <w:rPr>
                <w:rFonts w:ascii="Calibri" w:hAnsi="Calibri" w:cs="Calibri"/>
                <w:sz w:val="20"/>
                <w:szCs w:val="20"/>
              </w:rPr>
            </w:pPr>
            <w:r w:rsidRPr="00337A8E">
              <w:rPr>
                <w:rFonts w:ascii="Calibri" w:hAnsi="Calibri" w:cs="Calibri"/>
                <w:sz w:val="20"/>
                <w:szCs w:val="20"/>
              </w:rPr>
              <w:t>Registrant Address:</w:t>
            </w:r>
          </w:p>
        </w:tc>
      </w:tr>
      <w:tr w:rsidR="006040FF" w:rsidRPr="00337A8E" w:rsidTr="003C4A3C">
        <w:trPr>
          <w:trHeight w:val="253"/>
        </w:trPr>
        <w:tc>
          <w:tcPr>
            <w:tcW w:w="9963" w:type="dxa"/>
            <w:gridSpan w:val="2"/>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spacing w:line="234" w:lineRule="exact"/>
              <w:ind w:left="95"/>
              <w:rPr>
                <w:rFonts w:ascii="Calibri" w:hAnsi="Calibri" w:cs="Calibri"/>
                <w:sz w:val="20"/>
                <w:szCs w:val="20"/>
              </w:rPr>
            </w:pPr>
            <w:r w:rsidRPr="00337A8E">
              <w:rPr>
                <w:rFonts w:ascii="Calibri" w:hAnsi="Calibri" w:cs="Calibri"/>
                <w:sz w:val="20"/>
                <w:szCs w:val="20"/>
              </w:rPr>
              <w:t>DEA Registration #:</w:t>
            </w:r>
          </w:p>
        </w:tc>
      </w:tr>
    </w:tbl>
    <w:p w:rsidR="006040FF" w:rsidRPr="00337A8E" w:rsidRDefault="006040FF" w:rsidP="006040FF">
      <w:pPr>
        <w:pStyle w:val="BodyText"/>
        <w:kinsoku w:val="0"/>
        <w:overflowPunct w:val="0"/>
        <w:spacing w:before="77"/>
        <w:ind w:left="200"/>
        <w:rPr>
          <w:rFonts w:ascii="Calibri" w:hAnsi="Calibri" w:cs="Calibri"/>
        </w:rPr>
      </w:pPr>
      <w:r w:rsidRPr="00337A8E">
        <w:rPr>
          <w:rFonts w:ascii="Calibri" w:hAnsi="Calibri" w:cs="Calibri"/>
        </w:rPr>
        <w:t>Reference: 21 CFR 1304.04 &amp; 21 CFR 1304.11 Inventory Requirements</w:t>
      </w:r>
    </w:p>
    <w:p w:rsidR="006040FF" w:rsidRPr="00337A8E" w:rsidRDefault="006040FF" w:rsidP="006040FF">
      <w:pPr>
        <w:pStyle w:val="BodyText"/>
        <w:kinsoku w:val="0"/>
        <w:overflowPunct w:val="0"/>
        <w:spacing w:before="15"/>
        <w:rPr>
          <w:rFonts w:ascii="Calibri" w:hAnsi="Calibri" w:cs="Calibri"/>
        </w:rPr>
      </w:pPr>
    </w:p>
    <w:tbl>
      <w:tblPr>
        <w:tblW w:w="10488" w:type="dxa"/>
        <w:tblInd w:w="-365" w:type="dxa"/>
        <w:tblLayout w:type="fixed"/>
        <w:tblCellMar>
          <w:left w:w="0" w:type="dxa"/>
          <w:right w:w="0" w:type="dxa"/>
        </w:tblCellMar>
        <w:tblLook w:val="0000" w:firstRow="0" w:lastRow="0" w:firstColumn="0" w:lastColumn="0" w:noHBand="0" w:noVBand="0"/>
      </w:tblPr>
      <w:tblGrid>
        <w:gridCol w:w="2340"/>
        <w:gridCol w:w="1440"/>
        <w:gridCol w:w="2568"/>
        <w:gridCol w:w="2251"/>
        <w:gridCol w:w="1889"/>
      </w:tblGrid>
      <w:tr w:rsidR="006040FF" w:rsidRPr="00337A8E" w:rsidTr="003C4A3C">
        <w:trPr>
          <w:trHeight w:val="1079"/>
        </w:trPr>
        <w:tc>
          <w:tcPr>
            <w:tcW w:w="234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spacing w:line="182" w:lineRule="auto"/>
              <w:ind w:left="746" w:right="713"/>
              <w:jc w:val="center"/>
              <w:rPr>
                <w:rFonts w:ascii="Calibri" w:hAnsi="Calibri" w:cs="Calibri"/>
                <w:sz w:val="20"/>
                <w:szCs w:val="20"/>
              </w:rPr>
            </w:pPr>
            <w:r w:rsidRPr="00337A8E">
              <w:rPr>
                <w:rFonts w:ascii="Calibri" w:hAnsi="Calibri" w:cs="Calibri"/>
                <w:w w:val="95"/>
                <w:sz w:val="20"/>
                <w:szCs w:val="20"/>
              </w:rPr>
              <w:t xml:space="preserve">Controlled </w:t>
            </w:r>
            <w:r w:rsidRPr="00337A8E">
              <w:rPr>
                <w:rFonts w:ascii="Calibri" w:hAnsi="Calibri" w:cs="Calibri"/>
                <w:sz w:val="20"/>
                <w:szCs w:val="20"/>
              </w:rPr>
              <w:t>Substance Name</w:t>
            </w:r>
          </w:p>
        </w:tc>
        <w:tc>
          <w:tcPr>
            <w:tcW w:w="144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spacing w:before="228" w:line="354" w:lineRule="exact"/>
              <w:ind w:left="174" w:right="189"/>
              <w:jc w:val="center"/>
              <w:rPr>
                <w:rFonts w:ascii="Calibri" w:hAnsi="Calibri" w:cs="Calibri"/>
                <w:sz w:val="20"/>
                <w:szCs w:val="20"/>
              </w:rPr>
            </w:pPr>
            <w:r w:rsidRPr="00337A8E">
              <w:rPr>
                <w:rFonts w:ascii="Calibri" w:hAnsi="Calibri" w:cs="Calibri"/>
                <w:sz w:val="20"/>
                <w:szCs w:val="20"/>
              </w:rPr>
              <w:t>DEA</w:t>
            </w:r>
          </w:p>
          <w:p w:rsidR="006040FF" w:rsidRPr="00337A8E" w:rsidRDefault="006040FF" w:rsidP="003C4A3C">
            <w:pPr>
              <w:pStyle w:val="TableParagraph"/>
              <w:kinsoku w:val="0"/>
              <w:overflowPunct w:val="0"/>
              <w:spacing w:line="354" w:lineRule="exact"/>
              <w:ind w:left="174" w:right="191"/>
              <w:jc w:val="center"/>
              <w:rPr>
                <w:rFonts w:ascii="Calibri" w:hAnsi="Calibri" w:cs="Calibri"/>
                <w:position w:val="7"/>
                <w:sz w:val="20"/>
                <w:szCs w:val="20"/>
              </w:rPr>
            </w:pPr>
            <w:r w:rsidRPr="00337A8E">
              <w:rPr>
                <w:rFonts w:ascii="Calibri" w:hAnsi="Calibri" w:cs="Calibri"/>
                <w:sz w:val="20"/>
                <w:szCs w:val="20"/>
              </w:rPr>
              <w:t>Schedule</w:t>
            </w:r>
            <w:hyperlink w:anchor="bookmark3" w:history="1">
              <w:r w:rsidRPr="00337A8E">
                <w:rPr>
                  <w:rFonts w:ascii="Calibri" w:hAnsi="Calibri" w:cs="Calibri"/>
                  <w:position w:val="7"/>
                  <w:sz w:val="20"/>
                  <w:szCs w:val="20"/>
                </w:rPr>
                <w:t>2</w:t>
              </w:r>
            </w:hyperlink>
            <w:r w:rsidRPr="00337A8E">
              <w:rPr>
                <w:rFonts w:ascii="Calibri" w:hAnsi="Calibri" w:cs="Calibri"/>
                <w:position w:val="7"/>
                <w:sz w:val="20"/>
                <w:szCs w:val="20"/>
              </w:rPr>
              <w:t xml:space="preserve">, </w:t>
            </w:r>
            <w:hyperlink w:anchor="bookmark4" w:history="1">
              <w:r w:rsidRPr="00337A8E">
                <w:rPr>
                  <w:rFonts w:ascii="Calibri" w:hAnsi="Calibri" w:cs="Calibri"/>
                  <w:position w:val="7"/>
                  <w:sz w:val="20"/>
                  <w:szCs w:val="20"/>
                </w:rPr>
                <w:t>3</w:t>
              </w:r>
            </w:hyperlink>
          </w:p>
        </w:tc>
        <w:tc>
          <w:tcPr>
            <w:tcW w:w="2568"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spacing w:before="12" w:line="168" w:lineRule="auto"/>
              <w:ind w:left="57" w:right="146" w:firstLine="2"/>
              <w:jc w:val="center"/>
              <w:rPr>
                <w:rFonts w:ascii="Calibri" w:hAnsi="Calibri" w:cs="Calibri"/>
                <w:sz w:val="20"/>
                <w:szCs w:val="20"/>
              </w:rPr>
            </w:pPr>
            <w:r w:rsidRPr="00337A8E">
              <w:rPr>
                <w:rFonts w:ascii="Calibri" w:hAnsi="Calibri" w:cs="Calibri"/>
                <w:sz w:val="20"/>
                <w:szCs w:val="20"/>
              </w:rPr>
              <w:t>Strength/Dosage form (</w:t>
            </w:r>
            <w:r w:rsidRPr="00337A8E">
              <w:rPr>
                <w:rFonts w:ascii="Calibri" w:hAnsi="Calibri" w:cs="Calibri"/>
                <w:sz w:val="20"/>
                <w:szCs w:val="20"/>
                <w:highlight w:val="yellow"/>
              </w:rPr>
              <w:t xml:space="preserve">e.g. 10 mg tablet, \10 </w:t>
            </w:r>
            <w:r w:rsidRPr="00337A8E">
              <w:rPr>
                <w:rFonts w:ascii="Calibri" w:hAnsi="Calibri" w:cs="Calibri"/>
                <w:spacing w:val="-3"/>
                <w:sz w:val="20"/>
                <w:szCs w:val="20"/>
                <w:highlight w:val="yellow"/>
              </w:rPr>
              <w:t xml:space="preserve">mg </w:t>
            </w:r>
            <w:r w:rsidRPr="00337A8E">
              <w:rPr>
                <w:rFonts w:ascii="Calibri" w:hAnsi="Calibri" w:cs="Calibri"/>
                <w:sz w:val="20"/>
                <w:szCs w:val="20"/>
                <w:highlight w:val="yellow"/>
              </w:rPr>
              <w:t>concentration per</w:t>
            </w:r>
            <w:r w:rsidRPr="00337A8E">
              <w:rPr>
                <w:rFonts w:ascii="Calibri" w:hAnsi="Calibri" w:cs="Calibri"/>
                <w:spacing w:val="-16"/>
                <w:sz w:val="20"/>
                <w:szCs w:val="20"/>
                <w:highlight w:val="yellow"/>
              </w:rPr>
              <w:t xml:space="preserve"> </w:t>
            </w:r>
            <w:r w:rsidRPr="00337A8E">
              <w:rPr>
                <w:rFonts w:ascii="Calibri" w:hAnsi="Calibri" w:cs="Calibri"/>
                <w:sz w:val="20"/>
                <w:szCs w:val="20"/>
                <w:highlight w:val="yellow"/>
              </w:rPr>
              <w:t>ml etc…)</w:t>
            </w:r>
          </w:p>
        </w:tc>
        <w:tc>
          <w:tcPr>
            <w:tcW w:w="2251"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spacing w:before="18" w:line="163" w:lineRule="auto"/>
              <w:ind w:left="150" w:right="142" w:firstLine="3"/>
              <w:jc w:val="center"/>
              <w:rPr>
                <w:rFonts w:ascii="Calibri" w:hAnsi="Calibri" w:cs="Calibri"/>
                <w:sz w:val="20"/>
                <w:szCs w:val="20"/>
              </w:rPr>
            </w:pPr>
            <w:r w:rsidRPr="00337A8E">
              <w:rPr>
                <w:rFonts w:ascii="Calibri" w:hAnsi="Calibri" w:cs="Calibri"/>
                <w:sz w:val="20"/>
                <w:szCs w:val="20"/>
              </w:rPr>
              <w:t># of units or volume of each finished</w:t>
            </w:r>
            <w:r w:rsidRPr="00337A8E">
              <w:rPr>
                <w:rFonts w:ascii="Calibri" w:hAnsi="Calibri" w:cs="Calibri"/>
                <w:spacing w:val="-17"/>
                <w:sz w:val="20"/>
                <w:szCs w:val="20"/>
              </w:rPr>
              <w:t xml:space="preserve"> </w:t>
            </w:r>
            <w:r w:rsidRPr="00337A8E">
              <w:rPr>
                <w:rFonts w:ascii="Calibri" w:hAnsi="Calibri" w:cs="Calibri"/>
                <w:sz w:val="20"/>
                <w:szCs w:val="20"/>
              </w:rPr>
              <w:t xml:space="preserve">form per Container </w:t>
            </w:r>
            <w:r w:rsidRPr="00337A8E">
              <w:rPr>
                <w:rFonts w:ascii="Calibri" w:hAnsi="Calibri" w:cs="Calibri"/>
                <w:sz w:val="20"/>
                <w:szCs w:val="20"/>
                <w:highlight w:val="yellow"/>
              </w:rPr>
              <w:t xml:space="preserve">(e.g. 100 tab bottle or 3 </w:t>
            </w:r>
            <w:r w:rsidRPr="00337A8E">
              <w:rPr>
                <w:rFonts w:ascii="Calibri" w:hAnsi="Calibri" w:cs="Calibri"/>
                <w:spacing w:val="-3"/>
                <w:sz w:val="20"/>
                <w:szCs w:val="20"/>
                <w:highlight w:val="yellow"/>
              </w:rPr>
              <w:t>ml</w:t>
            </w:r>
            <w:r w:rsidRPr="00337A8E">
              <w:rPr>
                <w:rFonts w:ascii="Calibri" w:hAnsi="Calibri" w:cs="Calibri"/>
                <w:spacing w:val="1"/>
                <w:sz w:val="20"/>
                <w:szCs w:val="20"/>
                <w:highlight w:val="yellow"/>
              </w:rPr>
              <w:t xml:space="preserve"> </w:t>
            </w:r>
            <w:r w:rsidRPr="00337A8E">
              <w:rPr>
                <w:rFonts w:ascii="Calibri" w:hAnsi="Calibri" w:cs="Calibri"/>
                <w:sz w:val="20"/>
                <w:szCs w:val="20"/>
                <w:highlight w:val="yellow"/>
              </w:rPr>
              <w:t>vial)</w:t>
            </w:r>
          </w:p>
        </w:tc>
        <w:tc>
          <w:tcPr>
            <w:tcW w:w="1889"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spacing w:before="12" w:line="168" w:lineRule="auto"/>
              <w:ind w:left="158" w:right="145" w:hanging="2"/>
              <w:jc w:val="center"/>
              <w:rPr>
                <w:rFonts w:ascii="Calibri" w:hAnsi="Calibri" w:cs="Calibri"/>
                <w:spacing w:val="-3"/>
                <w:sz w:val="20"/>
                <w:szCs w:val="20"/>
                <w:highlight w:val="yellow"/>
              </w:rPr>
            </w:pPr>
            <w:r w:rsidRPr="00337A8E">
              <w:rPr>
                <w:rFonts w:ascii="Calibri" w:hAnsi="Calibri" w:cs="Calibri"/>
                <w:sz w:val="20"/>
                <w:szCs w:val="20"/>
              </w:rPr>
              <w:t>#of containers (</w:t>
            </w:r>
            <w:r w:rsidRPr="00337A8E">
              <w:rPr>
                <w:rFonts w:ascii="Calibri" w:hAnsi="Calibri" w:cs="Calibri"/>
                <w:sz w:val="20"/>
                <w:szCs w:val="20"/>
                <w:highlight w:val="yellow"/>
              </w:rPr>
              <w:t>e.g. four 100</w:t>
            </w:r>
            <w:r w:rsidRPr="00337A8E">
              <w:rPr>
                <w:rFonts w:ascii="Calibri" w:hAnsi="Calibri" w:cs="Calibri"/>
                <w:spacing w:val="-15"/>
                <w:sz w:val="20"/>
                <w:szCs w:val="20"/>
                <w:highlight w:val="yellow"/>
              </w:rPr>
              <w:t xml:space="preserve"> </w:t>
            </w:r>
            <w:r w:rsidRPr="00337A8E">
              <w:rPr>
                <w:rFonts w:ascii="Calibri" w:hAnsi="Calibri" w:cs="Calibri"/>
                <w:sz w:val="20"/>
                <w:szCs w:val="20"/>
                <w:highlight w:val="yellow"/>
              </w:rPr>
              <w:t xml:space="preserve">tab bottles or six 3 </w:t>
            </w:r>
            <w:r w:rsidRPr="00337A8E">
              <w:rPr>
                <w:rFonts w:ascii="Calibri" w:hAnsi="Calibri" w:cs="Calibri"/>
                <w:spacing w:val="-3"/>
                <w:sz w:val="20"/>
                <w:szCs w:val="20"/>
                <w:highlight w:val="yellow"/>
              </w:rPr>
              <w:t>ml</w:t>
            </w:r>
          </w:p>
          <w:p w:rsidR="006040FF" w:rsidRPr="00337A8E" w:rsidRDefault="006040FF" w:rsidP="003C4A3C">
            <w:pPr>
              <w:pStyle w:val="TableParagraph"/>
              <w:kinsoku w:val="0"/>
              <w:overflowPunct w:val="0"/>
              <w:spacing w:line="278" w:lineRule="exact"/>
              <w:ind w:left="700" w:right="691"/>
              <w:jc w:val="center"/>
              <w:rPr>
                <w:rFonts w:ascii="Calibri" w:hAnsi="Calibri" w:cs="Calibri"/>
                <w:sz w:val="20"/>
                <w:szCs w:val="20"/>
              </w:rPr>
            </w:pPr>
            <w:r w:rsidRPr="00337A8E">
              <w:rPr>
                <w:rFonts w:ascii="Calibri" w:hAnsi="Calibri" w:cs="Calibri"/>
                <w:sz w:val="20"/>
                <w:szCs w:val="20"/>
                <w:highlight w:val="yellow"/>
              </w:rPr>
              <w:t>vials)</w:t>
            </w:r>
          </w:p>
        </w:tc>
      </w:tr>
      <w:tr w:rsidR="006040FF" w:rsidRPr="00337A8E" w:rsidTr="003C4A3C">
        <w:trPr>
          <w:trHeight w:val="254"/>
        </w:trPr>
        <w:tc>
          <w:tcPr>
            <w:tcW w:w="234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2568"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2251"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1889"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r>
      <w:tr w:rsidR="006040FF" w:rsidRPr="00337A8E" w:rsidTr="003C4A3C">
        <w:trPr>
          <w:trHeight w:val="251"/>
        </w:trPr>
        <w:tc>
          <w:tcPr>
            <w:tcW w:w="234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2568"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2251"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1889"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r>
      <w:tr w:rsidR="006040FF" w:rsidRPr="00337A8E" w:rsidTr="003C4A3C">
        <w:trPr>
          <w:trHeight w:val="254"/>
        </w:trPr>
        <w:tc>
          <w:tcPr>
            <w:tcW w:w="234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2568"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2251"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1889"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r>
      <w:tr w:rsidR="006040FF" w:rsidRPr="00337A8E" w:rsidTr="003C4A3C">
        <w:trPr>
          <w:trHeight w:val="253"/>
        </w:trPr>
        <w:tc>
          <w:tcPr>
            <w:tcW w:w="234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2568"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2251"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1889"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r>
      <w:tr w:rsidR="006040FF" w:rsidRPr="00337A8E" w:rsidTr="003C4A3C">
        <w:trPr>
          <w:trHeight w:val="253"/>
        </w:trPr>
        <w:tc>
          <w:tcPr>
            <w:tcW w:w="234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2568"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2251"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1889"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r>
      <w:tr w:rsidR="006040FF" w:rsidRPr="00337A8E" w:rsidTr="003C4A3C">
        <w:trPr>
          <w:trHeight w:val="254"/>
        </w:trPr>
        <w:tc>
          <w:tcPr>
            <w:tcW w:w="234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2568"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2251"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1889"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r>
      <w:tr w:rsidR="006040FF" w:rsidRPr="00337A8E" w:rsidTr="003C4A3C">
        <w:trPr>
          <w:trHeight w:val="251"/>
        </w:trPr>
        <w:tc>
          <w:tcPr>
            <w:tcW w:w="234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2568"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2251"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1889"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r>
    </w:tbl>
    <w:p w:rsidR="006040FF" w:rsidRPr="00337A8E" w:rsidRDefault="006040FF" w:rsidP="006040FF">
      <w:pPr>
        <w:pStyle w:val="BodyText"/>
        <w:kinsoku w:val="0"/>
        <w:overflowPunct w:val="0"/>
        <w:spacing w:before="16"/>
        <w:rPr>
          <w:rFonts w:ascii="Calibri" w:hAnsi="Calibri" w:cs="Calibri"/>
        </w:rPr>
      </w:pPr>
    </w:p>
    <w:tbl>
      <w:tblPr>
        <w:tblW w:w="0" w:type="auto"/>
        <w:tblInd w:w="-365" w:type="dxa"/>
        <w:tblLayout w:type="fixed"/>
        <w:tblCellMar>
          <w:left w:w="0" w:type="dxa"/>
          <w:right w:w="0" w:type="dxa"/>
        </w:tblCellMar>
        <w:tblLook w:val="0000" w:firstRow="0" w:lastRow="0" w:firstColumn="0" w:lastColumn="0" w:noHBand="0" w:noVBand="0"/>
      </w:tblPr>
      <w:tblGrid>
        <w:gridCol w:w="2249"/>
        <w:gridCol w:w="2431"/>
        <w:gridCol w:w="2700"/>
        <w:gridCol w:w="1970"/>
      </w:tblGrid>
      <w:tr w:rsidR="006040FF" w:rsidRPr="00337A8E" w:rsidTr="003C4A3C">
        <w:trPr>
          <w:trHeight w:val="290"/>
        </w:trPr>
        <w:tc>
          <w:tcPr>
            <w:tcW w:w="2249"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2431"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spacing w:line="270" w:lineRule="exact"/>
              <w:ind w:left="926" w:right="914"/>
              <w:jc w:val="center"/>
              <w:rPr>
                <w:rFonts w:ascii="Calibri" w:hAnsi="Calibri" w:cs="Calibri"/>
                <w:sz w:val="20"/>
                <w:szCs w:val="20"/>
              </w:rPr>
            </w:pPr>
            <w:r w:rsidRPr="00337A8E">
              <w:rPr>
                <w:rFonts w:ascii="Calibri" w:hAnsi="Calibri" w:cs="Calibri"/>
                <w:sz w:val="20"/>
                <w:szCs w:val="20"/>
              </w:rPr>
              <w:t>Name</w:t>
            </w:r>
          </w:p>
        </w:tc>
        <w:tc>
          <w:tcPr>
            <w:tcW w:w="270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spacing w:line="270" w:lineRule="exact"/>
              <w:ind w:left="897" w:right="892"/>
              <w:jc w:val="center"/>
              <w:rPr>
                <w:rFonts w:ascii="Calibri" w:hAnsi="Calibri" w:cs="Calibri"/>
                <w:sz w:val="20"/>
                <w:szCs w:val="20"/>
              </w:rPr>
            </w:pPr>
            <w:r w:rsidRPr="00337A8E">
              <w:rPr>
                <w:rFonts w:ascii="Calibri" w:hAnsi="Calibri" w:cs="Calibri"/>
                <w:sz w:val="20"/>
                <w:szCs w:val="20"/>
              </w:rPr>
              <w:t>Signature</w:t>
            </w:r>
          </w:p>
        </w:tc>
        <w:tc>
          <w:tcPr>
            <w:tcW w:w="197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spacing w:line="270" w:lineRule="exact"/>
              <w:ind w:left="754" w:right="742"/>
              <w:jc w:val="center"/>
              <w:rPr>
                <w:rFonts w:ascii="Calibri" w:hAnsi="Calibri" w:cs="Calibri"/>
                <w:sz w:val="20"/>
                <w:szCs w:val="20"/>
              </w:rPr>
            </w:pPr>
            <w:r w:rsidRPr="00337A8E">
              <w:rPr>
                <w:rFonts w:ascii="Calibri" w:hAnsi="Calibri" w:cs="Calibri"/>
                <w:sz w:val="20"/>
                <w:szCs w:val="20"/>
              </w:rPr>
              <w:t>Date</w:t>
            </w:r>
          </w:p>
        </w:tc>
      </w:tr>
      <w:tr w:rsidR="006040FF" w:rsidRPr="00337A8E" w:rsidTr="003C4A3C">
        <w:trPr>
          <w:trHeight w:val="253"/>
        </w:trPr>
        <w:tc>
          <w:tcPr>
            <w:tcW w:w="2249"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spacing w:line="234" w:lineRule="exact"/>
              <w:ind w:left="90"/>
              <w:rPr>
                <w:rFonts w:ascii="Calibri" w:hAnsi="Calibri" w:cs="Calibri"/>
                <w:sz w:val="20"/>
                <w:szCs w:val="20"/>
              </w:rPr>
            </w:pPr>
            <w:r w:rsidRPr="00337A8E">
              <w:rPr>
                <w:rFonts w:ascii="Calibri" w:hAnsi="Calibri" w:cs="Calibri"/>
                <w:sz w:val="20"/>
                <w:szCs w:val="20"/>
              </w:rPr>
              <w:t>Inventory performed</w:t>
            </w:r>
          </w:p>
        </w:tc>
        <w:tc>
          <w:tcPr>
            <w:tcW w:w="2431"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270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197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r>
      <w:tr w:rsidR="006040FF" w:rsidRPr="00337A8E" w:rsidTr="003C4A3C">
        <w:trPr>
          <w:trHeight w:val="251"/>
        </w:trPr>
        <w:tc>
          <w:tcPr>
            <w:tcW w:w="2249"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spacing w:line="232" w:lineRule="exact"/>
              <w:ind w:left="90"/>
              <w:rPr>
                <w:rFonts w:ascii="Calibri" w:hAnsi="Calibri" w:cs="Calibri"/>
                <w:sz w:val="20"/>
                <w:szCs w:val="20"/>
              </w:rPr>
            </w:pPr>
            <w:r w:rsidRPr="00337A8E">
              <w:rPr>
                <w:rFonts w:ascii="Calibri" w:hAnsi="Calibri" w:cs="Calibri"/>
                <w:sz w:val="20"/>
                <w:szCs w:val="20"/>
              </w:rPr>
              <w:t>Inventory witnessed</w:t>
            </w:r>
          </w:p>
        </w:tc>
        <w:tc>
          <w:tcPr>
            <w:tcW w:w="2431"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270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197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r>
    </w:tbl>
    <w:p w:rsidR="006040FF" w:rsidRPr="000C310D" w:rsidRDefault="006040FF" w:rsidP="006040FF">
      <w:pPr>
        <w:pStyle w:val="BodyText"/>
        <w:kinsoku w:val="0"/>
        <w:overflowPunct w:val="0"/>
        <w:spacing w:before="14"/>
        <w:ind w:hanging="180"/>
        <w:rPr>
          <w:rFonts w:ascii="Calibri" w:hAnsi="Calibri" w:cs="Calibri"/>
          <w:color w:val="000000"/>
          <w:sz w:val="19"/>
          <w:szCs w:val="19"/>
        </w:rPr>
      </w:pPr>
      <w:r w:rsidRPr="00337A8E">
        <w:rPr>
          <w:rFonts w:ascii="Calibri" w:hAnsi="Calibri" w:cs="Calibri"/>
          <w:noProof/>
        </w:rPr>
        <mc:AlternateContent>
          <mc:Choice Requires="wps">
            <w:drawing>
              <wp:anchor distT="0" distB="0" distL="0" distR="0" simplePos="0" relativeHeight="251660288" behindDoc="0" locked="0" layoutInCell="0" allowOverlap="1" wp14:anchorId="4479FA05" wp14:editId="16795A33">
                <wp:simplePos x="0" y="0"/>
                <wp:positionH relativeFrom="page">
                  <wp:posOffset>914400</wp:posOffset>
                </wp:positionH>
                <wp:positionV relativeFrom="paragraph">
                  <wp:posOffset>166370</wp:posOffset>
                </wp:positionV>
                <wp:extent cx="1828800" cy="12700"/>
                <wp:effectExtent l="9525" t="10795" r="9525"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B03FBF" id="Freeform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3.1pt,3in,13.1pt"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" o:allowincell="f" filled="f" strokeweight=".84pt">
                <v:path arrowok="t" o:connecttype="custom" o:connectlocs="0,0;1828800,0" o:connectangles="0,0"/>
                <w10:wrap type="topAndBottom" anchorx="page"/>
              </v:polyline>
            </w:pict>
          </mc:Fallback>
        </mc:AlternateContent>
      </w:r>
      <w:bookmarkStart w:id="0" w:name="_bookmark2"/>
      <w:bookmarkEnd w:id="0"/>
      <w:r w:rsidRPr="000C310D">
        <w:rPr>
          <w:rFonts w:ascii="Calibri" w:hAnsi="Calibri" w:cs="Calibri"/>
          <w:position w:val="5"/>
          <w:sz w:val="19"/>
          <w:szCs w:val="19"/>
        </w:rPr>
        <w:t>1</w:t>
      </w:r>
      <w:r w:rsidRPr="000C310D">
        <w:rPr>
          <w:rFonts w:ascii="Calibri" w:hAnsi="Calibri" w:cs="Calibri"/>
          <w:color w:val="B5082E"/>
          <w:position w:val="5"/>
          <w:sz w:val="19"/>
          <w:szCs w:val="19"/>
        </w:rPr>
        <w:t xml:space="preserve"> </w:t>
      </w:r>
      <w:r w:rsidRPr="000C310D">
        <w:rPr>
          <w:rFonts w:ascii="Calibri" w:hAnsi="Calibri" w:cs="Calibri"/>
          <w:color w:val="000000"/>
          <w:sz w:val="19"/>
          <w:szCs w:val="19"/>
        </w:rPr>
        <w:t>The bi-</w:t>
      </w:r>
      <w:proofErr w:type="spellStart"/>
      <w:r w:rsidRPr="000C310D">
        <w:rPr>
          <w:rFonts w:ascii="Calibri" w:hAnsi="Calibri" w:cs="Calibri"/>
          <w:color w:val="000000"/>
          <w:sz w:val="19"/>
          <w:szCs w:val="19"/>
        </w:rPr>
        <w:t>ennial</w:t>
      </w:r>
      <w:proofErr w:type="spellEnd"/>
      <w:r w:rsidRPr="000C310D">
        <w:rPr>
          <w:rFonts w:ascii="Calibri" w:hAnsi="Calibri" w:cs="Calibri"/>
          <w:color w:val="000000"/>
          <w:sz w:val="19"/>
          <w:szCs w:val="19"/>
        </w:rPr>
        <w:t xml:space="preserve"> DEA inventory will review purchasing records. It is strongly recommended that PI’s also match usage log to purchasing records during any periodic self-inventory.</w:t>
      </w:r>
    </w:p>
    <w:p w:rsidR="006040FF" w:rsidRPr="000C310D" w:rsidRDefault="006040FF" w:rsidP="006040FF">
      <w:pPr>
        <w:pStyle w:val="BodyText"/>
        <w:kinsoku w:val="0"/>
        <w:overflowPunct w:val="0"/>
        <w:spacing w:line="230" w:lineRule="auto"/>
        <w:ind w:right="911" w:hanging="180"/>
        <w:jc w:val="both"/>
        <w:rPr>
          <w:rFonts w:ascii="Calibri" w:hAnsi="Calibri" w:cs="Calibri"/>
          <w:sz w:val="19"/>
          <w:szCs w:val="19"/>
        </w:rPr>
      </w:pPr>
      <w:bookmarkStart w:id="1" w:name="_bookmark3"/>
      <w:bookmarkEnd w:id="1"/>
      <w:r w:rsidRPr="000C310D">
        <w:rPr>
          <w:rFonts w:ascii="Calibri" w:hAnsi="Calibri" w:cs="Calibri"/>
          <w:position w:val="5"/>
          <w:sz w:val="19"/>
          <w:szCs w:val="19"/>
        </w:rPr>
        <w:t xml:space="preserve">2 </w:t>
      </w:r>
      <w:r w:rsidRPr="000C310D">
        <w:rPr>
          <w:rFonts w:ascii="Calibri" w:hAnsi="Calibri" w:cs="Calibri"/>
          <w:sz w:val="19"/>
          <w:szCs w:val="19"/>
        </w:rPr>
        <w:t>If the container has been opened and the substance is listed in Schedule I or II, make an exact count or measure of the contents. If the</w:t>
      </w:r>
      <w:r w:rsidRPr="000C310D">
        <w:rPr>
          <w:rFonts w:ascii="Calibri" w:hAnsi="Calibri" w:cs="Calibri"/>
          <w:spacing w:val="-4"/>
          <w:sz w:val="19"/>
          <w:szCs w:val="19"/>
        </w:rPr>
        <w:t xml:space="preserve"> </w:t>
      </w:r>
      <w:r w:rsidRPr="000C310D">
        <w:rPr>
          <w:rFonts w:ascii="Calibri" w:hAnsi="Calibri" w:cs="Calibri"/>
          <w:sz w:val="19"/>
          <w:szCs w:val="19"/>
        </w:rPr>
        <w:t>substance</w:t>
      </w:r>
      <w:r w:rsidRPr="000C310D">
        <w:rPr>
          <w:rFonts w:ascii="Calibri" w:hAnsi="Calibri" w:cs="Calibri"/>
          <w:spacing w:val="-3"/>
          <w:sz w:val="19"/>
          <w:szCs w:val="19"/>
        </w:rPr>
        <w:t xml:space="preserve"> </w:t>
      </w:r>
      <w:r w:rsidRPr="000C310D">
        <w:rPr>
          <w:rFonts w:ascii="Calibri" w:hAnsi="Calibri" w:cs="Calibri"/>
          <w:sz w:val="19"/>
          <w:szCs w:val="19"/>
        </w:rPr>
        <w:t>is</w:t>
      </w:r>
      <w:r w:rsidRPr="000C310D">
        <w:rPr>
          <w:rFonts w:ascii="Calibri" w:hAnsi="Calibri" w:cs="Calibri"/>
          <w:spacing w:val="-2"/>
          <w:sz w:val="19"/>
          <w:szCs w:val="19"/>
        </w:rPr>
        <w:t xml:space="preserve"> </w:t>
      </w:r>
      <w:r w:rsidRPr="000C310D">
        <w:rPr>
          <w:rFonts w:ascii="Calibri" w:hAnsi="Calibri" w:cs="Calibri"/>
          <w:sz w:val="19"/>
          <w:szCs w:val="19"/>
        </w:rPr>
        <w:t>listed</w:t>
      </w:r>
      <w:r w:rsidRPr="000C310D">
        <w:rPr>
          <w:rFonts w:ascii="Calibri" w:hAnsi="Calibri" w:cs="Calibri"/>
          <w:spacing w:val="-1"/>
          <w:sz w:val="19"/>
          <w:szCs w:val="19"/>
        </w:rPr>
        <w:t xml:space="preserve"> </w:t>
      </w:r>
      <w:r w:rsidRPr="000C310D">
        <w:rPr>
          <w:rFonts w:ascii="Calibri" w:hAnsi="Calibri" w:cs="Calibri"/>
          <w:sz w:val="19"/>
          <w:szCs w:val="19"/>
        </w:rPr>
        <w:t>in</w:t>
      </w:r>
      <w:r w:rsidRPr="000C310D">
        <w:rPr>
          <w:rFonts w:ascii="Calibri" w:hAnsi="Calibri" w:cs="Calibri"/>
          <w:spacing w:val="-1"/>
          <w:sz w:val="19"/>
          <w:szCs w:val="19"/>
        </w:rPr>
        <w:t xml:space="preserve"> </w:t>
      </w:r>
      <w:r w:rsidRPr="000C310D">
        <w:rPr>
          <w:rFonts w:ascii="Calibri" w:hAnsi="Calibri" w:cs="Calibri"/>
          <w:sz w:val="19"/>
          <w:szCs w:val="19"/>
        </w:rPr>
        <w:t>Schedule</w:t>
      </w:r>
      <w:r w:rsidRPr="000C310D">
        <w:rPr>
          <w:rFonts w:ascii="Calibri" w:hAnsi="Calibri" w:cs="Calibri"/>
          <w:spacing w:val="-2"/>
          <w:sz w:val="19"/>
          <w:szCs w:val="19"/>
        </w:rPr>
        <w:t xml:space="preserve"> </w:t>
      </w:r>
      <w:r w:rsidRPr="000C310D">
        <w:rPr>
          <w:rFonts w:ascii="Calibri" w:hAnsi="Calibri" w:cs="Calibri"/>
          <w:sz w:val="19"/>
          <w:szCs w:val="19"/>
        </w:rPr>
        <w:t>III,</w:t>
      </w:r>
      <w:r w:rsidRPr="000C310D">
        <w:rPr>
          <w:rFonts w:ascii="Calibri" w:hAnsi="Calibri" w:cs="Calibri"/>
          <w:spacing w:val="-1"/>
          <w:sz w:val="19"/>
          <w:szCs w:val="19"/>
        </w:rPr>
        <w:t xml:space="preserve"> </w:t>
      </w:r>
      <w:r w:rsidRPr="000C310D">
        <w:rPr>
          <w:rFonts w:ascii="Calibri" w:hAnsi="Calibri" w:cs="Calibri"/>
          <w:sz w:val="19"/>
          <w:szCs w:val="19"/>
        </w:rPr>
        <w:t>IV</w:t>
      </w:r>
      <w:r w:rsidRPr="000C310D">
        <w:rPr>
          <w:rFonts w:ascii="Calibri" w:hAnsi="Calibri" w:cs="Calibri"/>
          <w:spacing w:val="-5"/>
          <w:sz w:val="19"/>
          <w:szCs w:val="19"/>
        </w:rPr>
        <w:t xml:space="preserve"> </w:t>
      </w:r>
      <w:r w:rsidRPr="000C310D">
        <w:rPr>
          <w:rFonts w:ascii="Calibri" w:hAnsi="Calibri" w:cs="Calibri"/>
          <w:sz w:val="19"/>
          <w:szCs w:val="19"/>
        </w:rPr>
        <w:t>or</w:t>
      </w:r>
      <w:r w:rsidRPr="000C310D">
        <w:rPr>
          <w:rFonts w:ascii="Calibri" w:hAnsi="Calibri" w:cs="Calibri"/>
          <w:spacing w:val="-3"/>
          <w:sz w:val="19"/>
          <w:szCs w:val="19"/>
        </w:rPr>
        <w:t xml:space="preserve"> </w:t>
      </w:r>
      <w:r w:rsidRPr="000C310D">
        <w:rPr>
          <w:rFonts w:ascii="Calibri" w:hAnsi="Calibri" w:cs="Calibri"/>
          <w:sz w:val="19"/>
          <w:szCs w:val="19"/>
        </w:rPr>
        <w:t>V,</w:t>
      </w:r>
      <w:r w:rsidRPr="000C310D">
        <w:rPr>
          <w:rFonts w:ascii="Calibri" w:hAnsi="Calibri" w:cs="Calibri"/>
          <w:spacing w:val="-6"/>
          <w:sz w:val="19"/>
          <w:szCs w:val="19"/>
        </w:rPr>
        <w:t xml:space="preserve"> </w:t>
      </w:r>
      <w:r w:rsidRPr="000C310D">
        <w:rPr>
          <w:rFonts w:ascii="Calibri" w:hAnsi="Calibri" w:cs="Calibri"/>
          <w:sz w:val="19"/>
          <w:szCs w:val="19"/>
        </w:rPr>
        <w:t>make</w:t>
      </w:r>
      <w:r w:rsidRPr="000C310D">
        <w:rPr>
          <w:rFonts w:ascii="Calibri" w:hAnsi="Calibri" w:cs="Calibri"/>
          <w:spacing w:val="-3"/>
          <w:sz w:val="19"/>
          <w:szCs w:val="19"/>
        </w:rPr>
        <w:t xml:space="preserve"> </w:t>
      </w:r>
      <w:r w:rsidRPr="000C310D">
        <w:rPr>
          <w:rFonts w:ascii="Calibri" w:hAnsi="Calibri" w:cs="Calibri"/>
          <w:sz w:val="19"/>
          <w:szCs w:val="19"/>
        </w:rPr>
        <w:t>an</w:t>
      </w:r>
      <w:r w:rsidRPr="000C310D">
        <w:rPr>
          <w:rFonts w:ascii="Calibri" w:hAnsi="Calibri" w:cs="Calibri"/>
          <w:spacing w:val="-4"/>
          <w:sz w:val="19"/>
          <w:szCs w:val="19"/>
        </w:rPr>
        <w:t xml:space="preserve"> </w:t>
      </w:r>
      <w:r w:rsidRPr="000C310D">
        <w:rPr>
          <w:rFonts w:ascii="Calibri" w:hAnsi="Calibri" w:cs="Calibri"/>
          <w:sz w:val="19"/>
          <w:szCs w:val="19"/>
        </w:rPr>
        <w:t>estimated</w:t>
      </w:r>
      <w:r w:rsidRPr="000C310D">
        <w:rPr>
          <w:rFonts w:ascii="Calibri" w:hAnsi="Calibri" w:cs="Calibri"/>
          <w:spacing w:val="-2"/>
          <w:sz w:val="19"/>
          <w:szCs w:val="19"/>
        </w:rPr>
        <w:t xml:space="preserve"> </w:t>
      </w:r>
      <w:r w:rsidRPr="000C310D">
        <w:rPr>
          <w:rFonts w:ascii="Calibri" w:hAnsi="Calibri" w:cs="Calibri"/>
          <w:sz w:val="19"/>
          <w:szCs w:val="19"/>
        </w:rPr>
        <w:t>count</w:t>
      </w:r>
      <w:r w:rsidRPr="000C310D">
        <w:rPr>
          <w:rFonts w:ascii="Calibri" w:hAnsi="Calibri" w:cs="Calibri"/>
          <w:spacing w:val="-5"/>
          <w:sz w:val="19"/>
          <w:szCs w:val="19"/>
        </w:rPr>
        <w:t xml:space="preserve"> </w:t>
      </w:r>
      <w:r w:rsidRPr="000C310D">
        <w:rPr>
          <w:rFonts w:ascii="Calibri" w:hAnsi="Calibri" w:cs="Calibri"/>
          <w:sz w:val="19"/>
          <w:szCs w:val="19"/>
        </w:rPr>
        <w:t>or</w:t>
      </w:r>
      <w:r w:rsidRPr="000C310D">
        <w:rPr>
          <w:rFonts w:ascii="Calibri" w:hAnsi="Calibri" w:cs="Calibri"/>
          <w:spacing w:val="-3"/>
          <w:sz w:val="19"/>
          <w:szCs w:val="19"/>
        </w:rPr>
        <w:t xml:space="preserve"> </w:t>
      </w:r>
      <w:r w:rsidRPr="000C310D">
        <w:rPr>
          <w:rFonts w:ascii="Calibri" w:hAnsi="Calibri" w:cs="Calibri"/>
          <w:sz w:val="19"/>
          <w:szCs w:val="19"/>
        </w:rPr>
        <w:t>measure</w:t>
      </w:r>
      <w:r w:rsidRPr="000C310D">
        <w:rPr>
          <w:rFonts w:ascii="Calibri" w:hAnsi="Calibri" w:cs="Calibri"/>
          <w:spacing w:val="-4"/>
          <w:sz w:val="19"/>
          <w:szCs w:val="19"/>
        </w:rPr>
        <w:t xml:space="preserve"> </w:t>
      </w:r>
      <w:r w:rsidRPr="000C310D">
        <w:rPr>
          <w:rFonts w:ascii="Calibri" w:hAnsi="Calibri" w:cs="Calibri"/>
          <w:sz w:val="19"/>
          <w:szCs w:val="19"/>
        </w:rPr>
        <w:t>of</w:t>
      </w:r>
      <w:r w:rsidRPr="000C310D">
        <w:rPr>
          <w:rFonts w:ascii="Calibri" w:hAnsi="Calibri" w:cs="Calibri"/>
          <w:spacing w:val="-4"/>
          <w:sz w:val="19"/>
          <w:szCs w:val="19"/>
        </w:rPr>
        <w:t xml:space="preserve"> </w:t>
      </w:r>
      <w:r w:rsidRPr="000C310D">
        <w:rPr>
          <w:rFonts w:ascii="Calibri" w:hAnsi="Calibri" w:cs="Calibri"/>
          <w:sz w:val="19"/>
          <w:szCs w:val="19"/>
        </w:rPr>
        <w:t>the</w:t>
      </w:r>
      <w:r w:rsidRPr="000C310D">
        <w:rPr>
          <w:rFonts w:ascii="Calibri" w:hAnsi="Calibri" w:cs="Calibri"/>
          <w:spacing w:val="-7"/>
          <w:sz w:val="19"/>
          <w:szCs w:val="19"/>
        </w:rPr>
        <w:t xml:space="preserve"> </w:t>
      </w:r>
      <w:r w:rsidRPr="000C310D">
        <w:rPr>
          <w:rFonts w:ascii="Calibri" w:hAnsi="Calibri" w:cs="Calibri"/>
          <w:sz w:val="19"/>
          <w:szCs w:val="19"/>
        </w:rPr>
        <w:t>contents,</w:t>
      </w:r>
      <w:r w:rsidRPr="000C310D">
        <w:rPr>
          <w:rFonts w:ascii="Calibri" w:hAnsi="Calibri" w:cs="Calibri"/>
          <w:spacing w:val="-3"/>
          <w:sz w:val="19"/>
          <w:szCs w:val="19"/>
        </w:rPr>
        <w:t xml:space="preserve"> </w:t>
      </w:r>
      <w:r w:rsidRPr="000C310D">
        <w:rPr>
          <w:rFonts w:ascii="Calibri" w:hAnsi="Calibri" w:cs="Calibri"/>
          <w:sz w:val="19"/>
          <w:szCs w:val="19"/>
        </w:rPr>
        <w:t>unless</w:t>
      </w:r>
      <w:r w:rsidRPr="000C310D">
        <w:rPr>
          <w:rFonts w:ascii="Calibri" w:hAnsi="Calibri" w:cs="Calibri"/>
          <w:spacing w:val="-5"/>
          <w:sz w:val="19"/>
          <w:szCs w:val="19"/>
        </w:rPr>
        <w:t xml:space="preserve"> </w:t>
      </w:r>
      <w:r w:rsidRPr="000C310D">
        <w:rPr>
          <w:rFonts w:ascii="Calibri" w:hAnsi="Calibri" w:cs="Calibri"/>
          <w:sz w:val="19"/>
          <w:szCs w:val="19"/>
        </w:rPr>
        <w:t>the</w:t>
      </w:r>
      <w:r w:rsidRPr="000C310D">
        <w:rPr>
          <w:rFonts w:ascii="Calibri" w:hAnsi="Calibri" w:cs="Calibri"/>
          <w:spacing w:val="-6"/>
          <w:sz w:val="19"/>
          <w:szCs w:val="19"/>
        </w:rPr>
        <w:t xml:space="preserve"> </w:t>
      </w:r>
      <w:r w:rsidRPr="000C310D">
        <w:rPr>
          <w:rFonts w:ascii="Calibri" w:hAnsi="Calibri" w:cs="Calibri"/>
          <w:sz w:val="19"/>
          <w:szCs w:val="19"/>
        </w:rPr>
        <w:t>container</w:t>
      </w:r>
      <w:r w:rsidRPr="000C310D">
        <w:rPr>
          <w:rFonts w:ascii="Calibri" w:hAnsi="Calibri" w:cs="Calibri"/>
          <w:spacing w:val="-4"/>
          <w:sz w:val="19"/>
          <w:szCs w:val="19"/>
        </w:rPr>
        <w:t xml:space="preserve"> </w:t>
      </w:r>
      <w:r w:rsidRPr="000C310D">
        <w:rPr>
          <w:rFonts w:ascii="Calibri" w:hAnsi="Calibri" w:cs="Calibri"/>
          <w:sz w:val="19"/>
          <w:szCs w:val="19"/>
        </w:rPr>
        <w:t>holds</w:t>
      </w:r>
      <w:r w:rsidRPr="000C310D">
        <w:rPr>
          <w:rFonts w:ascii="Calibri" w:hAnsi="Calibri" w:cs="Calibri"/>
          <w:spacing w:val="-1"/>
          <w:sz w:val="19"/>
          <w:szCs w:val="19"/>
        </w:rPr>
        <w:t xml:space="preserve"> </w:t>
      </w:r>
      <w:r w:rsidRPr="000C310D">
        <w:rPr>
          <w:rFonts w:ascii="Calibri" w:hAnsi="Calibri" w:cs="Calibri"/>
          <w:sz w:val="19"/>
          <w:szCs w:val="19"/>
        </w:rPr>
        <w:t>more than 1,000 tablets or capsules in which case make an exact count of the contents (CFR</w:t>
      </w:r>
      <w:r w:rsidRPr="000C310D">
        <w:rPr>
          <w:rFonts w:ascii="Calibri" w:hAnsi="Calibri" w:cs="Calibri"/>
          <w:spacing w:val="-29"/>
          <w:sz w:val="19"/>
          <w:szCs w:val="19"/>
        </w:rPr>
        <w:t xml:space="preserve"> </w:t>
      </w:r>
      <w:r w:rsidRPr="000C310D">
        <w:rPr>
          <w:rFonts w:ascii="Calibri" w:hAnsi="Calibri" w:cs="Calibri"/>
          <w:sz w:val="19"/>
          <w:szCs w:val="19"/>
        </w:rPr>
        <w:t>1304.11(e)(3)).</w:t>
      </w:r>
    </w:p>
    <w:p w:rsidR="006040FF" w:rsidRPr="000C310D" w:rsidRDefault="006040FF" w:rsidP="006040FF">
      <w:pPr>
        <w:pStyle w:val="BodyText"/>
        <w:kinsoku w:val="0"/>
        <w:overflowPunct w:val="0"/>
        <w:spacing w:before="30" w:line="168" w:lineRule="auto"/>
        <w:ind w:right="270" w:hanging="180"/>
        <w:rPr>
          <w:rFonts w:ascii="Calibri" w:hAnsi="Calibri" w:cs="Calibri"/>
          <w:color w:val="0563C1"/>
          <w:sz w:val="19"/>
          <w:szCs w:val="19"/>
        </w:rPr>
      </w:pPr>
      <w:bookmarkStart w:id="2" w:name="_bookmark4"/>
      <w:bookmarkEnd w:id="2"/>
      <w:r w:rsidRPr="000C310D">
        <w:rPr>
          <w:rFonts w:ascii="Calibri" w:hAnsi="Calibri" w:cs="Calibri"/>
          <w:position w:val="6"/>
          <w:sz w:val="19"/>
          <w:szCs w:val="19"/>
        </w:rPr>
        <w:t xml:space="preserve">3 </w:t>
      </w:r>
      <w:r w:rsidRPr="000C310D">
        <w:rPr>
          <w:rFonts w:ascii="Calibri" w:hAnsi="Calibri" w:cs="Calibri"/>
          <w:sz w:val="19"/>
          <w:szCs w:val="19"/>
        </w:rPr>
        <w:t>Inventories of Schedule I and II con</w:t>
      </w:r>
      <w:r>
        <w:rPr>
          <w:rFonts w:ascii="Calibri" w:hAnsi="Calibri" w:cs="Calibri"/>
          <w:sz w:val="19"/>
          <w:szCs w:val="19"/>
        </w:rPr>
        <w:t>t</w:t>
      </w:r>
      <w:r w:rsidRPr="000C310D">
        <w:rPr>
          <w:rFonts w:ascii="Calibri" w:hAnsi="Calibri" w:cs="Calibri"/>
          <w:sz w:val="19"/>
          <w:szCs w:val="19"/>
        </w:rPr>
        <w:t xml:space="preserve">rolled substances must be maintained separately from all other controlled substances inventory records. </w:t>
      </w:r>
      <w:hyperlink r:id="rId5" w:history="1">
        <w:r w:rsidRPr="000C310D">
          <w:rPr>
            <w:rFonts w:ascii="Calibri" w:hAnsi="Calibri" w:cs="Calibri"/>
            <w:color w:val="0563C1"/>
            <w:sz w:val="19"/>
            <w:szCs w:val="19"/>
            <w:u w:val="single"/>
          </w:rPr>
          <w:t>(CFR 1304.04(g))</w:t>
        </w:r>
        <w:r w:rsidRPr="000C310D">
          <w:rPr>
            <w:rFonts w:ascii="Calibri" w:hAnsi="Calibri" w:cs="Calibri"/>
            <w:color w:val="0563C1"/>
            <w:sz w:val="19"/>
            <w:szCs w:val="19"/>
          </w:rPr>
          <w:t>.</w:t>
        </w:r>
      </w:hyperlink>
    </w:p>
    <w:p w:rsidR="006040FF" w:rsidRDefault="006040FF" w:rsidP="006040FF">
      <w:pPr>
        <w:pStyle w:val="BodyText"/>
        <w:kinsoku w:val="0"/>
        <w:overflowPunct w:val="0"/>
        <w:spacing w:before="41" w:line="228" w:lineRule="auto"/>
        <w:ind w:right="270" w:hanging="180"/>
        <w:rPr>
          <w:rFonts w:ascii="Calibri" w:hAnsi="Calibri" w:cs="Calibri"/>
          <w:b/>
          <w:bCs/>
          <w:sz w:val="19"/>
          <w:szCs w:val="19"/>
        </w:rPr>
      </w:pPr>
    </w:p>
    <w:p w:rsidR="006040FF" w:rsidRDefault="006040FF" w:rsidP="006040FF">
      <w:pPr>
        <w:pStyle w:val="BodyText"/>
        <w:kinsoku w:val="0"/>
        <w:overflowPunct w:val="0"/>
        <w:spacing w:before="41" w:line="228" w:lineRule="auto"/>
        <w:ind w:right="270" w:hanging="180"/>
        <w:rPr>
          <w:rFonts w:ascii="Calibri" w:hAnsi="Calibri" w:cs="Calibri"/>
          <w:sz w:val="19"/>
          <w:szCs w:val="19"/>
        </w:rPr>
      </w:pPr>
      <w:r w:rsidRPr="000C310D">
        <w:rPr>
          <w:rFonts w:ascii="Calibri" w:hAnsi="Calibri" w:cs="Calibri"/>
          <w:b/>
          <w:bCs/>
          <w:sz w:val="19"/>
          <w:szCs w:val="19"/>
        </w:rPr>
        <w:t xml:space="preserve">Please note: </w:t>
      </w:r>
      <w:r w:rsidRPr="000C310D">
        <w:rPr>
          <w:rFonts w:ascii="Calibri" w:hAnsi="Calibri" w:cs="Calibri"/>
          <w:sz w:val="19"/>
          <w:szCs w:val="19"/>
        </w:rPr>
        <w:t>Controlled substances awaiting disposal must be included in your inventory as long as they remain in your possession. The reason for the substance being maintained by the registrant and whether such substance is capable of use in the manufacture of any controlled substance in finished form should be documented in the inventory.</w:t>
      </w:r>
    </w:p>
    <w:p w:rsidR="00427D56" w:rsidRDefault="00427D56">
      <w:bookmarkStart w:id="3" w:name="_GoBack"/>
      <w:bookmarkEnd w:id="3"/>
    </w:p>
    <w:sectPr w:rsidR="00427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yriad Pro Semibold">
    <w:altName w:val="Trebuchet MS"/>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0FF"/>
    <w:rsid w:val="00427D56"/>
    <w:rsid w:val="00604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36A9C-09C6-48B8-A194-2AB57062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0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040FF"/>
    <w:pPr>
      <w:widowControl w:val="0"/>
      <w:autoSpaceDE w:val="0"/>
      <w:autoSpaceDN w:val="0"/>
      <w:adjustRightInd w:val="0"/>
    </w:pPr>
    <w:rPr>
      <w:rFonts w:ascii="Malgun Gothic" w:eastAsia="Malgun Gothic" w:cs="Malgun Gothic"/>
      <w:sz w:val="20"/>
      <w:szCs w:val="20"/>
    </w:rPr>
  </w:style>
  <w:style w:type="character" w:customStyle="1" w:styleId="BodyTextChar">
    <w:name w:val="Body Text Char"/>
    <w:basedOn w:val="DefaultParagraphFont"/>
    <w:link w:val="BodyText"/>
    <w:uiPriority w:val="1"/>
    <w:rsid w:val="006040FF"/>
    <w:rPr>
      <w:rFonts w:ascii="Malgun Gothic" w:eastAsia="Malgun Gothic" w:hAnsi="Times New Roman" w:cs="Malgun Gothic"/>
      <w:sz w:val="20"/>
      <w:szCs w:val="20"/>
    </w:rPr>
  </w:style>
  <w:style w:type="paragraph" w:customStyle="1" w:styleId="TableParagraph">
    <w:name w:val="Table Paragraph"/>
    <w:basedOn w:val="Normal"/>
    <w:uiPriority w:val="1"/>
    <w:qFormat/>
    <w:rsid w:val="006040FF"/>
    <w:pPr>
      <w:widowControl w:val="0"/>
      <w:autoSpaceDE w:val="0"/>
      <w:autoSpaceDN w:val="0"/>
      <w:adjustRightInd w:val="0"/>
    </w:pPr>
    <w:rPr>
      <w:rFonts w:ascii="Malgun Gothic" w:eastAsia="Malgun Gothic" w:cs="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adiversion.usdoj.gov/21cfr/cfr/1304/1304_04.ht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Aubrie Gaudette</dc:creator>
  <cp:keywords/>
  <dc:description/>
  <cp:lastModifiedBy>Aubrie Gaudette</cp:lastModifiedBy>
  <cp:revision>1</cp:revision>
  <dcterms:created xsi:type="dcterms:W3CDTF">2021-01-19T14:33:00Z</dcterms:created>
  <dcterms:modified xsi:type="dcterms:W3CDTF">2021-01-19T14:33:00Z</dcterms:modified>
</cp:coreProperties>
</file>