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074B02F9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BA3480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513272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2D830D6B" w:rsidR="00923D90" w:rsidRPr="00F42EFC" w:rsidRDefault="00923D90" w:rsidP="00F42EFC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13" w:tgtFrame="_blank" w:history="1">
        <w:r w:rsidR="00F42EFC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BA3480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7C2E85DC" w:rsidR="001D427C" w:rsidRPr="00BA3480" w:rsidRDefault="00923D90" w:rsidP="00BA348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BA3480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BA3480">
        <w:rPr>
          <w:rFonts w:cstheme="minorHAnsi"/>
          <w:b/>
        </w:rPr>
        <w:t>any changes that you make.</w:t>
      </w:r>
    </w:p>
    <w:p w14:paraId="77129587" w14:textId="6B752A22" w:rsidR="00DC0F42" w:rsidRDefault="00BA348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319A7492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F42EFC" w:rsidRPr="00F42EFC">
        <w:rPr>
          <w:rFonts w:cstheme="minorHAnsi"/>
          <w:b/>
        </w:rPr>
        <w:t>master protocol</w:t>
      </w:r>
      <w:r w:rsidR="00F42EFC">
        <w:rPr>
          <w:rFonts w:cstheme="minorHAnsi"/>
          <w:b/>
        </w:rPr>
        <w:t xml:space="preserve"> </w:t>
      </w:r>
      <w:r w:rsidR="00513272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08A1D0A2" w:rsidR="00C13ABF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Intracellular protozoan parasite with thick-walled spherical oocysts 4 -6 micrometer in size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6DCDBFA9" w:rsidR="00F15A99" w:rsidRDefault="00F15A99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C37B3C" w14:paraId="47E241D4" w14:textId="77777777" w:rsidTr="005733C9">
        <w:tc>
          <w:tcPr>
            <w:tcW w:w="1435" w:type="dxa"/>
          </w:tcPr>
          <w:p w14:paraId="4520CB59" w14:textId="77777777" w:rsidR="00C37B3C" w:rsidRPr="00F04586" w:rsidRDefault="00C37B3C" w:rsidP="00C37B3C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159FC998" w:rsidR="00C37B3C" w:rsidRDefault="00C37B3C" w:rsidP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mammals, fish, amphibians, reptiles, birds. Common in cattle.</w:t>
            </w:r>
          </w:p>
        </w:tc>
      </w:tr>
      <w:tr w:rsidR="00C37B3C" w14:paraId="0AE59EDD" w14:textId="77777777" w:rsidTr="005733C9">
        <w:tc>
          <w:tcPr>
            <w:tcW w:w="1435" w:type="dxa"/>
          </w:tcPr>
          <w:p w14:paraId="4E0446CB" w14:textId="77777777" w:rsidR="00C37B3C" w:rsidRPr="00F04586" w:rsidRDefault="00C37B3C" w:rsidP="00C37B3C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0F980DA3" w:rsidR="00C37B3C" w:rsidRDefault="00C37B3C" w:rsidP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Ingestion: fecal-oral route, oral contact with contaminated water, food, surfaces, &amp; objects.</w:t>
            </w:r>
          </w:p>
        </w:tc>
      </w:tr>
      <w:tr w:rsidR="00C37B3C" w14:paraId="097B6730" w14:textId="77777777" w:rsidTr="005733C9">
        <w:tc>
          <w:tcPr>
            <w:tcW w:w="1435" w:type="dxa"/>
          </w:tcPr>
          <w:p w14:paraId="260C3C7C" w14:textId="77777777" w:rsidR="00C37B3C" w:rsidRPr="00F04586" w:rsidRDefault="00C37B3C" w:rsidP="00C37B3C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10A77307" w:rsidR="00C37B3C" w:rsidRDefault="00C37B3C" w:rsidP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Acute gastroenteritis. Diarrhea, abdominal pain, cramps, fever, vomiting, muscle pain, nausea, anorexia, malaise, fatigue. Symptoms lasting up to 3 weeks in immunocompetent individuals. In immunocompromised individuals: severe weight loss, cholangitis, pancreatitis, liver cirrhosis.</w:t>
            </w:r>
          </w:p>
        </w:tc>
      </w:tr>
      <w:tr w:rsidR="00C37B3C" w14:paraId="76BD3404" w14:textId="77777777" w:rsidTr="005733C9">
        <w:tc>
          <w:tcPr>
            <w:tcW w:w="1435" w:type="dxa"/>
          </w:tcPr>
          <w:p w14:paraId="5E324A24" w14:textId="2809A89F" w:rsidR="00C37B3C" w:rsidRPr="00D67EC6" w:rsidRDefault="00C37B3C" w:rsidP="00C37B3C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3C099C9A" w:rsidR="00C37B3C" w:rsidRDefault="00C37B3C" w:rsidP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few as 1 – 10 oocysts</w:t>
            </w:r>
          </w:p>
        </w:tc>
      </w:tr>
      <w:tr w:rsidR="00C37B3C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C37B3C" w:rsidRPr="00D67EC6" w:rsidRDefault="00C37B3C" w:rsidP="00C37B3C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3EA53D5C" w:rsidR="00C37B3C" w:rsidRDefault="00C37B3C" w:rsidP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642FBB1A" w:rsidR="00D67EC6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1629B5A1" w:rsidR="00D67EC6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2A885EE6" w:rsidR="00D67EC6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Nitazoxanide, rehydration and electrolytes in severe cases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095EEC84" w:rsidR="00D67EC6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 and test stool specimen with serology or direct microscopic observation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1FD25531" w:rsidR="00C13ABF" w:rsidRDefault="00C37B3C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contagious. Oocysts can be excreted up to 50 days after symptoms resolve. Immunocompromised individuals are at increased risk. May be life-threatening in AIDS patients</w:t>
            </w:r>
            <w:r w:rsidR="00BA3480">
              <w:rPr>
                <w:sz w:val="20"/>
                <w:szCs w:val="20"/>
              </w:rPr>
              <w:t xml:space="preserve"> and transplant recipients.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28607276" w:rsidR="00C13ABF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16 cases of lab-acquired cryptosporidiosis have been reported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21E83BBB" w:rsidR="00C13ABF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Feces from infected humans and animals, contaminated water, laboratory cultures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77777777" w:rsidR="00C13ABF" w:rsidRDefault="00C13ABF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28EAE36D" w14:textId="77777777" w:rsidR="00C13ABF" w:rsidRDefault="00C13ABF">
      <w:pPr>
        <w:rPr>
          <w:sz w:val="20"/>
          <w:szCs w:val="20"/>
        </w:rPr>
      </w:pPr>
    </w:p>
    <w:p w14:paraId="56239521" w14:textId="77777777" w:rsidR="00C13ABF" w:rsidRDefault="00C13ABF">
      <w:pPr>
        <w:rPr>
          <w:sz w:val="20"/>
          <w:szCs w:val="20"/>
        </w:rPr>
      </w:pPr>
    </w:p>
    <w:p w14:paraId="52262179" w14:textId="77777777" w:rsidR="00680AC1" w:rsidRDefault="00680AC1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4EB5E5E9" w:rsidR="005733C9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cultures of laboratory adapted strains (RG2)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77FE3A26" w:rsidR="005733C9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animals infected with risk group 2 strains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78B7C01A" w:rsidR="004F4CD9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6F5B8A13" w:rsidR="00CD543C" w:rsidRDefault="00C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procedures that may produce aerosols, or involve high concentrations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13ECABB1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4" w:history="1">
              <w:r w:rsidR="004D465B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2223F80D" w:rsidR="009E6568" w:rsidRDefault="00C37B3C" w:rsidP="00987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waterproof shoe covers for animal work, lab coat or gown,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7283185E" w:rsidR="00F608AC" w:rsidRDefault="00C37B3C" w:rsidP="0086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Dependent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1F82DD12" w:rsidR="00E37F21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&gt;6% hydrogen peroxide and ethylene oxide, with a </w:t>
            </w:r>
            <w:r w:rsidR="00154876">
              <w:rPr>
                <w:sz w:val="20"/>
                <w:szCs w:val="20"/>
              </w:rPr>
              <w:t>20-minute</w:t>
            </w:r>
            <w:r>
              <w:rPr>
                <w:sz w:val="20"/>
                <w:szCs w:val="20"/>
              </w:rPr>
              <w:t xml:space="preserve">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16C819E0" w:rsidR="00E37F21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Inactivated by autoclaving, or freezing at -80</w:t>
            </w:r>
            <w:r w:rsidR="00BA3480"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0873053E" w:rsidR="00E37F21" w:rsidRDefault="00C37B3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Oocysts</w:t>
            </w:r>
            <w:r w:rsidR="00BA3480">
              <w:rPr>
                <w:sz w:val="20"/>
                <w:szCs w:val="20"/>
              </w:rPr>
              <w:t xml:space="preserve"> can survive for 6 months at 20</w:t>
            </w:r>
            <w:r w:rsidR="00BA3480"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 in the environment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3CD2A1D8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BA3480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C789F1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6A50C0F2" w14:textId="728F6F16" w:rsidR="0098772A" w:rsidRDefault="005A70B2">
            <w:pPr>
              <w:rPr>
                <w:sz w:val="20"/>
                <w:szCs w:val="20"/>
              </w:rPr>
            </w:pPr>
            <w:hyperlink r:id="rId15" w:history="1">
              <w:r w:rsidR="00C37B3C" w:rsidRPr="008D662E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https://www.canada.ca/en/public-health/services/laboratory-biosafety-biosecurity/pathogen-safety-data-sheets-risk-assessment/cryptosporidium-parvum-pathogen-safety-data-sheet.html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38DCD25D" w:rsidR="0098772A" w:rsidRDefault="005A70B2">
            <w:pPr>
              <w:rPr>
                <w:sz w:val="20"/>
                <w:szCs w:val="20"/>
              </w:rPr>
            </w:pPr>
            <w:hyperlink r:id="rId16" w:history="1">
              <w:r w:rsidR="0098772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510C4049" w:rsidR="00266376" w:rsidRDefault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  <w:r w:rsidR="00266376"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4160" w:type="dxa"/>
          </w:tcPr>
          <w:p w14:paraId="2BF355E8" w14:textId="2E0FC268" w:rsidR="0098772A" w:rsidRDefault="005A70B2">
            <w:pPr>
              <w:rPr>
                <w:sz w:val="20"/>
                <w:szCs w:val="20"/>
              </w:rPr>
            </w:pPr>
            <w:hyperlink r:id="rId17" w:history="1">
              <w:r w:rsidR="00C37B3C" w:rsidRPr="009E3CA1">
                <w:rPr>
                  <w:rStyle w:val="Hyperlink"/>
                  <w:sz w:val="20"/>
                  <w:szCs w:val="20"/>
                </w:rPr>
                <w:t>https://www.cdc.gov/parasites/crypto/index.html</w:t>
              </w:r>
            </w:hyperlink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2DA1E009" w:rsidR="00266376" w:rsidRDefault="0026637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26901FD2" w14:textId="5E0B17C5" w:rsidR="0098772A" w:rsidRDefault="0098772A">
            <w:pPr>
              <w:rPr>
                <w:sz w:val="20"/>
                <w:szCs w:val="20"/>
              </w:rPr>
            </w:pP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52060099" w14:textId="77777777" w:rsidR="006032FB" w:rsidRDefault="006032FB">
      <w:pPr>
        <w:rPr>
          <w:sz w:val="20"/>
          <w:szCs w:val="20"/>
        </w:rPr>
      </w:pPr>
    </w:p>
    <w:p w14:paraId="4B51CBD7" w14:textId="77777777" w:rsidR="006032FB" w:rsidRDefault="006032FB">
      <w:pPr>
        <w:rPr>
          <w:sz w:val="20"/>
          <w:szCs w:val="20"/>
        </w:rPr>
      </w:pPr>
    </w:p>
    <w:p w14:paraId="1C05E447" w14:textId="77777777" w:rsidR="006032FB" w:rsidRDefault="006032FB">
      <w:pPr>
        <w:rPr>
          <w:sz w:val="20"/>
          <w:szCs w:val="20"/>
        </w:rPr>
      </w:pPr>
    </w:p>
    <w:p w14:paraId="29134439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068D" w14:textId="77777777" w:rsidR="005A70B2" w:rsidRDefault="005A70B2" w:rsidP="00F15A99">
      <w:r>
        <w:separator/>
      </w:r>
    </w:p>
  </w:endnote>
  <w:endnote w:type="continuationSeparator" w:id="0">
    <w:p w14:paraId="5F2863FC" w14:textId="77777777" w:rsidR="005A70B2" w:rsidRDefault="005A70B2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8B90" w14:textId="77777777" w:rsidR="00513272" w:rsidRDefault="0051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20F7FBA7" w:rsidR="001106C3" w:rsidRDefault="001106C3">
    <w:pPr>
      <w:pStyle w:val="Footer"/>
    </w:pPr>
    <w:r>
      <w:t xml:space="preserve">Principal Investigator: ___________________________________     IBC </w:t>
    </w:r>
    <w:r w:rsidR="00513272">
      <w:t>Registration</w:t>
    </w:r>
    <w:r>
      <w:t xml:space="preserve"> #: 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0441" w14:textId="77777777" w:rsidR="00513272" w:rsidRDefault="0051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7D5E" w14:textId="77777777" w:rsidR="005A70B2" w:rsidRDefault="005A70B2" w:rsidP="00F15A99">
      <w:r>
        <w:separator/>
      </w:r>
    </w:p>
  </w:footnote>
  <w:footnote w:type="continuationSeparator" w:id="0">
    <w:p w14:paraId="0B459893" w14:textId="77777777" w:rsidR="005A70B2" w:rsidRDefault="005A70B2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3F09" w14:textId="77777777" w:rsidR="00513272" w:rsidRDefault="00513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4989AA51" w:rsidR="0088621B" w:rsidRDefault="00C37B3C" w:rsidP="00C13ABF">
    <w:pPr>
      <w:jc w:val="center"/>
    </w:pPr>
    <w:r>
      <w:t>Cryptosporidium parvum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692" w14:textId="77777777" w:rsidR="00513272" w:rsidRDefault="0051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00259"/>
    <w:rsid w:val="00105D81"/>
    <w:rsid w:val="001106C3"/>
    <w:rsid w:val="001137DE"/>
    <w:rsid w:val="00114749"/>
    <w:rsid w:val="0011612B"/>
    <w:rsid w:val="00154736"/>
    <w:rsid w:val="00154876"/>
    <w:rsid w:val="001C3B8D"/>
    <w:rsid w:val="001D427C"/>
    <w:rsid w:val="00266376"/>
    <w:rsid w:val="002920ED"/>
    <w:rsid w:val="00304CD8"/>
    <w:rsid w:val="00371EBB"/>
    <w:rsid w:val="00487C23"/>
    <w:rsid w:val="00494CB7"/>
    <w:rsid w:val="004A5500"/>
    <w:rsid w:val="004A786C"/>
    <w:rsid w:val="004D0C5D"/>
    <w:rsid w:val="004D465B"/>
    <w:rsid w:val="004E49AA"/>
    <w:rsid w:val="004F4CD9"/>
    <w:rsid w:val="00513272"/>
    <w:rsid w:val="005733C9"/>
    <w:rsid w:val="005A175C"/>
    <w:rsid w:val="005A70B2"/>
    <w:rsid w:val="005A7343"/>
    <w:rsid w:val="006032FB"/>
    <w:rsid w:val="006779A8"/>
    <w:rsid w:val="00680AC1"/>
    <w:rsid w:val="006E62F3"/>
    <w:rsid w:val="00767231"/>
    <w:rsid w:val="007744F5"/>
    <w:rsid w:val="00775188"/>
    <w:rsid w:val="00787058"/>
    <w:rsid w:val="007E03EE"/>
    <w:rsid w:val="00826ADC"/>
    <w:rsid w:val="00841ADB"/>
    <w:rsid w:val="008430F7"/>
    <w:rsid w:val="008603B3"/>
    <w:rsid w:val="008643D3"/>
    <w:rsid w:val="0088621B"/>
    <w:rsid w:val="008A0AA4"/>
    <w:rsid w:val="0091239C"/>
    <w:rsid w:val="00914B88"/>
    <w:rsid w:val="00923D90"/>
    <w:rsid w:val="00972C62"/>
    <w:rsid w:val="00987169"/>
    <w:rsid w:val="0098772A"/>
    <w:rsid w:val="009C2576"/>
    <w:rsid w:val="009E6568"/>
    <w:rsid w:val="009F46B5"/>
    <w:rsid w:val="00A360CE"/>
    <w:rsid w:val="00AE6570"/>
    <w:rsid w:val="00B1093C"/>
    <w:rsid w:val="00B11E2C"/>
    <w:rsid w:val="00BA3480"/>
    <w:rsid w:val="00C13ABF"/>
    <w:rsid w:val="00C14DCC"/>
    <w:rsid w:val="00C37B3C"/>
    <w:rsid w:val="00CD543C"/>
    <w:rsid w:val="00CE3CBB"/>
    <w:rsid w:val="00D04FF9"/>
    <w:rsid w:val="00D67EC6"/>
    <w:rsid w:val="00DC0F42"/>
    <w:rsid w:val="00DD1C1D"/>
    <w:rsid w:val="00DF74DC"/>
    <w:rsid w:val="00E37F21"/>
    <w:rsid w:val="00E62D04"/>
    <w:rsid w:val="00EA3D4F"/>
    <w:rsid w:val="00F04586"/>
    <w:rsid w:val="00F15A99"/>
    <w:rsid w:val="00F42EFC"/>
    <w:rsid w:val="00F608AC"/>
    <w:rsid w:val="00FB64F1"/>
    <w:rsid w:val="00FC4DA2"/>
    <w:rsid w:val="00FD52B8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vm.edu/rpo/biosafety-oversigh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cdc.gov/parasites/crypt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biosafety/publications/bmbl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public-health/services/laboratory-biosafety-biosecurity/pathogen-safety-data-sheets-risk-assessment/cryptosporidium-parvum-pathogen-safety-data-sheet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uvm.edu/riskmanagement/incident-claim-reporting-procedu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28</cp:revision>
  <cp:lastPrinted>2017-06-13T17:58:00Z</cp:lastPrinted>
  <dcterms:created xsi:type="dcterms:W3CDTF">2017-06-13T12:51:00Z</dcterms:created>
  <dcterms:modified xsi:type="dcterms:W3CDTF">2019-10-09T19:20:00Z</dcterms:modified>
</cp:coreProperties>
</file>