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0" w:type="dxa"/>
        <w:tblBorders>
          <w:top w:val="none" w:sz="0" w:space="0" w:color="auto"/>
          <w:left w:val="none" w:sz="0" w:space="0" w:color="auto"/>
          <w:bottom w:val="none" w:sz="0" w:space="0" w:color="auto"/>
          <w:right w:val="none" w:sz="0" w:space="0" w:color="auto"/>
        </w:tblBorders>
        <w:tblCellMar>
          <w:top w:w="144" w:type="dxa"/>
          <w:left w:w="115" w:type="dxa"/>
          <w:bottom w:w="144" w:type="dxa"/>
          <w:right w:w="115" w:type="dxa"/>
        </w:tblCellMar>
        <w:tblLook w:val="04A0" w:firstRow="1" w:lastRow="0" w:firstColumn="1" w:lastColumn="0" w:noHBand="0" w:noVBand="1"/>
      </w:tblPr>
      <w:tblGrid>
        <w:gridCol w:w="1080"/>
        <w:gridCol w:w="1170"/>
        <w:gridCol w:w="7110"/>
      </w:tblGrid>
      <w:tr w:rsidR="006F65C0" w:rsidRPr="00321390" w14:paraId="332B8BA1" w14:textId="77777777" w:rsidTr="006F65C0">
        <w:trPr>
          <w:trHeight w:val="251"/>
        </w:trPr>
        <w:tc>
          <w:tcPr>
            <w:tcW w:w="1080" w:type="dxa"/>
            <w:tcBorders>
              <w:top w:val="nil"/>
            </w:tcBorders>
            <w:vAlign w:val="center"/>
          </w:tcPr>
          <w:p w14:paraId="7CB081F0" w14:textId="77777777" w:rsidR="006F65C0" w:rsidRPr="00321390" w:rsidRDefault="006F65C0" w:rsidP="006F65C0">
            <w:pPr>
              <w:rPr>
                <w:rFonts w:cstheme="minorHAnsi"/>
                <w:b/>
              </w:rPr>
            </w:pPr>
            <w:r w:rsidRPr="00321390">
              <w:rPr>
                <w:rFonts w:cstheme="minorHAnsi"/>
                <w:b/>
              </w:rPr>
              <w:t>Time</w:t>
            </w:r>
          </w:p>
        </w:tc>
        <w:tc>
          <w:tcPr>
            <w:tcW w:w="1170" w:type="dxa"/>
            <w:tcBorders>
              <w:top w:val="nil"/>
            </w:tcBorders>
            <w:vAlign w:val="center"/>
          </w:tcPr>
          <w:p w14:paraId="2F948ACB" w14:textId="2A6D0E65" w:rsidR="006F65C0" w:rsidRPr="00321390" w:rsidRDefault="006F65C0" w:rsidP="006F65C0">
            <w:pPr>
              <w:rPr>
                <w:rFonts w:cstheme="minorHAnsi"/>
                <w:b/>
              </w:rPr>
            </w:pPr>
            <w:r>
              <w:rPr>
                <w:rFonts w:cstheme="minorHAnsi"/>
                <w:b/>
                <w:sz w:val="20"/>
                <w:szCs w:val="20"/>
              </w:rPr>
              <w:t>Location</w:t>
            </w:r>
          </w:p>
        </w:tc>
        <w:tc>
          <w:tcPr>
            <w:tcW w:w="7110" w:type="dxa"/>
            <w:tcBorders>
              <w:top w:val="nil"/>
              <w:right w:val="nil"/>
            </w:tcBorders>
            <w:vAlign w:val="center"/>
          </w:tcPr>
          <w:p w14:paraId="1A75C5A2" w14:textId="082FDF42" w:rsidR="006F65C0" w:rsidRPr="00321390" w:rsidRDefault="006F65C0" w:rsidP="006F65C0">
            <w:pPr>
              <w:rPr>
                <w:rFonts w:cstheme="minorHAnsi"/>
                <w:b/>
              </w:rPr>
            </w:pPr>
            <w:r w:rsidRPr="00321390">
              <w:rPr>
                <w:rFonts w:cstheme="minorHAnsi"/>
                <w:b/>
              </w:rPr>
              <w:t>Session</w:t>
            </w:r>
          </w:p>
        </w:tc>
      </w:tr>
      <w:tr w:rsidR="006F65C0" w:rsidRPr="00321390" w14:paraId="7AF337C0" w14:textId="77777777" w:rsidTr="006F65C0">
        <w:tc>
          <w:tcPr>
            <w:tcW w:w="1080" w:type="dxa"/>
            <w:tcBorders>
              <w:top w:val="single" w:sz="4" w:space="0" w:color="auto"/>
            </w:tcBorders>
            <w:vAlign w:val="center"/>
          </w:tcPr>
          <w:p w14:paraId="289866AC" w14:textId="5DB2C87D" w:rsidR="006F65C0" w:rsidRPr="00321390" w:rsidRDefault="006F65C0" w:rsidP="006F65C0">
            <w:pPr>
              <w:rPr>
                <w:rFonts w:cstheme="minorHAnsi"/>
              </w:rPr>
            </w:pPr>
            <w:r w:rsidRPr="00321390">
              <w:rPr>
                <w:rFonts w:cstheme="minorHAnsi"/>
              </w:rPr>
              <w:t>8:00 – 8:45 am</w:t>
            </w:r>
          </w:p>
        </w:tc>
        <w:tc>
          <w:tcPr>
            <w:tcW w:w="1170" w:type="dxa"/>
            <w:tcBorders>
              <w:top w:val="single" w:sz="4" w:space="0" w:color="auto"/>
            </w:tcBorders>
            <w:vAlign w:val="center"/>
          </w:tcPr>
          <w:p w14:paraId="41FB3F48" w14:textId="34CDF17D" w:rsidR="006F65C0" w:rsidRPr="00321390" w:rsidRDefault="006F65C0" w:rsidP="006F65C0">
            <w:pPr>
              <w:rPr>
                <w:rFonts w:cstheme="minorHAnsi"/>
                <w:b/>
              </w:rPr>
            </w:pPr>
            <w:r w:rsidRPr="005F7C9D">
              <w:rPr>
                <w:rFonts w:cstheme="minorHAnsi"/>
                <w:bCs/>
                <w:sz w:val="20"/>
                <w:szCs w:val="20"/>
              </w:rPr>
              <w:t>Ballroom C</w:t>
            </w:r>
          </w:p>
        </w:tc>
        <w:tc>
          <w:tcPr>
            <w:tcW w:w="7110" w:type="dxa"/>
            <w:tcBorders>
              <w:top w:val="single" w:sz="4" w:space="0" w:color="auto"/>
              <w:right w:val="nil"/>
            </w:tcBorders>
            <w:vAlign w:val="center"/>
          </w:tcPr>
          <w:p w14:paraId="2C7EC8AE" w14:textId="690D657C" w:rsidR="006F65C0" w:rsidRPr="00321390" w:rsidRDefault="006F65C0" w:rsidP="006F65C0">
            <w:pPr>
              <w:rPr>
                <w:rFonts w:cstheme="minorHAnsi"/>
                <w:b/>
              </w:rPr>
            </w:pPr>
            <w:r w:rsidRPr="00321390">
              <w:rPr>
                <w:rFonts w:cstheme="minorHAnsi"/>
                <w:b/>
              </w:rPr>
              <w:t xml:space="preserve">Breakfast and </w:t>
            </w:r>
            <w:r>
              <w:rPr>
                <w:rFonts w:cstheme="minorHAnsi"/>
                <w:b/>
              </w:rPr>
              <w:t xml:space="preserve">Education </w:t>
            </w:r>
            <w:r w:rsidRPr="00321390">
              <w:rPr>
                <w:rFonts w:cstheme="minorHAnsi"/>
                <w:b/>
              </w:rPr>
              <w:t xml:space="preserve">Introductions </w:t>
            </w:r>
          </w:p>
          <w:p w14:paraId="32138ADD" w14:textId="29AC6841" w:rsidR="006F65C0" w:rsidRDefault="006F65C0" w:rsidP="006F65C0">
            <w:pPr>
              <w:pStyle w:val="ListParagraph"/>
              <w:numPr>
                <w:ilvl w:val="0"/>
                <w:numId w:val="10"/>
              </w:numPr>
              <w:rPr>
                <w:rFonts w:cstheme="minorHAnsi"/>
                <w:bCs/>
              </w:rPr>
            </w:pPr>
            <w:r w:rsidRPr="00321390">
              <w:rPr>
                <w:rFonts w:cstheme="minorHAnsi"/>
                <w:bCs/>
              </w:rPr>
              <w:t>Light</w:t>
            </w:r>
            <w:r w:rsidR="000F5C38">
              <w:rPr>
                <w:rFonts w:cstheme="minorHAnsi"/>
                <w:bCs/>
              </w:rPr>
              <w:t>n</w:t>
            </w:r>
            <w:r w:rsidRPr="00321390">
              <w:rPr>
                <w:rFonts w:cstheme="minorHAnsi"/>
                <w:bCs/>
              </w:rPr>
              <w:t>ing round of introductions</w:t>
            </w:r>
            <w:r>
              <w:rPr>
                <w:rFonts w:cstheme="minorHAnsi"/>
                <w:bCs/>
              </w:rPr>
              <w:t xml:space="preserve"> from</w:t>
            </w:r>
            <w:r w:rsidRPr="00321390">
              <w:rPr>
                <w:rFonts w:cstheme="minorHAnsi"/>
                <w:bCs/>
              </w:rPr>
              <w:t xml:space="preserve"> extension</w:t>
            </w:r>
            <w:r>
              <w:rPr>
                <w:rFonts w:cstheme="minorHAnsi"/>
                <w:bCs/>
              </w:rPr>
              <w:t xml:space="preserve"> and community-based organizations</w:t>
            </w:r>
            <w:r w:rsidRPr="00321390">
              <w:rPr>
                <w:rFonts w:cstheme="minorHAnsi"/>
                <w:bCs/>
              </w:rPr>
              <w:t xml:space="preserve"> </w:t>
            </w:r>
          </w:p>
          <w:p w14:paraId="29E82599" w14:textId="77777777" w:rsidR="007B302C" w:rsidRDefault="007B302C" w:rsidP="007B302C">
            <w:pPr>
              <w:pStyle w:val="ListParagraph"/>
              <w:numPr>
                <w:ilvl w:val="1"/>
                <w:numId w:val="10"/>
              </w:numPr>
              <w:rPr>
                <w:rFonts w:cstheme="minorHAnsi"/>
                <w:bCs/>
              </w:rPr>
            </w:pPr>
            <w:r>
              <w:rPr>
                <w:rFonts w:cstheme="minorHAnsi"/>
                <w:bCs/>
              </w:rPr>
              <w:t>Chesapeake Produce Safety Education Project</w:t>
            </w:r>
          </w:p>
          <w:p w14:paraId="0908E0B0" w14:textId="77777777" w:rsidR="009F16A2" w:rsidRPr="009F16A2" w:rsidRDefault="009F16A2" w:rsidP="009F16A2">
            <w:pPr>
              <w:pStyle w:val="ListParagraph"/>
              <w:numPr>
                <w:ilvl w:val="1"/>
                <w:numId w:val="10"/>
              </w:numPr>
              <w:spacing w:before="100" w:beforeAutospacing="1" w:after="100" w:afterAutospacing="1"/>
              <w:outlineLvl w:val="1"/>
              <w:rPr>
                <w:rFonts w:eastAsia="Times New Roman" w:cstheme="minorHAnsi"/>
              </w:rPr>
            </w:pPr>
            <w:r w:rsidRPr="009F16A2">
              <w:rPr>
                <w:rFonts w:eastAsia="Times New Roman" w:cstheme="minorHAnsi"/>
              </w:rPr>
              <w:t>Community Involved in Sustaining Agriculture</w:t>
            </w:r>
          </w:p>
          <w:p w14:paraId="607E6B90" w14:textId="77777777" w:rsidR="00304E74" w:rsidRDefault="00677019" w:rsidP="007B302C">
            <w:pPr>
              <w:pStyle w:val="ListParagraph"/>
              <w:numPr>
                <w:ilvl w:val="1"/>
                <w:numId w:val="10"/>
              </w:numPr>
              <w:rPr>
                <w:rFonts w:cstheme="minorHAnsi"/>
                <w:bCs/>
              </w:rPr>
            </w:pPr>
            <w:r>
              <w:rPr>
                <w:rFonts w:cstheme="minorHAnsi"/>
                <w:bCs/>
              </w:rPr>
              <w:t>Cornell University</w:t>
            </w:r>
          </w:p>
          <w:p w14:paraId="230BDB4C" w14:textId="77777777" w:rsidR="00D831D6" w:rsidRPr="00D831D6" w:rsidRDefault="00D831D6" w:rsidP="00D831D6">
            <w:pPr>
              <w:pStyle w:val="Heading2"/>
              <w:numPr>
                <w:ilvl w:val="1"/>
                <w:numId w:val="10"/>
              </w:numPr>
              <w:outlineLvl w:val="1"/>
              <w:rPr>
                <w:rFonts w:asciiTheme="minorHAnsi" w:hAnsiTheme="minorHAnsi" w:cstheme="minorHAnsi"/>
                <w:b w:val="0"/>
                <w:bCs w:val="0"/>
                <w:sz w:val="22"/>
                <w:szCs w:val="22"/>
              </w:rPr>
            </w:pPr>
            <w:r w:rsidRPr="00D831D6">
              <w:rPr>
                <w:rFonts w:asciiTheme="minorHAnsi" w:hAnsiTheme="minorHAnsi" w:cstheme="minorHAnsi"/>
                <w:b w:val="0"/>
                <w:bCs w:val="0"/>
                <w:sz w:val="22"/>
                <w:szCs w:val="22"/>
              </w:rPr>
              <w:t>Franklin County Community Development Corporation</w:t>
            </w:r>
          </w:p>
          <w:p w14:paraId="11458A14" w14:textId="77777777" w:rsidR="00677019" w:rsidRDefault="00FB3106" w:rsidP="007B302C">
            <w:pPr>
              <w:pStyle w:val="ListParagraph"/>
              <w:numPr>
                <w:ilvl w:val="1"/>
                <w:numId w:val="10"/>
              </w:numPr>
              <w:rPr>
                <w:rFonts w:cstheme="minorHAnsi"/>
                <w:bCs/>
              </w:rPr>
            </w:pPr>
            <w:r w:rsidRPr="00FB3106">
              <w:rPr>
                <w:rFonts w:cstheme="minorHAnsi"/>
                <w:bCs/>
              </w:rPr>
              <w:t>New England Farmers Union</w:t>
            </w:r>
          </w:p>
          <w:p w14:paraId="4529CB36" w14:textId="77777777" w:rsidR="00FB3106" w:rsidRDefault="00000352" w:rsidP="007B302C">
            <w:pPr>
              <w:pStyle w:val="ListParagraph"/>
              <w:numPr>
                <w:ilvl w:val="1"/>
                <w:numId w:val="10"/>
              </w:numPr>
              <w:rPr>
                <w:rFonts w:cstheme="minorHAnsi"/>
                <w:bCs/>
              </w:rPr>
            </w:pPr>
            <w:r w:rsidRPr="00000352">
              <w:rPr>
                <w:rFonts w:cstheme="minorHAnsi"/>
                <w:bCs/>
              </w:rPr>
              <w:t>Penn State</w:t>
            </w:r>
            <w:r>
              <w:rPr>
                <w:rFonts w:cstheme="minorHAnsi"/>
                <w:bCs/>
              </w:rPr>
              <w:t xml:space="preserve"> University</w:t>
            </w:r>
          </w:p>
          <w:p w14:paraId="50D6695B" w14:textId="77777777" w:rsidR="00CC7B8E" w:rsidRDefault="00CC7B8E" w:rsidP="00D831D6">
            <w:pPr>
              <w:pStyle w:val="ListParagraph"/>
              <w:numPr>
                <w:ilvl w:val="1"/>
                <w:numId w:val="10"/>
              </w:numPr>
              <w:rPr>
                <w:rFonts w:cstheme="minorHAnsi"/>
                <w:bCs/>
              </w:rPr>
            </w:pPr>
            <w:r>
              <w:rPr>
                <w:rFonts w:cstheme="minorHAnsi"/>
                <w:bCs/>
              </w:rPr>
              <w:t>Rutgers University</w:t>
            </w:r>
          </w:p>
          <w:p w14:paraId="0FB3B5F4" w14:textId="77777777" w:rsidR="00043FB1" w:rsidRDefault="00043FB1" w:rsidP="00043FB1">
            <w:pPr>
              <w:pStyle w:val="ListParagraph"/>
              <w:numPr>
                <w:ilvl w:val="1"/>
                <w:numId w:val="10"/>
              </w:numPr>
              <w:rPr>
                <w:rFonts w:cstheme="minorHAnsi"/>
                <w:bCs/>
              </w:rPr>
            </w:pPr>
            <w:r>
              <w:rPr>
                <w:rFonts w:cstheme="minorHAnsi"/>
                <w:bCs/>
              </w:rPr>
              <w:t>University of Connecticut</w:t>
            </w:r>
          </w:p>
          <w:p w14:paraId="7C57FB86" w14:textId="77777777" w:rsidR="00043FB1" w:rsidRDefault="00043FB1" w:rsidP="00043FB1">
            <w:pPr>
              <w:pStyle w:val="ListParagraph"/>
              <w:numPr>
                <w:ilvl w:val="1"/>
                <w:numId w:val="10"/>
              </w:numPr>
              <w:rPr>
                <w:rFonts w:cstheme="minorHAnsi"/>
                <w:bCs/>
              </w:rPr>
            </w:pPr>
            <w:r>
              <w:rPr>
                <w:rFonts w:cstheme="minorHAnsi"/>
                <w:bCs/>
              </w:rPr>
              <w:t xml:space="preserve">University of Delaware </w:t>
            </w:r>
          </w:p>
          <w:p w14:paraId="7FE10947" w14:textId="77777777" w:rsidR="00D831D6" w:rsidRDefault="00253D80" w:rsidP="00D831D6">
            <w:pPr>
              <w:pStyle w:val="ListParagraph"/>
              <w:numPr>
                <w:ilvl w:val="1"/>
                <w:numId w:val="10"/>
              </w:numPr>
              <w:rPr>
                <w:rFonts w:cstheme="minorHAnsi"/>
                <w:bCs/>
              </w:rPr>
            </w:pPr>
            <w:r>
              <w:rPr>
                <w:rFonts w:cstheme="minorHAnsi"/>
                <w:bCs/>
              </w:rPr>
              <w:t>University of Maine</w:t>
            </w:r>
          </w:p>
          <w:p w14:paraId="128531E0" w14:textId="77777777" w:rsidR="00253D80" w:rsidRDefault="00CA1F2D" w:rsidP="00D831D6">
            <w:pPr>
              <w:pStyle w:val="ListParagraph"/>
              <w:numPr>
                <w:ilvl w:val="1"/>
                <w:numId w:val="10"/>
              </w:numPr>
              <w:rPr>
                <w:rFonts w:cstheme="minorHAnsi"/>
                <w:bCs/>
              </w:rPr>
            </w:pPr>
            <w:r>
              <w:rPr>
                <w:rFonts w:cstheme="minorHAnsi"/>
                <w:bCs/>
              </w:rPr>
              <w:t>University of Massachusetts Amherst</w:t>
            </w:r>
          </w:p>
          <w:p w14:paraId="4F0579B5" w14:textId="77777777" w:rsidR="00043FB1" w:rsidRDefault="00043FB1" w:rsidP="00043FB1">
            <w:pPr>
              <w:pStyle w:val="ListParagraph"/>
              <w:numPr>
                <w:ilvl w:val="1"/>
                <w:numId w:val="10"/>
              </w:numPr>
              <w:rPr>
                <w:rFonts w:cstheme="minorHAnsi"/>
                <w:bCs/>
              </w:rPr>
            </w:pPr>
            <w:r>
              <w:rPr>
                <w:rFonts w:cstheme="minorHAnsi"/>
                <w:bCs/>
              </w:rPr>
              <w:t>University of Maryland</w:t>
            </w:r>
          </w:p>
          <w:p w14:paraId="55158E55" w14:textId="77777777" w:rsidR="00CA1F2D" w:rsidRDefault="00CA1F2D" w:rsidP="00D831D6">
            <w:pPr>
              <w:pStyle w:val="ListParagraph"/>
              <w:numPr>
                <w:ilvl w:val="1"/>
                <w:numId w:val="10"/>
              </w:numPr>
              <w:rPr>
                <w:rFonts w:cstheme="minorHAnsi"/>
                <w:bCs/>
              </w:rPr>
            </w:pPr>
            <w:r>
              <w:rPr>
                <w:rFonts w:cstheme="minorHAnsi"/>
                <w:bCs/>
              </w:rPr>
              <w:t>University of New Hampshire</w:t>
            </w:r>
          </w:p>
          <w:p w14:paraId="78A45ABF" w14:textId="77777777" w:rsidR="00043FB1" w:rsidRDefault="00043FB1" w:rsidP="00D831D6">
            <w:pPr>
              <w:pStyle w:val="ListParagraph"/>
              <w:numPr>
                <w:ilvl w:val="1"/>
                <w:numId w:val="10"/>
              </w:numPr>
              <w:rPr>
                <w:rFonts w:cstheme="minorHAnsi"/>
                <w:bCs/>
              </w:rPr>
            </w:pPr>
            <w:r>
              <w:rPr>
                <w:rFonts w:cstheme="minorHAnsi"/>
                <w:bCs/>
              </w:rPr>
              <w:t xml:space="preserve">University of Rhode Island </w:t>
            </w:r>
          </w:p>
          <w:p w14:paraId="2E4DD50E" w14:textId="4A984973" w:rsidR="007A11B4" w:rsidRPr="007A21D3" w:rsidRDefault="007A11B4" w:rsidP="00043FB1">
            <w:pPr>
              <w:pStyle w:val="ListParagraph"/>
              <w:numPr>
                <w:ilvl w:val="1"/>
                <w:numId w:val="10"/>
              </w:numPr>
              <w:rPr>
                <w:rFonts w:cstheme="minorHAnsi"/>
                <w:bCs/>
              </w:rPr>
            </w:pPr>
            <w:r>
              <w:rPr>
                <w:rFonts w:cstheme="minorHAnsi"/>
                <w:bCs/>
              </w:rPr>
              <w:t>University of Vermont</w:t>
            </w:r>
          </w:p>
        </w:tc>
      </w:tr>
      <w:tr w:rsidR="006F65C0" w:rsidRPr="00321390" w14:paraId="1B197DE7" w14:textId="77777777" w:rsidTr="006F65C0">
        <w:trPr>
          <w:trHeight w:val="23"/>
        </w:trPr>
        <w:tc>
          <w:tcPr>
            <w:tcW w:w="1080" w:type="dxa"/>
            <w:tcBorders>
              <w:top w:val="single" w:sz="4" w:space="0" w:color="auto"/>
            </w:tcBorders>
            <w:vAlign w:val="center"/>
          </w:tcPr>
          <w:p w14:paraId="3C62621B" w14:textId="64832E3B" w:rsidR="006F65C0" w:rsidRPr="00321390" w:rsidRDefault="00B95868" w:rsidP="006F65C0">
            <w:pPr>
              <w:rPr>
                <w:rFonts w:cstheme="minorHAnsi"/>
              </w:rPr>
            </w:pPr>
            <w:r>
              <w:rPr>
                <w:rFonts w:cstheme="minorHAnsi"/>
              </w:rPr>
              <w:t>8:45 – 9:00 am</w:t>
            </w:r>
          </w:p>
        </w:tc>
        <w:tc>
          <w:tcPr>
            <w:tcW w:w="1170" w:type="dxa"/>
            <w:tcBorders>
              <w:top w:val="single" w:sz="4" w:space="0" w:color="auto"/>
            </w:tcBorders>
            <w:vAlign w:val="center"/>
          </w:tcPr>
          <w:p w14:paraId="174E2BA2" w14:textId="77777777" w:rsidR="006F65C0" w:rsidRPr="00321390" w:rsidRDefault="006F65C0" w:rsidP="006F65C0">
            <w:pPr>
              <w:rPr>
                <w:rFonts w:cstheme="minorHAnsi"/>
                <w:b/>
              </w:rPr>
            </w:pPr>
          </w:p>
        </w:tc>
        <w:tc>
          <w:tcPr>
            <w:tcW w:w="7110" w:type="dxa"/>
            <w:tcBorders>
              <w:top w:val="single" w:sz="4" w:space="0" w:color="auto"/>
              <w:right w:val="nil"/>
            </w:tcBorders>
            <w:vAlign w:val="center"/>
          </w:tcPr>
          <w:p w14:paraId="255A7A7B" w14:textId="22FE77FF" w:rsidR="006F65C0" w:rsidRPr="00321390" w:rsidRDefault="006F65C0" w:rsidP="006F65C0">
            <w:pPr>
              <w:rPr>
                <w:rFonts w:cstheme="minorHAnsi"/>
                <w:b/>
              </w:rPr>
            </w:pPr>
            <w:r w:rsidRPr="00321390">
              <w:rPr>
                <w:rFonts w:cstheme="minorHAnsi"/>
                <w:b/>
              </w:rPr>
              <w:t>Scheduled Break – 15 minutes</w:t>
            </w:r>
          </w:p>
        </w:tc>
      </w:tr>
      <w:tr w:rsidR="006F65C0" w:rsidRPr="00321390" w14:paraId="2021BF55" w14:textId="77777777" w:rsidTr="006F65C0">
        <w:trPr>
          <w:trHeight w:val="1493"/>
        </w:trPr>
        <w:tc>
          <w:tcPr>
            <w:tcW w:w="1080" w:type="dxa"/>
            <w:vAlign w:val="center"/>
          </w:tcPr>
          <w:p w14:paraId="5FAEAD65" w14:textId="7741384A" w:rsidR="006F65C0" w:rsidRPr="00321390" w:rsidRDefault="006F65C0" w:rsidP="006F65C0">
            <w:pPr>
              <w:rPr>
                <w:rFonts w:cstheme="minorHAnsi"/>
              </w:rPr>
            </w:pPr>
            <w:r w:rsidRPr="00321390">
              <w:rPr>
                <w:rFonts w:cstheme="minorHAnsi"/>
              </w:rPr>
              <w:t xml:space="preserve">9:00 – </w:t>
            </w:r>
            <w:r>
              <w:rPr>
                <w:rFonts w:cstheme="minorHAnsi"/>
              </w:rPr>
              <w:t>9:30</w:t>
            </w:r>
            <w:r w:rsidRPr="00321390">
              <w:rPr>
                <w:rFonts w:cstheme="minorHAnsi"/>
              </w:rPr>
              <w:t xml:space="preserve"> am</w:t>
            </w:r>
          </w:p>
        </w:tc>
        <w:tc>
          <w:tcPr>
            <w:tcW w:w="1170" w:type="dxa"/>
            <w:vAlign w:val="center"/>
          </w:tcPr>
          <w:p w14:paraId="42D8777A" w14:textId="5BB6161C" w:rsidR="006F65C0" w:rsidRPr="00321390" w:rsidRDefault="006F65C0" w:rsidP="006F65C0">
            <w:pPr>
              <w:rPr>
                <w:rFonts w:cstheme="minorHAnsi"/>
                <w:b/>
              </w:rPr>
            </w:pPr>
            <w:r w:rsidRPr="005F7C9D">
              <w:rPr>
                <w:rFonts w:cstheme="minorHAnsi"/>
                <w:bCs/>
                <w:sz w:val="20"/>
                <w:szCs w:val="20"/>
              </w:rPr>
              <w:t>Ballroom C</w:t>
            </w:r>
            <w:r w:rsidRPr="000D7DB5">
              <w:rPr>
                <w:rFonts w:cstheme="minorHAnsi"/>
                <w:b/>
              </w:rPr>
              <w:t xml:space="preserve"> </w:t>
            </w:r>
          </w:p>
        </w:tc>
        <w:tc>
          <w:tcPr>
            <w:tcW w:w="7110" w:type="dxa"/>
            <w:tcBorders>
              <w:right w:val="nil"/>
            </w:tcBorders>
            <w:vAlign w:val="center"/>
          </w:tcPr>
          <w:p w14:paraId="100C1D94" w14:textId="6988DECE" w:rsidR="006F65C0" w:rsidRPr="00321390" w:rsidRDefault="006F65C0" w:rsidP="006F65C0">
            <w:pPr>
              <w:rPr>
                <w:rFonts w:cstheme="minorHAnsi"/>
                <w:b/>
              </w:rPr>
            </w:pPr>
            <w:r w:rsidRPr="00321390">
              <w:rPr>
                <w:rFonts w:cstheme="minorHAnsi"/>
                <w:b/>
              </w:rPr>
              <w:t>Regulatory Findings</w:t>
            </w:r>
          </w:p>
          <w:p w14:paraId="46AB8CBC" w14:textId="4CE35814" w:rsidR="006F65C0" w:rsidRPr="00D008D4" w:rsidRDefault="006F65C0" w:rsidP="006F65C0">
            <w:pPr>
              <w:pStyle w:val="ListParagraph"/>
              <w:numPr>
                <w:ilvl w:val="0"/>
                <w:numId w:val="12"/>
              </w:numPr>
              <w:rPr>
                <w:rFonts w:cstheme="minorHAnsi"/>
              </w:rPr>
            </w:pPr>
            <w:r w:rsidRPr="00D008D4">
              <w:rPr>
                <w:rFonts w:cstheme="minorHAnsi"/>
              </w:rPr>
              <w:t xml:space="preserve">Summary of Regional </w:t>
            </w:r>
            <w:r w:rsidR="00F10B28">
              <w:rPr>
                <w:rFonts w:cstheme="minorHAnsi"/>
              </w:rPr>
              <w:t xml:space="preserve">2022 </w:t>
            </w:r>
            <w:r w:rsidRPr="00D008D4">
              <w:rPr>
                <w:rFonts w:cstheme="minorHAnsi"/>
              </w:rPr>
              <w:t>Inspectional Observational Data</w:t>
            </w:r>
          </w:p>
          <w:p w14:paraId="461E60EE" w14:textId="77777777" w:rsidR="006F65C0" w:rsidRDefault="006F65C0" w:rsidP="006F65C0">
            <w:pPr>
              <w:pStyle w:val="ListParagraph"/>
              <w:numPr>
                <w:ilvl w:val="1"/>
                <w:numId w:val="12"/>
              </w:numPr>
              <w:rPr>
                <w:rFonts w:cstheme="minorHAnsi"/>
                <w:bCs/>
              </w:rPr>
            </w:pPr>
            <w:r w:rsidRPr="00D008D4">
              <w:rPr>
                <w:rFonts w:cstheme="minorHAnsi"/>
                <w:i/>
                <w:iCs/>
              </w:rPr>
              <w:t>Kristina Sweet, Vermont Agency of Agriculture</w:t>
            </w:r>
            <w:r w:rsidRPr="00D008D4">
              <w:rPr>
                <w:rFonts w:cstheme="minorHAnsi"/>
                <w:bCs/>
              </w:rPr>
              <w:t xml:space="preserve"> </w:t>
            </w:r>
          </w:p>
          <w:p w14:paraId="296BCD62" w14:textId="6A958B2B" w:rsidR="006F65C0" w:rsidRPr="00751A45" w:rsidRDefault="006F65C0" w:rsidP="006F65C0">
            <w:pPr>
              <w:pStyle w:val="ListParagraph"/>
              <w:numPr>
                <w:ilvl w:val="0"/>
                <w:numId w:val="12"/>
              </w:numPr>
              <w:rPr>
                <w:rFonts w:cstheme="minorHAnsi"/>
                <w:bCs/>
              </w:rPr>
            </w:pPr>
            <w:r w:rsidRPr="00751A45">
              <w:rPr>
                <w:rFonts w:cstheme="minorHAnsi"/>
                <w:bCs/>
              </w:rPr>
              <w:t xml:space="preserve">Roll out of Harvest/Postharvest Water Educational Inspections and </w:t>
            </w:r>
            <w:r>
              <w:rPr>
                <w:rFonts w:cstheme="minorHAnsi"/>
                <w:bCs/>
              </w:rPr>
              <w:t>P</w:t>
            </w:r>
            <w:r w:rsidRPr="00751A45">
              <w:rPr>
                <w:rFonts w:cstheme="minorHAnsi"/>
                <w:bCs/>
              </w:rPr>
              <w:t xml:space="preserve">roposed </w:t>
            </w:r>
            <w:r>
              <w:rPr>
                <w:rFonts w:cstheme="minorHAnsi"/>
                <w:bCs/>
              </w:rPr>
              <w:t>Agricultural W</w:t>
            </w:r>
            <w:r w:rsidRPr="00751A45">
              <w:rPr>
                <w:rFonts w:cstheme="minorHAnsi"/>
                <w:bCs/>
              </w:rPr>
              <w:t xml:space="preserve">ater </w:t>
            </w:r>
            <w:r>
              <w:rPr>
                <w:rFonts w:cstheme="minorHAnsi"/>
                <w:bCs/>
              </w:rPr>
              <w:t>P</w:t>
            </w:r>
            <w:r w:rsidRPr="00751A45">
              <w:rPr>
                <w:rFonts w:cstheme="minorHAnsi"/>
                <w:bCs/>
              </w:rPr>
              <w:t xml:space="preserve">reharvest </w:t>
            </w:r>
            <w:r>
              <w:rPr>
                <w:rFonts w:cstheme="minorHAnsi"/>
                <w:bCs/>
              </w:rPr>
              <w:t>R</w:t>
            </w:r>
            <w:r w:rsidRPr="00751A45">
              <w:rPr>
                <w:rFonts w:cstheme="minorHAnsi"/>
                <w:bCs/>
              </w:rPr>
              <w:t xml:space="preserve">ule </w:t>
            </w:r>
          </w:p>
          <w:p w14:paraId="6DFD0E7D" w14:textId="2D3476D7" w:rsidR="006F65C0" w:rsidRPr="00F04A07" w:rsidRDefault="006F65C0" w:rsidP="006F65C0">
            <w:pPr>
              <w:pStyle w:val="ListParagraph"/>
              <w:numPr>
                <w:ilvl w:val="1"/>
                <w:numId w:val="12"/>
              </w:numPr>
              <w:rPr>
                <w:rFonts w:cstheme="minorHAnsi"/>
                <w:bCs/>
              </w:rPr>
            </w:pPr>
            <w:r w:rsidRPr="006C6ADF">
              <w:rPr>
                <w:rFonts w:cstheme="minorHAnsi"/>
                <w:bCs/>
                <w:i/>
                <w:iCs/>
              </w:rPr>
              <w:t>Michael Botelho,</w:t>
            </w:r>
            <w:r>
              <w:rPr>
                <w:rFonts w:cstheme="minorHAnsi"/>
                <w:bCs/>
              </w:rPr>
              <w:t xml:space="preserve"> </w:t>
            </w:r>
            <w:r w:rsidRPr="000D7DB5">
              <w:rPr>
                <w:rFonts w:cstheme="minorHAnsi"/>
                <w:i/>
                <w:iCs/>
              </w:rPr>
              <w:t>Massachusetts Department of Agricultural Resources</w:t>
            </w:r>
          </w:p>
        </w:tc>
      </w:tr>
      <w:tr w:rsidR="006F65C0" w:rsidRPr="00321390" w14:paraId="66B0E3C0" w14:textId="77777777" w:rsidTr="006F65C0">
        <w:trPr>
          <w:trHeight w:val="1205"/>
        </w:trPr>
        <w:tc>
          <w:tcPr>
            <w:tcW w:w="1080" w:type="dxa"/>
            <w:vAlign w:val="center"/>
          </w:tcPr>
          <w:p w14:paraId="3E172096" w14:textId="16A2127F" w:rsidR="006F65C0" w:rsidRPr="00321390" w:rsidRDefault="006F65C0" w:rsidP="006F65C0">
            <w:pPr>
              <w:rPr>
                <w:rFonts w:cstheme="minorHAnsi"/>
              </w:rPr>
            </w:pPr>
            <w:r>
              <w:rPr>
                <w:rFonts w:cstheme="minorHAnsi"/>
              </w:rPr>
              <w:t>9:30 – 10:15 am</w:t>
            </w:r>
          </w:p>
        </w:tc>
        <w:tc>
          <w:tcPr>
            <w:tcW w:w="1170" w:type="dxa"/>
            <w:vAlign w:val="center"/>
          </w:tcPr>
          <w:p w14:paraId="3727AC13" w14:textId="208AC030" w:rsidR="006F65C0" w:rsidRPr="00D80A2C" w:rsidRDefault="00D80A2C" w:rsidP="006F65C0">
            <w:pPr>
              <w:rPr>
                <w:rFonts w:cstheme="minorHAnsi"/>
                <w:bCs/>
              </w:rPr>
            </w:pPr>
            <w:r w:rsidRPr="00D80A2C">
              <w:rPr>
                <w:rFonts w:cstheme="minorHAnsi"/>
                <w:bCs/>
                <w:sz w:val="20"/>
                <w:szCs w:val="20"/>
              </w:rPr>
              <w:t>Ballroom C</w:t>
            </w:r>
          </w:p>
        </w:tc>
        <w:tc>
          <w:tcPr>
            <w:tcW w:w="7110" w:type="dxa"/>
            <w:tcBorders>
              <w:right w:val="nil"/>
            </w:tcBorders>
            <w:vAlign w:val="center"/>
          </w:tcPr>
          <w:p w14:paraId="0BBD10FE" w14:textId="16A0F019" w:rsidR="006F65C0" w:rsidRPr="00321390" w:rsidRDefault="006F65C0" w:rsidP="006F65C0">
            <w:pPr>
              <w:rPr>
                <w:rFonts w:cstheme="minorHAnsi"/>
                <w:b/>
              </w:rPr>
            </w:pPr>
            <w:r w:rsidRPr="00321390">
              <w:rPr>
                <w:rFonts w:cstheme="minorHAnsi"/>
                <w:b/>
              </w:rPr>
              <w:t xml:space="preserve">Inspector Panel – Digesting Inspectional Observations </w:t>
            </w:r>
          </w:p>
          <w:p w14:paraId="6A5BE4D3" w14:textId="546A2EFC" w:rsidR="006F65C0" w:rsidRPr="00F27A7F" w:rsidRDefault="006F65C0" w:rsidP="006F65C0">
            <w:pPr>
              <w:pStyle w:val="ListParagraph"/>
              <w:numPr>
                <w:ilvl w:val="0"/>
                <w:numId w:val="13"/>
              </w:numPr>
              <w:rPr>
                <w:rFonts w:cstheme="minorHAnsi"/>
                <w:bCs/>
                <w:i/>
                <w:iCs/>
              </w:rPr>
            </w:pPr>
            <w:r w:rsidRPr="00F27A7F">
              <w:rPr>
                <w:rFonts w:cstheme="minorHAnsi"/>
                <w:bCs/>
                <w:i/>
                <w:iCs/>
              </w:rPr>
              <w:t>Moderator – Aaron Finley, New York State Department of Agriculture and Markets</w:t>
            </w:r>
          </w:p>
          <w:p w14:paraId="7C669B9D" w14:textId="77777777" w:rsidR="006F65C0" w:rsidRPr="00A977A4" w:rsidRDefault="006F65C0" w:rsidP="006F65C0">
            <w:pPr>
              <w:pStyle w:val="ListParagraph"/>
              <w:numPr>
                <w:ilvl w:val="0"/>
                <w:numId w:val="13"/>
              </w:numPr>
              <w:rPr>
                <w:rFonts w:cstheme="minorHAnsi"/>
                <w:b/>
                <w:i/>
                <w:iCs/>
              </w:rPr>
            </w:pPr>
            <w:r w:rsidRPr="00A977A4">
              <w:rPr>
                <w:rFonts w:cstheme="minorHAnsi"/>
                <w:bCs/>
                <w:i/>
                <w:iCs/>
              </w:rPr>
              <w:t xml:space="preserve">Ben Comeau, </w:t>
            </w:r>
            <w:r w:rsidRPr="00A977A4">
              <w:rPr>
                <w:rFonts w:cstheme="minorHAnsi"/>
                <w:i/>
                <w:iCs/>
              </w:rPr>
              <w:t>Massachusetts Department of Agricultural Resources</w:t>
            </w:r>
            <w:r w:rsidRPr="00A977A4">
              <w:rPr>
                <w:rFonts w:cstheme="minorHAnsi"/>
                <w:bCs/>
                <w:i/>
                <w:iCs/>
              </w:rPr>
              <w:t xml:space="preserve"> </w:t>
            </w:r>
          </w:p>
          <w:p w14:paraId="204298A5" w14:textId="57B4EB4B" w:rsidR="006F65C0" w:rsidRPr="000D7DB5" w:rsidRDefault="006F65C0" w:rsidP="006F65C0">
            <w:pPr>
              <w:pStyle w:val="ListParagraph"/>
              <w:numPr>
                <w:ilvl w:val="0"/>
                <w:numId w:val="13"/>
              </w:numPr>
              <w:rPr>
                <w:rFonts w:cstheme="minorHAnsi"/>
                <w:b/>
                <w:bCs/>
              </w:rPr>
            </w:pPr>
            <w:r w:rsidRPr="00A977A4">
              <w:rPr>
                <w:rFonts w:cstheme="minorHAnsi"/>
                <w:bCs/>
                <w:i/>
                <w:iCs/>
              </w:rPr>
              <w:t>Chris Rueck</w:t>
            </w:r>
            <w:r>
              <w:rPr>
                <w:rFonts w:cstheme="minorHAnsi"/>
                <w:bCs/>
                <w:i/>
                <w:iCs/>
              </w:rPr>
              <w:t>e</w:t>
            </w:r>
            <w:r w:rsidRPr="00A977A4">
              <w:rPr>
                <w:rFonts w:cstheme="minorHAnsi"/>
                <w:bCs/>
                <w:i/>
                <w:iCs/>
              </w:rPr>
              <w:t>l</w:t>
            </w:r>
            <w:r w:rsidRPr="00A977A4">
              <w:rPr>
                <w:rFonts w:cstheme="minorHAnsi"/>
                <w:i/>
                <w:iCs/>
              </w:rPr>
              <w:t>,</w:t>
            </w:r>
            <w:r w:rsidRPr="000D7DB5">
              <w:rPr>
                <w:rFonts w:cstheme="minorHAnsi"/>
                <w:i/>
                <w:iCs/>
              </w:rPr>
              <w:t xml:space="preserve"> Rhode Island DEM</w:t>
            </w:r>
            <w:r>
              <w:rPr>
                <w:rFonts w:cstheme="minorHAnsi"/>
                <w:i/>
                <w:iCs/>
              </w:rPr>
              <w:t xml:space="preserve">, Division of Agriculture </w:t>
            </w:r>
          </w:p>
          <w:p w14:paraId="1849EA5E" w14:textId="52949B60" w:rsidR="006F65C0" w:rsidRPr="00EE27AF" w:rsidRDefault="006F65C0" w:rsidP="006F65C0">
            <w:pPr>
              <w:pStyle w:val="ListParagraph"/>
              <w:numPr>
                <w:ilvl w:val="0"/>
                <w:numId w:val="13"/>
              </w:numPr>
              <w:rPr>
                <w:rFonts w:cstheme="minorHAnsi"/>
                <w:b/>
                <w:i/>
                <w:iCs/>
              </w:rPr>
            </w:pPr>
            <w:r>
              <w:rPr>
                <w:rFonts w:cstheme="minorHAnsi"/>
                <w:bCs/>
                <w:i/>
                <w:iCs/>
              </w:rPr>
              <w:t>Mark Scarpena,</w:t>
            </w:r>
            <w:r w:rsidRPr="00A977A4">
              <w:rPr>
                <w:rFonts w:cstheme="minorHAnsi"/>
                <w:bCs/>
                <w:i/>
                <w:iCs/>
              </w:rPr>
              <w:t xml:space="preserve"> N</w:t>
            </w:r>
            <w:r>
              <w:rPr>
                <w:rFonts w:cstheme="minorHAnsi"/>
                <w:bCs/>
                <w:i/>
                <w:iCs/>
              </w:rPr>
              <w:t xml:space="preserve">ew </w:t>
            </w:r>
            <w:r w:rsidRPr="00A977A4">
              <w:rPr>
                <w:rFonts w:cstheme="minorHAnsi"/>
                <w:bCs/>
                <w:i/>
                <w:iCs/>
              </w:rPr>
              <w:t>Y</w:t>
            </w:r>
            <w:r>
              <w:rPr>
                <w:rFonts w:cstheme="minorHAnsi"/>
                <w:bCs/>
                <w:i/>
                <w:iCs/>
              </w:rPr>
              <w:t>ork State Department of Agriculture and Markets</w:t>
            </w:r>
            <w:r w:rsidRPr="00A977A4">
              <w:rPr>
                <w:rFonts w:cstheme="minorHAnsi"/>
                <w:bCs/>
                <w:i/>
                <w:iCs/>
              </w:rPr>
              <w:t xml:space="preserve"> </w:t>
            </w:r>
          </w:p>
        </w:tc>
      </w:tr>
      <w:tr w:rsidR="006F65C0" w:rsidRPr="00321390" w14:paraId="39E17D3D" w14:textId="77777777" w:rsidTr="006F65C0">
        <w:trPr>
          <w:trHeight w:val="242"/>
        </w:trPr>
        <w:tc>
          <w:tcPr>
            <w:tcW w:w="1080" w:type="dxa"/>
            <w:vAlign w:val="center"/>
          </w:tcPr>
          <w:p w14:paraId="293386F6" w14:textId="74E693F3" w:rsidR="006F65C0" w:rsidRPr="00321390" w:rsidRDefault="00C917AE" w:rsidP="006F65C0">
            <w:pPr>
              <w:rPr>
                <w:rFonts w:cstheme="minorHAnsi"/>
              </w:rPr>
            </w:pPr>
            <w:r>
              <w:rPr>
                <w:rFonts w:cstheme="minorHAnsi"/>
              </w:rPr>
              <w:t>10:15 – 10:30 am</w:t>
            </w:r>
          </w:p>
        </w:tc>
        <w:tc>
          <w:tcPr>
            <w:tcW w:w="1170" w:type="dxa"/>
            <w:vAlign w:val="center"/>
          </w:tcPr>
          <w:p w14:paraId="6542664E" w14:textId="441B7DC3" w:rsidR="006F65C0" w:rsidRPr="00321390" w:rsidRDefault="006F65C0" w:rsidP="006F65C0">
            <w:pPr>
              <w:rPr>
                <w:rFonts w:cstheme="minorHAnsi"/>
                <w:b/>
              </w:rPr>
            </w:pPr>
          </w:p>
        </w:tc>
        <w:tc>
          <w:tcPr>
            <w:tcW w:w="7110" w:type="dxa"/>
            <w:tcBorders>
              <w:right w:val="nil"/>
            </w:tcBorders>
            <w:vAlign w:val="center"/>
          </w:tcPr>
          <w:p w14:paraId="38CD5FD0" w14:textId="109849E8" w:rsidR="006F65C0" w:rsidRPr="00321390" w:rsidRDefault="006F65C0" w:rsidP="006F65C0">
            <w:pPr>
              <w:rPr>
                <w:rFonts w:cstheme="minorHAnsi"/>
                <w:b/>
              </w:rPr>
            </w:pPr>
            <w:r w:rsidRPr="00321390">
              <w:rPr>
                <w:rFonts w:cstheme="minorHAnsi"/>
                <w:b/>
              </w:rPr>
              <w:t>Scheduled Break – 15 minutes</w:t>
            </w:r>
            <w:r w:rsidR="00B95868">
              <w:rPr>
                <w:rFonts w:cstheme="minorHAnsi"/>
                <w:bCs/>
                <w:sz w:val="20"/>
                <w:szCs w:val="20"/>
              </w:rPr>
              <w:t xml:space="preserve"> – Beverage and snack station outside Ballroom C</w:t>
            </w:r>
          </w:p>
        </w:tc>
      </w:tr>
      <w:tr w:rsidR="003A798C" w:rsidRPr="00321390" w14:paraId="00832ADD" w14:textId="77777777" w:rsidTr="006F65C0">
        <w:trPr>
          <w:trHeight w:val="242"/>
        </w:trPr>
        <w:tc>
          <w:tcPr>
            <w:tcW w:w="1080" w:type="dxa"/>
            <w:vAlign w:val="center"/>
          </w:tcPr>
          <w:p w14:paraId="2E4E96AC" w14:textId="19C0C47F" w:rsidR="003A798C" w:rsidRPr="00321390" w:rsidRDefault="003A798C" w:rsidP="003A798C">
            <w:pPr>
              <w:rPr>
                <w:rFonts w:cstheme="minorHAnsi"/>
              </w:rPr>
            </w:pPr>
            <w:r w:rsidRPr="00753185">
              <w:rPr>
                <w:rFonts w:cstheme="minorHAnsi"/>
                <w:b/>
                <w:sz w:val="20"/>
                <w:szCs w:val="20"/>
              </w:rPr>
              <w:lastRenderedPageBreak/>
              <w:t>Time</w:t>
            </w:r>
          </w:p>
        </w:tc>
        <w:tc>
          <w:tcPr>
            <w:tcW w:w="1170" w:type="dxa"/>
            <w:vAlign w:val="center"/>
          </w:tcPr>
          <w:p w14:paraId="17F714F6" w14:textId="133EEA12" w:rsidR="003A798C" w:rsidRPr="005F7C9D" w:rsidRDefault="003A798C" w:rsidP="003A798C">
            <w:pPr>
              <w:rPr>
                <w:rFonts w:cstheme="minorHAnsi"/>
                <w:bCs/>
                <w:sz w:val="20"/>
                <w:szCs w:val="20"/>
              </w:rPr>
            </w:pPr>
            <w:r>
              <w:rPr>
                <w:rFonts w:cstheme="minorHAnsi"/>
                <w:b/>
                <w:sz w:val="20"/>
                <w:szCs w:val="20"/>
              </w:rPr>
              <w:t>Location</w:t>
            </w:r>
          </w:p>
        </w:tc>
        <w:tc>
          <w:tcPr>
            <w:tcW w:w="7110" w:type="dxa"/>
            <w:tcBorders>
              <w:right w:val="nil"/>
            </w:tcBorders>
            <w:vAlign w:val="center"/>
          </w:tcPr>
          <w:p w14:paraId="7CEBE37D" w14:textId="6FA67546" w:rsidR="003A798C" w:rsidRPr="00321390" w:rsidRDefault="003A798C" w:rsidP="003A798C">
            <w:pPr>
              <w:rPr>
                <w:rFonts w:cstheme="minorHAnsi"/>
                <w:b/>
              </w:rPr>
            </w:pPr>
            <w:r w:rsidRPr="00753185">
              <w:rPr>
                <w:rFonts w:cstheme="minorHAnsi"/>
                <w:b/>
                <w:sz w:val="20"/>
                <w:szCs w:val="20"/>
              </w:rPr>
              <w:t>Session</w:t>
            </w:r>
          </w:p>
        </w:tc>
      </w:tr>
      <w:tr w:rsidR="006F65C0" w:rsidRPr="00321390" w14:paraId="72A50BD3" w14:textId="77777777" w:rsidTr="006F65C0">
        <w:trPr>
          <w:trHeight w:val="242"/>
        </w:trPr>
        <w:tc>
          <w:tcPr>
            <w:tcW w:w="1080" w:type="dxa"/>
            <w:vAlign w:val="center"/>
          </w:tcPr>
          <w:p w14:paraId="7F1634E4" w14:textId="1D04CBA0" w:rsidR="006F65C0" w:rsidRPr="00321390" w:rsidRDefault="006F65C0" w:rsidP="006F65C0">
            <w:pPr>
              <w:rPr>
                <w:rFonts w:cstheme="minorHAnsi"/>
              </w:rPr>
            </w:pPr>
            <w:r w:rsidRPr="00321390">
              <w:rPr>
                <w:rFonts w:cstheme="minorHAnsi"/>
              </w:rPr>
              <w:t>10:30 – 11:30 am</w:t>
            </w:r>
          </w:p>
        </w:tc>
        <w:tc>
          <w:tcPr>
            <w:tcW w:w="1170" w:type="dxa"/>
            <w:vAlign w:val="center"/>
          </w:tcPr>
          <w:p w14:paraId="79EDA8AE" w14:textId="23AD22C4" w:rsidR="006F65C0" w:rsidRPr="00321390" w:rsidRDefault="00D80A2C" w:rsidP="006F65C0">
            <w:pPr>
              <w:rPr>
                <w:rFonts w:cstheme="minorHAnsi"/>
                <w:b/>
              </w:rPr>
            </w:pPr>
            <w:r w:rsidRPr="005F7C9D">
              <w:rPr>
                <w:rFonts w:cstheme="minorHAnsi"/>
                <w:bCs/>
                <w:sz w:val="20"/>
                <w:szCs w:val="20"/>
              </w:rPr>
              <w:t>Ballroom C</w:t>
            </w:r>
          </w:p>
        </w:tc>
        <w:tc>
          <w:tcPr>
            <w:tcW w:w="7110" w:type="dxa"/>
            <w:tcBorders>
              <w:right w:val="nil"/>
            </w:tcBorders>
            <w:vAlign w:val="center"/>
          </w:tcPr>
          <w:p w14:paraId="3292BDB0" w14:textId="06A16D60" w:rsidR="006F65C0" w:rsidRPr="00321390" w:rsidRDefault="006F65C0" w:rsidP="006F65C0">
            <w:pPr>
              <w:rPr>
                <w:rFonts w:cstheme="minorHAnsi"/>
                <w:b/>
              </w:rPr>
            </w:pPr>
            <w:r w:rsidRPr="00321390">
              <w:rPr>
                <w:rFonts w:cstheme="minorHAnsi"/>
                <w:b/>
              </w:rPr>
              <w:t>Breakout Group</w:t>
            </w:r>
            <w:r>
              <w:rPr>
                <w:rFonts w:cstheme="minorHAnsi"/>
                <w:b/>
              </w:rPr>
              <w:t xml:space="preserve"> Discussions</w:t>
            </w:r>
          </w:p>
          <w:p w14:paraId="44F00493" w14:textId="21B03490" w:rsidR="00305D84" w:rsidRDefault="00EC2BAC" w:rsidP="00305D84">
            <w:pPr>
              <w:pStyle w:val="ListParagraph"/>
              <w:numPr>
                <w:ilvl w:val="0"/>
                <w:numId w:val="17"/>
              </w:numPr>
            </w:pPr>
            <w:r>
              <w:t xml:space="preserve">Goal: </w:t>
            </w:r>
            <w:r w:rsidR="00305D84">
              <w:t>Continue the panel discussion approach in smaller groups. Building upon the topics raised. Exploring new ones within the group. Provide an opportunity for those not on the panel to share their experiences and thoughts.</w:t>
            </w:r>
          </w:p>
          <w:p w14:paraId="11F80358" w14:textId="7F48D309" w:rsidR="006F65C0" w:rsidRPr="00CD2DF6" w:rsidRDefault="006F65C0" w:rsidP="006F65C0">
            <w:pPr>
              <w:pStyle w:val="ListParagraph"/>
              <w:numPr>
                <w:ilvl w:val="0"/>
                <w:numId w:val="13"/>
              </w:numPr>
              <w:rPr>
                <w:rFonts w:cstheme="minorHAnsi"/>
                <w:bCs/>
              </w:rPr>
            </w:pPr>
            <w:r w:rsidRPr="00CD2DF6">
              <w:rPr>
                <w:rFonts w:cstheme="minorHAnsi"/>
                <w:bCs/>
              </w:rPr>
              <w:t>Report out</w:t>
            </w:r>
          </w:p>
        </w:tc>
      </w:tr>
      <w:tr w:rsidR="006F65C0" w:rsidRPr="00321390" w14:paraId="347C550D" w14:textId="77777777" w:rsidTr="006F65C0">
        <w:tc>
          <w:tcPr>
            <w:tcW w:w="1080" w:type="dxa"/>
            <w:vAlign w:val="center"/>
          </w:tcPr>
          <w:p w14:paraId="100510A2" w14:textId="30B022A7" w:rsidR="006F65C0" w:rsidRPr="00321390" w:rsidRDefault="006F65C0" w:rsidP="006F65C0">
            <w:pPr>
              <w:rPr>
                <w:rFonts w:cstheme="minorHAnsi"/>
              </w:rPr>
            </w:pPr>
            <w:r w:rsidRPr="00321390">
              <w:rPr>
                <w:rFonts w:cstheme="minorHAnsi"/>
              </w:rPr>
              <w:t>11:30 – 12:00 pm</w:t>
            </w:r>
          </w:p>
        </w:tc>
        <w:tc>
          <w:tcPr>
            <w:tcW w:w="1170" w:type="dxa"/>
            <w:vAlign w:val="center"/>
          </w:tcPr>
          <w:p w14:paraId="75893739" w14:textId="0FF32615" w:rsidR="006F65C0" w:rsidRPr="00321390" w:rsidRDefault="006F65C0" w:rsidP="006F65C0">
            <w:pPr>
              <w:rPr>
                <w:rFonts w:cstheme="minorHAnsi"/>
                <w:b/>
              </w:rPr>
            </w:pPr>
            <w:r w:rsidRPr="005F7C9D">
              <w:rPr>
                <w:rFonts w:cstheme="minorHAnsi"/>
                <w:bCs/>
                <w:sz w:val="20"/>
                <w:szCs w:val="20"/>
              </w:rPr>
              <w:t>Ballroom C</w:t>
            </w:r>
            <w:r w:rsidRPr="000D7DB5">
              <w:rPr>
                <w:rFonts w:cstheme="minorHAnsi"/>
                <w:b/>
              </w:rPr>
              <w:t xml:space="preserve"> </w:t>
            </w:r>
          </w:p>
        </w:tc>
        <w:tc>
          <w:tcPr>
            <w:tcW w:w="7110" w:type="dxa"/>
            <w:tcBorders>
              <w:right w:val="nil"/>
            </w:tcBorders>
            <w:vAlign w:val="center"/>
          </w:tcPr>
          <w:p w14:paraId="0FD9B890" w14:textId="0278F630" w:rsidR="006F65C0" w:rsidRPr="00321390" w:rsidRDefault="006F65C0" w:rsidP="006F65C0">
            <w:pPr>
              <w:rPr>
                <w:rFonts w:cstheme="minorHAnsi"/>
                <w:bCs/>
              </w:rPr>
            </w:pPr>
            <w:r w:rsidRPr="00321390">
              <w:rPr>
                <w:rFonts w:cstheme="minorHAnsi"/>
                <w:b/>
              </w:rPr>
              <w:t>Educational Panel</w:t>
            </w:r>
            <w:r>
              <w:rPr>
                <w:rFonts w:cstheme="minorHAnsi"/>
                <w:b/>
              </w:rPr>
              <w:t xml:space="preserve">: </w:t>
            </w:r>
            <w:r w:rsidRPr="009771D4">
              <w:rPr>
                <w:rFonts w:cstheme="minorHAnsi"/>
                <w:b/>
                <w:bCs/>
              </w:rPr>
              <w:t>Projects with Unique Approaches</w:t>
            </w:r>
          </w:p>
          <w:p w14:paraId="66139CCB" w14:textId="77777777" w:rsidR="006F65C0" w:rsidRPr="00CD2DF6" w:rsidRDefault="006F65C0" w:rsidP="006F65C0">
            <w:pPr>
              <w:pStyle w:val="ListParagraph"/>
              <w:numPr>
                <w:ilvl w:val="0"/>
                <w:numId w:val="15"/>
              </w:numPr>
              <w:rPr>
                <w:rFonts w:cstheme="minorHAnsi"/>
              </w:rPr>
            </w:pPr>
            <w:r w:rsidRPr="00CD2DF6">
              <w:rPr>
                <w:rFonts w:cstheme="minorHAnsi"/>
                <w:bCs/>
              </w:rPr>
              <w:t>High level summary of 1.) What was the barrier? 2.) How did you address it? 3.)</w:t>
            </w:r>
            <w:r>
              <w:rPr>
                <w:rFonts w:cstheme="minorHAnsi"/>
                <w:bCs/>
              </w:rPr>
              <w:t xml:space="preserve"> </w:t>
            </w:r>
            <w:r w:rsidRPr="00CD2DF6">
              <w:rPr>
                <w:rFonts w:cstheme="minorHAnsi"/>
                <w:bCs/>
              </w:rPr>
              <w:t xml:space="preserve">What were the outcomes? </w:t>
            </w:r>
          </w:p>
          <w:p w14:paraId="45327C3F" w14:textId="77777777" w:rsidR="006F65C0" w:rsidRPr="009771D4" w:rsidRDefault="006F65C0" w:rsidP="006F65C0">
            <w:pPr>
              <w:pStyle w:val="ListParagraph"/>
              <w:numPr>
                <w:ilvl w:val="0"/>
                <w:numId w:val="15"/>
              </w:numPr>
              <w:rPr>
                <w:rFonts w:cstheme="minorHAnsi"/>
              </w:rPr>
            </w:pPr>
            <w:r w:rsidRPr="009771D4">
              <w:rPr>
                <w:rFonts w:cstheme="minorHAnsi"/>
              </w:rPr>
              <w:t>Sanitizing and Cleaning Resources for Your Business (SCRUB)</w:t>
            </w:r>
          </w:p>
          <w:p w14:paraId="3CD54412" w14:textId="77777777" w:rsidR="006F65C0" w:rsidRPr="009771D4" w:rsidRDefault="006F65C0" w:rsidP="006F65C0">
            <w:pPr>
              <w:pStyle w:val="ListParagraph"/>
              <w:numPr>
                <w:ilvl w:val="1"/>
                <w:numId w:val="15"/>
              </w:numPr>
              <w:rPr>
                <w:rFonts w:cstheme="minorHAnsi"/>
                <w:i/>
                <w:iCs/>
              </w:rPr>
            </w:pPr>
            <w:r w:rsidRPr="009771D4">
              <w:rPr>
                <w:rFonts w:cstheme="minorHAnsi"/>
                <w:i/>
                <w:iCs/>
              </w:rPr>
              <w:t xml:space="preserve">Hans Estrin and Andy Chamberlin, University of Vermont </w:t>
            </w:r>
          </w:p>
          <w:p w14:paraId="5CA12F71" w14:textId="77777777" w:rsidR="006F65C0" w:rsidRPr="009771D4" w:rsidRDefault="006F65C0" w:rsidP="006F65C0">
            <w:pPr>
              <w:pStyle w:val="ListParagraph"/>
              <w:numPr>
                <w:ilvl w:val="0"/>
                <w:numId w:val="15"/>
              </w:numPr>
              <w:rPr>
                <w:rFonts w:cstheme="minorHAnsi"/>
              </w:rPr>
            </w:pPr>
            <w:r w:rsidRPr="009771D4">
              <w:t>Experiential Learning Opportunities for Limited Resource Growers through Mobile Farm Innovation in Mississippi, Alabama, and Georgia</w:t>
            </w:r>
          </w:p>
          <w:p w14:paraId="2EA5F824" w14:textId="77777777" w:rsidR="006F65C0" w:rsidRPr="009771D4" w:rsidRDefault="006F65C0" w:rsidP="006F65C0">
            <w:pPr>
              <w:pStyle w:val="ListParagraph"/>
              <w:numPr>
                <w:ilvl w:val="1"/>
                <w:numId w:val="15"/>
              </w:numPr>
              <w:rPr>
                <w:rFonts w:cstheme="minorHAnsi"/>
                <w:i/>
                <w:iCs/>
              </w:rPr>
            </w:pPr>
            <w:r w:rsidRPr="009771D4">
              <w:rPr>
                <w:i/>
                <w:iCs/>
              </w:rPr>
              <w:t xml:space="preserve">Billy Mitchell, work was completed with National Farmers Union </w:t>
            </w:r>
          </w:p>
          <w:p w14:paraId="302D3ABF" w14:textId="77777777" w:rsidR="006F65C0" w:rsidRPr="009771D4" w:rsidRDefault="006F65C0" w:rsidP="006F65C0">
            <w:pPr>
              <w:pStyle w:val="ListParagraph"/>
              <w:numPr>
                <w:ilvl w:val="0"/>
                <w:numId w:val="15"/>
              </w:numPr>
              <w:rPr>
                <w:rFonts w:cstheme="minorHAnsi"/>
              </w:rPr>
            </w:pPr>
            <w:r w:rsidRPr="009771D4">
              <w:t>Development of an alternative FSMA compliant produce safety curriculum for plain sect and other smaller fresh produce growers</w:t>
            </w:r>
          </w:p>
          <w:p w14:paraId="2D5BC409" w14:textId="25851386" w:rsidR="006F65C0" w:rsidRPr="005457A4" w:rsidRDefault="006F65C0" w:rsidP="006F65C0">
            <w:pPr>
              <w:pStyle w:val="ListParagraph"/>
              <w:numPr>
                <w:ilvl w:val="1"/>
                <w:numId w:val="15"/>
              </w:numPr>
              <w:rPr>
                <w:rFonts w:cstheme="minorHAnsi"/>
                <w:i/>
                <w:iCs/>
              </w:rPr>
            </w:pPr>
            <w:r w:rsidRPr="009771D4">
              <w:rPr>
                <w:rFonts w:cstheme="minorHAnsi"/>
                <w:i/>
                <w:iCs/>
              </w:rPr>
              <w:t xml:space="preserve">Jeff Stoltzfus, Pennsylvania State University </w:t>
            </w:r>
          </w:p>
        </w:tc>
      </w:tr>
      <w:tr w:rsidR="006F65C0" w:rsidRPr="00321390" w14:paraId="29F48C30" w14:textId="77777777" w:rsidTr="006F65C0">
        <w:tc>
          <w:tcPr>
            <w:tcW w:w="1080" w:type="dxa"/>
            <w:vAlign w:val="center"/>
          </w:tcPr>
          <w:p w14:paraId="0F3AACA7" w14:textId="3B16CC8A" w:rsidR="006F65C0" w:rsidRPr="00321390" w:rsidRDefault="006F65C0" w:rsidP="006F65C0">
            <w:pPr>
              <w:rPr>
                <w:rFonts w:cstheme="minorHAnsi"/>
              </w:rPr>
            </w:pPr>
            <w:r w:rsidRPr="00321390">
              <w:rPr>
                <w:rFonts w:cstheme="minorHAnsi"/>
              </w:rPr>
              <w:t>12:00 – 1:00 pm</w:t>
            </w:r>
          </w:p>
        </w:tc>
        <w:tc>
          <w:tcPr>
            <w:tcW w:w="1170" w:type="dxa"/>
            <w:vAlign w:val="center"/>
          </w:tcPr>
          <w:p w14:paraId="34443E80" w14:textId="0C0AA72E" w:rsidR="006F65C0" w:rsidRPr="00B82B58" w:rsidRDefault="00B82B58" w:rsidP="006F65C0">
            <w:pPr>
              <w:rPr>
                <w:rFonts w:cstheme="minorHAnsi"/>
                <w:bCs/>
              </w:rPr>
            </w:pPr>
            <w:r w:rsidRPr="00B82B58">
              <w:rPr>
                <w:rFonts w:cstheme="minorHAnsi"/>
                <w:bCs/>
                <w:sz w:val="20"/>
                <w:szCs w:val="20"/>
              </w:rPr>
              <w:t>Ballroom C</w:t>
            </w:r>
          </w:p>
        </w:tc>
        <w:tc>
          <w:tcPr>
            <w:tcW w:w="7110" w:type="dxa"/>
            <w:tcBorders>
              <w:right w:val="nil"/>
            </w:tcBorders>
            <w:vAlign w:val="center"/>
          </w:tcPr>
          <w:p w14:paraId="58FE2C41" w14:textId="7DF4D2B4" w:rsidR="006F65C0" w:rsidRPr="00321390" w:rsidRDefault="006F65C0" w:rsidP="006F65C0">
            <w:pPr>
              <w:rPr>
                <w:rFonts w:cstheme="minorHAnsi"/>
                <w:b/>
              </w:rPr>
            </w:pPr>
            <w:r w:rsidRPr="00321390">
              <w:rPr>
                <w:rFonts w:cstheme="minorHAnsi"/>
                <w:b/>
              </w:rPr>
              <w:t>Lunch Break</w:t>
            </w:r>
          </w:p>
        </w:tc>
      </w:tr>
      <w:tr w:rsidR="006F65C0" w:rsidRPr="00321390" w14:paraId="726BEFA6" w14:textId="77777777" w:rsidTr="006F65C0">
        <w:tc>
          <w:tcPr>
            <w:tcW w:w="1080" w:type="dxa"/>
            <w:vAlign w:val="center"/>
          </w:tcPr>
          <w:p w14:paraId="25B2C75C" w14:textId="1031A3B8" w:rsidR="006F65C0" w:rsidRPr="00321390" w:rsidRDefault="006F65C0" w:rsidP="006F65C0">
            <w:pPr>
              <w:rPr>
                <w:rFonts w:cstheme="minorHAnsi"/>
              </w:rPr>
            </w:pPr>
            <w:r w:rsidRPr="00321390">
              <w:rPr>
                <w:rFonts w:cstheme="minorHAnsi"/>
              </w:rPr>
              <w:t>1:00 – 1:40 pm</w:t>
            </w:r>
          </w:p>
        </w:tc>
        <w:tc>
          <w:tcPr>
            <w:tcW w:w="1170" w:type="dxa"/>
            <w:vAlign w:val="center"/>
          </w:tcPr>
          <w:p w14:paraId="02D4C0E8" w14:textId="2B30BD4E" w:rsidR="006F65C0" w:rsidRDefault="006F65C0" w:rsidP="006F65C0">
            <w:pPr>
              <w:rPr>
                <w:rFonts w:cstheme="minorHAnsi"/>
                <w:b/>
              </w:rPr>
            </w:pPr>
            <w:r w:rsidRPr="005F7C9D">
              <w:rPr>
                <w:rFonts w:cstheme="minorHAnsi"/>
                <w:bCs/>
                <w:sz w:val="20"/>
                <w:szCs w:val="20"/>
              </w:rPr>
              <w:t>Ballroom C</w:t>
            </w:r>
          </w:p>
        </w:tc>
        <w:tc>
          <w:tcPr>
            <w:tcW w:w="7110" w:type="dxa"/>
            <w:tcBorders>
              <w:right w:val="nil"/>
            </w:tcBorders>
            <w:vAlign w:val="center"/>
          </w:tcPr>
          <w:p w14:paraId="6321AD05" w14:textId="149A69AD" w:rsidR="006F65C0" w:rsidRDefault="006F65C0" w:rsidP="006F65C0">
            <w:pPr>
              <w:rPr>
                <w:rFonts w:cstheme="minorHAnsi"/>
                <w:b/>
              </w:rPr>
            </w:pPr>
            <w:r>
              <w:rPr>
                <w:rFonts w:cstheme="minorHAnsi"/>
                <w:b/>
              </w:rPr>
              <w:t>Integrated Planning for Tailored Action</w:t>
            </w:r>
          </w:p>
          <w:p w14:paraId="2C005A05" w14:textId="7C871CDB" w:rsidR="006F65C0" w:rsidRPr="000A6069" w:rsidRDefault="006F65C0" w:rsidP="006F65C0">
            <w:pPr>
              <w:pStyle w:val="ListParagraph"/>
              <w:numPr>
                <w:ilvl w:val="0"/>
                <w:numId w:val="16"/>
              </w:numPr>
              <w:rPr>
                <w:rFonts w:cstheme="minorHAnsi"/>
                <w:bCs/>
              </w:rPr>
            </w:pPr>
            <w:r w:rsidRPr="000A6069">
              <w:rPr>
                <w:rFonts w:cstheme="minorHAnsi"/>
                <w:bCs/>
              </w:rPr>
              <w:t xml:space="preserve">What do we know? </w:t>
            </w:r>
          </w:p>
          <w:p w14:paraId="3C3A24C6" w14:textId="07680E41" w:rsidR="006F65C0" w:rsidRPr="000A6069" w:rsidRDefault="006F65C0" w:rsidP="006F65C0">
            <w:pPr>
              <w:pStyle w:val="ListParagraph"/>
              <w:numPr>
                <w:ilvl w:val="0"/>
                <w:numId w:val="16"/>
              </w:numPr>
              <w:rPr>
                <w:rFonts w:cstheme="minorHAnsi"/>
              </w:rPr>
            </w:pPr>
            <w:r w:rsidRPr="000A6069">
              <w:rPr>
                <w:rFonts w:cstheme="minorHAnsi"/>
                <w:bCs/>
              </w:rPr>
              <w:t xml:space="preserve">How do we </w:t>
            </w:r>
            <w:r>
              <w:rPr>
                <w:rFonts w:cstheme="minorHAnsi"/>
                <w:bCs/>
              </w:rPr>
              <w:t>f</w:t>
            </w:r>
            <w:r w:rsidRPr="000A6069">
              <w:rPr>
                <w:rFonts w:cstheme="minorHAnsi"/>
                <w:bCs/>
              </w:rPr>
              <w:t xml:space="preserve">acilitate </w:t>
            </w:r>
            <w:r>
              <w:rPr>
                <w:rFonts w:cstheme="minorHAnsi"/>
                <w:bCs/>
              </w:rPr>
              <w:t>c</w:t>
            </w:r>
            <w:r w:rsidRPr="000A6069">
              <w:rPr>
                <w:rFonts w:cstheme="minorHAnsi"/>
                <w:bCs/>
              </w:rPr>
              <w:t>hange?</w:t>
            </w:r>
            <w:r w:rsidRPr="000A6069">
              <w:rPr>
                <w:rFonts w:eastAsia="Times New Roman" w:cstheme="minorHAnsi"/>
              </w:rPr>
              <w:t xml:space="preserve"> </w:t>
            </w:r>
          </w:p>
          <w:p w14:paraId="6922ADA1" w14:textId="4C726DB0" w:rsidR="006F65C0" w:rsidRPr="000A6069" w:rsidRDefault="006F65C0" w:rsidP="006F65C0">
            <w:pPr>
              <w:pStyle w:val="ListParagraph"/>
              <w:numPr>
                <w:ilvl w:val="1"/>
                <w:numId w:val="16"/>
              </w:numPr>
              <w:rPr>
                <w:rFonts w:cstheme="minorHAnsi"/>
              </w:rPr>
            </w:pPr>
            <w:r>
              <w:rPr>
                <w:rFonts w:cstheme="minorHAnsi"/>
                <w:i/>
                <w:iCs/>
              </w:rPr>
              <w:t>Chris Callahan, University of Vermont</w:t>
            </w:r>
          </w:p>
        </w:tc>
      </w:tr>
      <w:tr w:rsidR="006F65C0" w:rsidRPr="00321390" w14:paraId="24E0419B" w14:textId="77777777" w:rsidTr="006F65C0">
        <w:tc>
          <w:tcPr>
            <w:tcW w:w="1080" w:type="dxa"/>
            <w:vAlign w:val="center"/>
          </w:tcPr>
          <w:p w14:paraId="2E86502A" w14:textId="1435760C" w:rsidR="006F65C0" w:rsidRPr="00321390" w:rsidRDefault="00B82B58" w:rsidP="006F65C0">
            <w:pPr>
              <w:rPr>
                <w:rFonts w:cstheme="minorHAnsi"/>
              </w:rPr>
            </w:pPr>
            <w:r>
              <w:rPr>
                <w:rFonts w:cstheme="minorHAnsi"/>
              </w:rPr>
              <w:t xml:space="preserve">1:40 </w:t>
            </w:r>
            <w:r w:rsidR="00F1330A">
              <w:rPr>
                <w:rFonts w:cstheme="minorHAnsi"/>
              </w:rPr>
              <w:t>–</w:t>
            </w:r>
            <w:r>
              <w:rPr>
                <w:rFonts w:cstheme="minorHAnsi"/>
              </w:rPr>
              <w:t xml:space="preserve"> </w:t>
            </w:r>
            <w:r w:rsidR="00F1330A">
              <w:rPr>
                <w:rFonts w:cstheme="minorHAnsi"/>
              </w:rPr>
              <w:t>1:50 pm</w:t>
            </w:r>
          </w:p>
        </w:tc>
        <w:tc>
          <w:tcPr>
            <w:tcW w:w="1170" w:type="dxa"/>
            <w:vAlign w:val="center"/>
          </w:tcPr>
          <w:p w14:paraId="23AEA1FD" w14:textId="77777777" w:rsidR="006F65C0" w:rsidRPr="00321390" w:rsidRDefault="006F65C0" w:rsidP="006F65C0">
            <w:pPr>
              <w:rPr>
                <w:rFonts w:cstheme="minorHAnsi"/>
                <w:b/>
              </w:rPr>
            </w:pPr>
          </w:p>
        </w:tc>
        <w:tc>
          <w:tcPr>
            <w:tcW w:w="7110" w:type="dxa"/>
            <w:tcBorders>
              <w:right w:val="nil"/>
            </w:tcBorders>
            <w:vAlign w:val="center"/>
          </w:tcPr>
          <w:p w14:paraId="71BE195F" w14:textId="6B832485" w:rsidR="006F65C0" w:rsidRPr="00321390" w:rsidRDefault="006F65C0" w:rsidP="006F65C0">
            <w:pPr>
              <w:rPr>
                <w:rFonts w:cstheme="minorHAnsi"/>
                <w:b/>
              </w:rPr>
            </w:pPr>
            <w:r w:rsidRPr="00321390">
              <w:rPr>
                <w:rFonts w:cstheme="minorHAnsi"/>
                <w:b/>
              </w:rPr>
              <w:t>Scheduled Break – 10 minutes</w:t>
            </w:r>
            <w:r w:rsidR="00F1330A">
              <w:rPr>
                <w:rFonts w:cstheme="minorHAnsi"/>
                <w:b/>
              </w:rPr>
              <w:t xml:space="preserve"> </w:t>
            </w:r>
            <w:r w:rsidR="00F1330A">
              <w:rPr>
                <w:rFonts w:cstheme="minorHAnsi"/>
                <w:bCs/>
              </w:rPr>
              <w:t xml:space="preserve">– </w:t>
            </w:r>
            <w:r w:rsidR="00F1330A">
              <w:rPr>
                <w:rFonts w:cstheme="minorHAnsi"/>
                <w:bCs/>
                <w:sz w:val="20"/>
                <w:szCs w:val="20"/>
              </w:rPr>
              <w:t>Beverage and snack station outside Ballroom C</w:t>
            </w:r>
          </w:p>
        </w:tc>
      </w:tr>
      <w:tr w:rsidR="006F65C0" w:rsidRPr="00321390" w14:paraId="3B152615" w14:textId="77777777" w:rsidTr="006F65C0">
        <w:tc>
          <w:tcPr>
            <w:tcW w:w="1080" w:type="dxa"/>
            <w:vAlign w:val="center"/>
          </w:tcPr>
          <w:p w14:paraId="0DDFB6CB" w14:textId="3FC3099F" w:rsidR="006F65C0" w:rsidRPr="00321390" w:rsidRDefault="006F65C0" w:rsidP="006F65C0">
            <w:pPr>
              <w:rPr>
                <w:rFonts w:cstheme="minorHAnsi"/>
              </w:rPr>
            </w:pPr>
            <w:r w:rsidRPr="00321390">
              <w:rPr>
                <w:rFonts w:cstheme="minorHAnsi"/>
              </w:rPr>
              <w:t>1:50 – 3:00 pm</w:t>
            </w:r>
          </w:p>
        </w:tc>
        <w:tc>
          <w:tcPr>
            <w:tcW w:w="1170" w:type="dxa"/>
            <w:vAlign w:val="center"/>
          </w:tcPr>
          <w:p w14:paraId="18700BB4" w14:textId="07DB17C1" w:rsidR="006F65C0" w:rsidRPr="00321390" w:rsidRDefault="006F65C0" w:rsidP="006F65C0">
            <w:pPr>
              <w:rPr>
                <w:rFonts w:cstheme="minorHAnsi"/>
                <w:b/>
              </w:rPr>
            </w:pPr>
            <w:r w:rsidRPr="005F7C9D">
              <w:rPr>
                <w:rFonts w:cstheme="minorHAnsi"/>
                <w:bCs/>
                <w:sz w:val="20"/>
                <w:szCs w:val="20"/>
              </w:rPr>
              <w:t>Ballroom C</w:t>
            </w:r>
            <w:r w:rsidRPr="000D7DB5">
              <w:rPr>
                <w:rFonts w:cstheme="minorHAnsi"/>
                <w:b/>
              </w:rPr>
              <w:t xml:space="preserve"> </w:t>
            </w:r>
          </w:p>
        </w:tc>
        <w:tc>
          <w:tcPr>
            <w:tcW w:w="7110" w:type="dxa"/>
            <w:tcBorders>
              <w:right w:val="nil"/>
            </w:tcBorders>
            <w:vAlign w:val="center"/>
          </w:tcPr>
          <w:p w14:paraId="6841DF45" w14:textId="590E661B" w:rsidR="006F65C0" w:rsidRPr="00321390" w:rsidRDefault="006F65C0" w:rsidP="006F65C0">
            <w:pPr>
              <w:rPr>
                <w:rFonts w:cstheme="minorHAnsi"/>
                <w:b/>
              </w:rPr>
            </w:pPr>
            <w:r w:rsidRPr="00321390">
              <w:rPr>
                <w:rFonts w:cstheme="minorHAnsi"/>
                <w:b/>
              </w:rPr>
              <w:t xml:space="preserve">Breakout Groups </w:t>
            </w:r>
            <w:r>
              <w:rPr>
                <w:rFonts w:cstheme="minorHAnsi"/>
                <w:b/>
              </w:rPr>
              <w:t xml:space="preserve"> </w:t>
            </w:r>
          </w:p>
          <w:p w14:paraId="4631B0C0" w14:textId="750A15EF" w:rsidR="006F65C0" w:rsidRPr="00C16CCF" w:rsidRDefault="006F65C0" w:rsidP="00C16CCF">
            <w:pPr>
              <w:pStyle w:val="ListParagraph"/>
              <w:numPr>
                <w:ilvl w:val="0"/>
                <w:numId w:val="11"/>
              </w:numPr>
              <w:rPr>
                <w:rFonts w:cstheme="minorHAnsi"/>
                <w:bCs/>
                <w:sz w:val="20"/>
                <w:szCs w:val="20"/>
              </w:rPr>
            </w:pPr>
            <w:r w:rsidRPr="00C16CCF">
              <w:rPr>
                <w:rFonts w:eastAsia="Times New Roman" w:cstheme="minorHAnsi"/>
              </w:rPr>
              <w:t xml:space="preserve">Goal: </w:t>
            </w:r>
            <w:r w:rsidR="00C16CCF" w:rsidRPr="00C16CCF">
              <w:rPr>
                <w:rFonts w:cstheme="minorHAnsi"/>
                <w:bCs/>
                <w:sz w:val="20"/>
                <w:szCs w:val="20"/>
              </w:rPr>
              <w:t>Planning for action</w:t>
            </w:r>
          </w:p>
          <w:p w14:paraId="5A744F5A" w14:textId="40784BA9" w:rsidR="006F65C0" w:rsidRPr="00321390" w:rsidRDefault="006F65C0" w:rsidP="006F65C0">
            <w:pPr>
              <w:pStyle w:val="ListParagraph"/>
              <w:numPr>
                <w:ilvl w:val="0"/>
                <w:numId w:val="11"/>
              </w:numPr>
              <w:rPr>
                <w:rFonts w:cstheme="minorHAnsi"/>
                <w:b/>
              </w:rPr>
            </w:pPr>
            <w:r w:rsidRPr="00321390">
              <w:rPr>
                <w:rFonts w:cstheme="minorHAnsi"/>
              </w:rPr>
              <w:t xml:space="preserve">Report out </w:t>
            </w:r>
          </w:p>
        </w:tc>
      </w:tr>
      <w:tr w:rsidR="006F65C0" w:rsidRPr="00321390" w14:paraId="12EDE9E7" w14:textId="77777777" w:rsidTr="006F65C0">
        <w:tc>
          <w:tcPr>
            <w:tcW w:w="1080" w:type="dxa"/>
            <w:vAlign w:val="center"/>
          </w:tcPr>
          <w:p w14:paraId="6E785A6E" w14:textId="4D59068C" w:rsidR="006F65C0" w:rsidRPr="00321390" w:rsidRDefault="006F65C0" w:rsidP="006F65C0">
            <w:pPr>
              <w:rPr>
                <w:rFonts w:cstheme="minorHAnsi"/>
              </w:rPr>
            </w:pPr>
            <w:r w:rsidRPr="00321390">
              <w:rPr>
                <w:rFonts w:cstheme="minorHAnsi"/>
              </w:rPr>
              <w:t>3:00 – 3:30 pm</w:t>
            </w:r>
          </w:p>
        </w:tc>
        <w:tc>
          <w:tcPr>
            <w:tcW w:w="1170" w:type="dxa"/>
            <w:vAlign w:val="center"/>
          </w:tcPr>
          <w:p w14:paraId="463010BE" w14:textId="0E1D6CE4" w:rsidR="006F65C0" w:rsidRPr="00321390" w:rsidRDefault="00456ADC" w:rsidP="006F65C0">
            <w:pPr>
              <w:rPr>
                <w:rFonts w:cstheme="minorHAnsi"/>
                <w:b/>
              </w:rPr>
            </w:pPr>
            <w:r w:rsidRPr="005F7C9D">
              <w:rPr>
                <w:rFonts w:cstheme="minorHAnsi"/>
                <w:bCs/>
                <w:sz w:val="20"/>
                <w:szCs w:val="20"/>
              </w:rPr>
              <w:t>Ballroom C</w:t>
            </w:r>
          </w:p>
        </w:tc>
        <w:tc>
          <w:tcPr>
            <w:tcW w:w="7110" w:type="dxa"/>
            <w:tcBorders>
              <w:right w:val="nil"/>
            </w:tcBorders>
            <w:vAlign w:val="center"/>
          </w:tcPr>
          <w:p w14:paraId="1A32337C" w14:textId="03393EEF" w:rsidR="006F65C0" w:rsidRPr="00321390" w:rsidRDefault="006F65C0" w:rsidP="006F65C0">
            <w:pPr>
              <w:rPr>
                <w:rFonts w:cstheme="minorHAnsi"/>
                <w:b/>
              </w:rPr>
            </w:pPr>
            <w:r w:rsidRPr="00321390">
              <w:rPr>
                <w:rFonts w:cstheme="minorHAnsi"/>
                <w:b/>
              </w:rPr>
              <w:t>Closing Remarks and Evaluation</w:t>
            </w:r>
          </w:p>
        </w:tc>
      </w:tr>
    </w:tbl>
    <w:p w14:paraId="61E125D5" w14:textId="77777777" w:rsidR="00403B06" w:rsidRDefault="00403B06" w:rsidP="00403B06"/>
    <w:sectPr w:rsidR="00403B0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E033F" w14:textId="77777777" w:rsidR="00EA0890" w:rsidRDefault="00EA0890" w:rsidP="00EA7A35">
      <w:pPr>
        <w:spacing w:after="0" w:line="240" w:lineRule="auto"/>
      </w:pPr>
      <w:r>
        <w:separator/>
      </w:r>
    </w:p>
  </w:endnote>
  <w:endnote w:type="continuationSeparator" w:id="0">
    <w:p w14:paraId="11040424" w14:textId="77777777" w:rsidR="00EA0890" w:rsidRDefault="00EA0890" w:rsidP="00EA7A35">
      <w:pPr>
        <w:spacing w:after="0" w:line="240" w:lineRule="auto"/>
      </w:pPr>
      <w:r>
        <w:continuationSeparator/>
      </w:r>
    </w:p>
  </w:endnote>
  <w:endnote w:type="continuationNotice" w:id="1">
    <w:p w14:paraId="71E0F86A" w14:textId="77777777" w:rsidR="00EA0890" w:rsidRDefault="00EA08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93A19" w14:textId="77777777" w:rsidR="006C6ADF" w:rsidRDefault="006C6A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C5D1E" w14:textId="77777777" w:rsidR="006C6ADF" w:rsidRDefault="006C6A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79501" w14:textId="77777777" w:rsidR="006C6ADF" w:rsidRDefault="006C6A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D6F7D" w14:textId="77777777" w:rsidR="00EA0890" w:rsidRDefault="00EA0890" w:rsidP="00EA7A35">
      <w:pPr>
        <w:spacing w:after="0" w:line="240" w:lineRule="auto"/>
      </w:pPr>
      <w:r>
        <w:separator/>
      </w:r>
    </w:p>
  </w:footnote>
  <w:footnote w:type="continuationSeparator" w:id="0">
    <w:p w14:paraId="75C5D310" w14:textId="77777777" w:rsidR="00EA0890" w:rsidRDefault="00EA0890" w:rsidP="00EA7A35">
      <w:pPr>
        <w:spacing w:after="0" w:line="240" w:lineRule="auto"/>
      </w:pPr>
      <w:r>
        <w:continuationSeparator/>
      </w:r>
    </w:p>
  </w:footnote>
  <w:footnote w:type="continuationNotice" w:id="1">
    <w:p w14:paraId="2728CF23" w14:textId="77777777" w:rsidR="00EA0890" w:rsidRDefault="00EA08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64C6C" w14:textId="1EB5F7E0" w:rsidR="006C6ADF" w:rsidRDefault="006C6A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49926" w14:textId="45F31488" w:rsidR="00243000" w:rsidRPr="00793ADD" w:rsidRDefault="00D87C13" w:rsidP="00243000">
    <w:pPr>
      <w:spacing w:after="0" w:line="240" w:lineRule="auto"/>
      <w:jc w:val="center"/>
      <w:rPr>
        <w:rFonts w:cstheme="minorHAnsi"/>
        <w:sz w:val="44"/>
        <w:szCs w:val="44"/>
      </w:rPr>
    </w:pPr>
    <w:r>
      <w:rPr>
        <w:noProof/>
      </w:rPr>
      <w:drawing>
        <wp:anchor distT="0" distB="0" distL="114300" distR="114300" simplePos="0" relativeHeight="251659264" behindDoc="1" locked="0" layoutInCell="1" allowOverlap="1" wp14:anchorId="46DB3A54" wp14:editId="6EFC26D0">
          <wp:simplePos x="0" y="0"/>
          <wp:positionH relativeFrom="margin">
            <wp:posOffset>-889000</wp:posOffset>
          </wp:positionH>
          <wp:positionV relativeFrom="margin">
            <wp:posOffset>-1337945</wp:posOffset>
          </wp:positionV>
          <wp:extent cx="1398270" cy="473075"/>
          <wp:effectExtent l="0" t="0" r="0" b="3175"/>
          <wp:wrapTight wrapText="bothSides">
            <wp:wrapPolygon edited="0">
              <wp:start x="17362" y="0"/>
              <wp:lineTo x="2943" y="1740"/>
              <wp:lineTo x="1471" y="2609"/>
              <wp:lineTo x="1471" y="20005"/>
              <wp:lineTo x="13831" y="20875"/>
              <wp:lineTo x="15302" y="20875"/>
              <wp:lineTo x="16774" y="20875"/>
              <wp:lineTo x="18245" y="17396"/>
              <wp:lineTo x="19422" y="3479"/>
              <wp:lineTo x="19128" y="0"/>
              <wp:lineTo x="1736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8270" cy="473075"/>
                  </a:xfrm>
                  <a:prstGeom prst="rect">
                    <a:avLst/>
                  </a:prstGeom>
                  <a:noFill/>
                  <a:ln>
                    <a:noFill/>
                  </a:ln>
                </pic:spPr>
              </pic:pic>
            </a:graphicData>
          </a:graphic>
        </wp:anchor>
      </w:drawing>
    </w:r>
    <w:r w:rsidR="00243000">
      <w:rPr>
        <w:noProof/>
        <w:sz w:val="32"/>
        <w:szCs w:val="32"/>
      </w:rPr>
      <w:t>Produce Safety Workgroup</w:t>
    </w:r>
    <w:r w:rsidR="00243000" w:rsidRPr="00793ADD">
      <w:rPr>
        <w:noProof/>
        <w:sz w:val="32"/>
        <w:szCs w:val="32"/>
      </w:rPr>
      <w:t xml:space="preserve"> Meeting</w:t>
    </w:r>
  </w:p>
  <w:p w14:paraId="5474157A" w14:textId="77777777" w:rsidR="00243000" w:rsidRPr="001C2673" w:rsidRDefault="00243000" w:rsidP="00243000">
    <w:pPr>
      <w:spacing w:after="0" w:line="240" w:lineRule="auto"/>
      <w:jc w:val="center"/>
      <w:rPr>
        <w:rFonts w:cstheme="minorHAnsi"/>
        <w:b/>
        <w:color w:val="2F5496" w:themeColor="accent1" w:themeShade="BF"/>
        <w:sz w:val="24"/>
        <w:szCs w:val="24"/>
        <w:u w:val="single"/>
      </w:rPr>
    </w:pPr>
    <w:r w:rsidRPr="001C2673">
      <w:rPr>
        <w:rFonts w:cstheme="minorHAnsi"/>
        <w:b/>
        <w:color w:val="2F5496" w:themeColor="accent1" w:themeShade="BF"/>
        <w:sz w:val="24"/>
        <w:szCs w:val="24"/>
        <w:u w:val="single"/>
      </w:rPr>
      <w:t>______________________________________________________________________________</w:t>
    </w:r>
  </w:p>
  <w:p w14:paraId="0468DEE3" w14:textId="77777777" w:rsidR="00243000" w:rsidRDefault="00243000" w:rsidP="00243000">
    <w:pPr>
      <w:jc w:val="center"/>
      <w:rPr>
        <w:rFonts w:cstheme="minorHAnsi"/>
        <w:b/>
        <w:sz w:val="24"/>
        <w:szCs w:val="24"/>
      </w:rPr>
    </w:pPr>
    <w:r>
      <w:rPr>
        <w:rFonts w:cstheme="minorHAnsi"/>
        <w:b/>
        <w:sz w:val="24"/>
        <w:szCs w:val="24"/>
      </w:rPr>
      <w:t>Thursday</w:t>
    </w:r>
    <w:r w:rsidRPr="001C2673">
      <w:rPr>
        <w:rFonts w:cstheme="minorHAnsi"/>
        <w:b/>
        <w:sz w:val="24"/>
        <w:szCs w:val="24"/>
      </w:rPr>
      <w:t xml:space="preserve">, </w:t>
    </w:r>
    <w:r>
      <w:rPr>
        <w:rFonts w:cstheme="minorHAnsi"/>
        <w:b/>
        <w:sz w:val="24"/>
        <w:szCs w:val="24"/>
      </w:rPr>
      <w:t>January 19, 2023</w:t>
    </w:r>
  </w:p>
  <w:p w14:paraId="3B602A1E" w14:textId="0522A445" w:rsidR="00EA7A35" w:rsidRDefault="00EA7A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90DC0" w14:textId="5EE1FD0E" w:rsidR="006C6ADF" w:rsidRDefault="006C6A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319D"/>
    <w:multiLevelType w:val="hybridMultilevel"/>
    <w:tmpl w:val="0EEA80AC"/>
    <w:lvl w:ilvl="0" w:tplc="F55A3C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82416"/>
    <w:multiLevelType w:val="hybridMultilevel"/>
    <w:tmpl w:val="FC888630"/>
    <w:lvl w:ilvl="0" w:tplc="FE04982C">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84D39"/>
    <w:multiLevelType w:val="hybridMultilevel"/>
    <w:tmpl w:val="D264CA98"/>
    <w:lvl w:ilvl="0" w:tplc="7122872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F5D86"/>
    <w:multiLevelType w:val="hybridMultilevel"/>
    <w:tmpl w:val="62F27C4C"/>
    <w:lvl w:ilvl="0" w:tplc="959055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0351C2"/>
    <w:multiLevelType w:val="hybridMultilevel"/>
    <w:tmpl w:val="72DC011E"/>
    <w:lvl w:ilvl="0" w:tplc="B8F62FE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22C4C"/>
    <w:multiLevelType w:val="hybridMultilevel"/>
    <w:tmpl w:val="23D65406"/>
    <w:lvl w:ilvl="0" w:tplc="712287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ED1FFA"/>
    <w:multiLevelType w:val="hybridMultilevel"/>
    <w:tmpl w:val="FD4C073A"/>
    <w:lvl w:ilvl="0" w:tplc="F55A3CC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2147A7"/>
    <w:multiLevelType w:val="hybridMultilevel"/>
    <w:tmpl w:val="7D5A8200"/>
    <w:lvl w:ilvl="0" w:tplc="F55A3CC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80266F"/>
    <w:multiLevelType w:val="hybridMultilevel"/>
    <w:tmpl w:val="B2D2D120"/>
    <w:lvl w:ilvl="0" w:tplc="7122872C">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882620A"/>
    <w:multiLevelType w:val="hybridMultilevel"/>
    <w:tmpl w:val="A2029424"/>
    <w:lvl w:ilvl="0" w:tplc="93EAE4EA">
      <w:numFmt w:val="bullet"/>
      <w:lvlText w:val="-"/>
      <w:lvlJc w:val="left"/>
      <w:pPr>
        <w:ind w:left="720" w:hanging="360"/>
      </w:pPr>
      <w:rPr>
        <w:rFonts w:ascii="Calibri" w:eastAsiaTheme="minorHAns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4B07FD"/>
    <w:multiLevelType w:val="hybridMultilevel"/>
    <w:tmpl w:val="6EBA5E20"/>
    <w:lvl w:ilvl="0" w:tplc="712287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C0094E"/>
    <w:multiLevelType w:val="hybridMultilevel"/>
    <w:tmpl w:val="6E6829A8"/>
    <w:lvl w:ilvl="0" w:tplc="3C666E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CF3B45"/>
    <w:multiLevelType w:val="hybridMultilevel"/>
    <w:tmpl w:val="F56AA678"/>
    <w:lvl w:ilvl="0" w:tplc="F09AD90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66A3347"/>
    <w:multiLevelType w:val="hybridMultilevel"/>
    <w:tmpl w:val="D8720D9A"/>
    <w:lvl w:ilvl="0" w:tplc="7122872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D228AE"/>
    <w:multiLevelType w:val="hybridMultilevel"/>
    <w:tmpl w:val="85685EBA"/>
    <w:lvl w:ilvl="0" w:tplc="7122872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FA1FEB"/>
    <w:multiLevelType w:val="hybridMultilevel"/>
    <w:tmpl w:val="5E2E9E16"/>
    <w:lvl w:ilvl="0" w:tplc="7122872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1E06F5"/>
    <w:multiLevelType w:val="hybridMultilevel"/>
    <w:tmpl w:val="2B162E80"/>
    <w:lvl w:ilvl="0" w:tplc="B8F62FE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3"/>
  </w:num>
  <w:num w:numId="4">
    <w:abstractNumId w:val="9"/>
  </w:num>
  <w:num w:numId="5">
    <w:abstractNumId w:va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 w:numId="9">
    <w:abstractNumId w:val="16"/>
  </w:num>
  <w:num w:numId="10">
    <w:abstractNumId w:val="1"/>
  </w:num>
  <w:num w:numId="11">
    <w:abstractNumId w:val="7"/>
  </w:num>
  <w:num w:numId="12">
    <w:abstractNumId w:val="14"/>
  </w:num>
  <w:num w:numId="13">
    <w:abstractNumId w:val="10"/>
  </w:num>
  <w:num w:numId="14">
    <w:abstractNumId w:val="6"/>
  </w:num>
  <w:num w:numId="15">
    <w:abstractNumId w:val="15"/>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CAD"/>
    <w:rsid w:val="00000352"/>
    <w:rsid w:val="000021F7"/>
    <w:rsid w:val="00002275"/>
    <w:rsid w:val="00006D5C"/>
    <w:rsid w:val="00010483"/>
    <w:rsid w:val="00010A94"/>
    <w:rsid w:val="000130B8"/>
    <w:rsid w:val="000177A7"/>
    <w:rsid w:val="0002428C"/>
    <w:rsid w:val="0002500B"/>
    <w:rsid w:val="00035F87"/>
    <w:rsid w:val="00036D6F"/>
    <w:rsid w:val="00040CD2"/>
    <w:rsid w:val="00041070"/>
    <w:rsid w:val="000415FE"/>
    <w:rsid w:val="00042222"/>
    <w:rsid w:val="00043FB1"/>
    <w:rsid w:val="0004443F"/>
    <w:rsid w:val="000458F9"/>
    <w:rsid w:val="00046B2E"/>
    <w:rsid w:val="00054F4A"/>
    <w:rsid w:val="000612EB"/>
    <w:rsid w:val="000712E8"/>
    <w:rsid w:val="00072247"/>
    <w:rsid w:val="00082D82"/>
    <w:rsid w:val="0008611B"/>
    <w:rsid w:val="00087B88"/>
    <w:rsid w:val="00097E00"/>
    <w:rsid w:val="000A6069"/>
    <w:rsid w:val="000A7E52"/>
    <w:rsid w:val="000B25EF"/>
    <w:rsid w:val="000D0C5F"/>
    <w:rsid w:val="000D43D6"/>
    <w:rsid w:val="000D54BE"/>
    <w:rsid w:val="000D7BCA"/>
    <w:rsid w:val="000E1483"/>
    <w:rsid w:val="000F5C38"/>
    <w:rsid w:val="000F5CF4"/>
    <w:rsid w:val="00112883"/>
    <w:rsid w:val="00117389"/>
    <w:rsid w:val="001236CD"/>
    <w:rsid w:val="00125BD9"/>
    <w:rsid w:val="00136A7D"/>
    <w:rsid w:val="00144542"/>
    <w:rsid w:val="00146833"/>
    <w:rsid w:val="00146A0F"/>
    <w:rsid w:val="00153DB5"/>
    <w:rsid w:val="00157A6D"/>
    <w:rsid w:val="0016036D"/>
    <w:rsid w:val="0016579C"/>
    <w:rsid w:val="00167FE6"/>
    <w:rsid w:val="00170699"/>
    <w:rsid w:val="00173C56"/>
    <w:rsid w:val="0018421E"/>
    <w:rsid w:val="0019231C"/>
    <w:rsid w:val="00193A7D"/>
    <w:rsid w:val="001A2073"/>
    <w:rsid w:val="001A416D"/>
    <w:rsid w:val="001A4B98"/>
    <w:rsid w:val="001B175D"/>
    <w:rsid w:val="001B18F1"/>
    <w:rsid w:val="001B74F4"/>
    <w:rsid w:val="001C2420"/>
    <w:rsid w:val="001C31D5"/>
    <w:rsid w:val="001C6110"/>
    <w:rsid w:val="001D020E"/>
    <w:rsid w:val="001D0F82"/>
    <w:rsid w:val="001D2509"/>
    <w:rsid w:val="001E79A8"/>
    <w:rsid w:val="001F2FC4"/>
    <w:rsid w:val="001F397E"/>
    <w:rsid w:val="0021399A"/>
    <w:rsid w:val="00230101"/>
    <w:rsid w:val="00232415"/>
    <w:rsid w:val="00234139"/>
    <w:rsid w:val="00241E5C"/>
    <w:rsid w:val="00243000"/>
    <w:rsid w:val="0024489A"/>
    <w:rsid w:val="00253D80"/>
    <w:rsid w:val="00255415"/>
    <w:rsid w:val="002709E6"/>
    <w:rsid w:val="00280200"/>
    <w:rsid w:val="002848D7"/>
    <w:rsid w:val="00295470"/>
    <w:rsid w:val="0029583C"/>
    <w:rsid w:val="002A1A97"/>
    <w:rsid w:val="002B09E7"/>
    <w:rsid w:val="002B4A90"/>
    <w:rsid w:val="002B51C1"/>
    <w:rsid w:val="002B5956"/>
    <w:rsid w:val="002C0121"/>
    <w:rsid w:val="002C10AD"/>
    <w:rsid w:val="002C4617"/>
    <w:rsid w:val="002C66B6"/>
    <w:rsid w:val="002D4E6A"/>
    <w:rsid w:val="002E0788"/>
    <w:rsid w:val="002E4151"/>
    <w:rsid w:val="002E479C"/>
    <w:rsid w:val="002E6819"/>
    <w:rsid w:val="002F54DF"/>
    <w:rsid w:val="002F6CBD"/>
    <w:rsid w:val="0030150E"/>
    <w:rsid w:val="00304D32"/>
    <w:rsid w:val="00304E74"/>
    <w:rsid w:val="00305A0B"/>
    <w:rsid w:val="00305D84"/>
    <w:rsid w:val="003108A2"/>
    <w:rsid w:val="00311CB3"/>
    <w:rsid w:val="00314087"/>
    <w:rsid w:val="00321390"/>
    <w:rsid w:val="00321779"/>
    <w:rsid w:val="00321900"/>
    <w:rsid w:val="0032335B"/>
    <w:rsid w:val="00326908"/>
    <w:rsid w:val="003338AE"/>
    <w:rsid w:val="00345969"/>
    <w:rsid w:val="003507C4"/>
    <w:rsid w:val="0036298D"/>
    <w:rsid w:val="00363E8B"/>
    <w:rsid w:val="00365959"/>
    <w:rsid w:val="00365A96"/>
    <w:rsid w:val="00365E53"/>
    <w:rsid w:val="0037520F"/>
    <w:rsid w:val="00380EC7"/>
    <w:rsid w:val="00382C68"/>
    <w:rsid w:val="00385732"/>
    <w:rsid w:val="00391305"/>
    <w:rsid w:val="00392C61"/>
    <w:rsid w:val="003A798C"/>
    <w:rsid w:val="003B0A47"/>
    <w:rsid w:val="003B72B9"/>
    <w:rsid w:val="003C5868"/>
    <w:rsid w:val="003C652C"/>
    <w:rsid w:val="003D5A92"/>
    <w:rsid w:val="003D62DF"/>
    <w:rsid w:val="003E1BB0"/>
    <w:rsid w:val="003E34BC"/>
    <w:rsid w:val="003F091E"/>
    <w:rsid w:val="003F26D9"/>
    <w:rsid w:val="003F379C"/>
    <w:rsid w:val="00401295"/>
    <w:rsid w:val="00403B06"/>
    <w:rsid w:val="00413967"/>
    <w:rsid w:val="00431A53"/>
    <w:rsid w:val="0043380B"/>
    <w:rsid w:val="00446ABC"/>
    <w:rsid w:val="00455E73"/>
    <w:rsid w:val="00456ADC"/>
    <w:rsid w:val="0046325B"/>
    <w:rsid w:val="004633DF"/>
    <w:rsid w:val="00464960"/>
    <w:rsid w:val="00465769"/>
    <w:rsid w:val="00465ADD"/>
    <w:rsid w:val="00466CD2"/>
    <w:rsid w:val="0046727A"/>
    <w:rsid w:val="00476CA8"/>
    <w:rsid w:val="00480967"/>
    <w:rsid w:val="00482932"/>
    <w:rsid w:val="00482BB3"/>
    <w:rsid w:val="00483B51"/>
    <w:rsid w:val="00487E49"/>
    <w:rsid w:val="0049375F"/>
    <w:rsid w:val="004A0085"/>
    <w:rsid w:val="004A24E8"/>
    <w:rsid w:val="004A3572"/>
    <w:rsid w:val="004B5408"/>
    <w:rsid w:val="004B5586"/>
    <w:rsid w:val="004B5E0B"/>
    <w:rsid w:val="004B6842"/>
    <w:rsid w:val="004B691E"/>
    <w:rsid w:val="004C1F6B"/>
    <w:rsid w:val="004D006E"/>
    <w:rsid w:val="004D21C7"/>
    <w:rsid w:val="004D3BA9"/>
    <w:rsid w:val="004D6AD0"/>
    <w:rsid w:val="004E5B64"/>
    <w:rsid w:val="004E5F9B"/>
    <w:rsid w:val="004F0C1D"/>
    <w:rsid w:val="004F4522"/>
    <w:rsid w:val="00504859"/>
    <w:rsid w:val="00505EBA"/>
    <w:rsid w:val="00506191"/>
    <w:rsid w:val="005067BD"/>
    <w:rsid w:val="0051081D"/>
    <w:rsid w:val="00514585"/>
    <w:rsid w:val="0051707D"/>
    <w:rsid w:val="005253F0"/>
    <w:rsid w:val="00525DD9"/>
    <w:rsid w:val="00530A08"/>
    <w:rsid w:val="00531A0D"/>
    <w:rsid w:val="005344B9"/>
    <w:rsid w:val="00534736"/>
    <w:rsid w:val="005402FB"/>
    <w:rsid w:val="005445B1"/>
    <w:rsid w:val="005457A4"/>
    <w:rsid w:val="0054778D"/>
    <w:rsid w:val="0055421D"/>
    <w:rsid w:val="00560F87"/>
    <w:rsid w:val="0056508C"/>
    <w:rsid w:val="00565F93"/>
    <w:rsid w:val="00570293"/>
    <w:rsid w:val="005820E4"/>
    <w:rsid w:val="005878EB"/>
    <w:rsid w:val="005900A6"/>
    <w:rsid w:val="005945B6"/>
    <w:rsid w:val="005A0D6A"/>
    <w:rsid w:val="005A2D0D"/>
    <w:rsid w:val="005B09C6"/>
    <w:rsid w:val="005B4080"/>
    <w:rsid w:val="005B7EA9"/>
    <w:rsid w:val="005C5B3B"/>
    <w:rsid w:val="005D55C6"/>
    <w:rsid w:val="005E11D5"/>
    <w:rsid w:val="005E1B97"/>
    <w:rsid w:val="005E5721"/>
    <w:rsid w:val="005F0D14"/>
    <w:rsid w:val="005F1923"/>
    <w:rsid w:val="005F52CC"/>
    <w:rsid w:val="00603BBB"/>
    <w:rsid w:val="006051E5"/>
    <w:rsid w:val="0060654C"/>
    <w:rsid w:val="00607A70"/>
    <w:rsid w:val="006150A5"/>
    <w:rsid w:val="00622AEC"/>
    <w:rsid w:val="00625508"/>
    <w:rsid w:val="00634D08"/>
    <w:rsid w:val="0063532E"/>
    <w:rsid w:val="0064137B"/>
    <w:rsid w:val="00646F5C"/>
    <w:rsid w:val="00647B4C"/>
    <w:rsid w:val="006510F7"/>
    <w:rsid w:val="00651434"/>
    <w:rsid w:val="006529AD"/>
    <w:rsid w:val="00662046"/>
    <w:rsid w:val="006658A2"/>
    <w:rsid w:val="00667BD9"/>
    <w:rsid w:val="00671F71"/>
    <w:rsid w:val="00673CA2"/>
    <w:rsid w:val="00677019"/>
    <w:rsid w:val="00677425"/>
    <w:rsid w:val="00681C44"/>
    <w:rsid w:val="00686635"/>
    <w:rsid w:val="00686EB7"/>
    <w:rsid w:val="006909B7"/>
    <w:rsid w:val="00690AC9"/>
    <w:rsid w:val="006A147A"/>
    <w:rsid w:val="006A35C0"/>
    <w:rsid w:val="006B4454"/>
    <w:rsid w:val="006C1215"/>
    <w:rsid w:val="006C2553"/>
    <w:rsid w:val="006C63A7"/>
    <w:rsid w:val="006C6ADF"/>
    <w:rsid w:val="006C7FD0"/>
    <w:rsid w:val="006D0913"/>
    <w:rsid w:val="006D1E06"/>
    <w:rsid w:val="006D54A5"/>
    <w:rsid w:val="006E0274"/>
    <w:rsid w:val="006E2D0D"/>
    <w:rsid w:val="006E7552"/>
    <w:rsid w:val="006E7C74"/>
    <w:rsid w:val="006F0681"/>
    <w:rsid w:val="006F49F6"/>
    <w:rsid w:val="006F4F7C"/>
    <w:rsid w:val="006F65C0"/>
    <w:rsid w:val="00704F46"/>
    <w:rsid w:val="00710D1F"/>
    <w:rsid w:val="007127E1"/>
    <w:rsid w:val="007200D9"/>
    <w:rsid w:val="00724FDA"/>
    <w:rsid w:val="00727336"/>
    <w:rsid w:val="00733D9D"/>
    <w:rsid w:val="00750BC2"/>
    <w:rsid w:val="00751A45"/>
    <w:rsid w:val="00753185"/>
    <w:rsid w:val="007575F0"/>
    <w:rsid w:val="00760739"/>
    <w:rsid w:val="007664A8"/>
    <w:rsid w:val="00767B2A"/>
    <w:rsid w:val="00780966"/>
    <w:rsid w:val="007922EB"/>
    <w:rsid w:val="007A11B4"/>
    <w:rsid w:val="007A21D3"/>
    <w:rsid w:val="007A65DE"/>
    <w:rsid w:val="007B0931"/>
    <w:rsid w:val="007B0F42"/>
    <w:rsid w:val="007B2778"/>
    <w:rsid w:val="007B302C"/>
    <w:rsid w:val="007C11BB"/>
    <w:rsid w:val="007C25FF"/>
    <w:rsid w:val="007C5ECB"/>
    <w:rsid w:val="007E254D"/>
    <w:rsid w:val="007E3199"/>
    <w:rsid w:val="007E34AD"/>
    <w:rsid w:val="007E766C"/>
    <w:rsid w:val="007F007E"/>
    <w:rsid w:val="007F0CC5"/>
    <w:rsid w:val="007F369A"/>
    <w:rsid w:val="007F53EE"/>
    <w:rsid w:val="00800743"/>
    <w:rsid w:val="008077EF"/>
    <w:rsid w:val="00815277"/>
    <w:rsid w:val="0081722D"/>
    <w:rsid w:val="0082323B"/>
    <w:rsid w:val="008318E6"/>
    <w:rsid w:val="008359B5"/>
    <w:rsid w:val="00837C06"/>
    <w:rsid w:val="00841F6A"/>
    <w:rsid w:val="00844131"/>
    <w:rsid w:val="00844610"/>
    <w:rsid w:val="008513A5"/>
    <w:rsid w:val="0085646C"/>
    <w:rsid w:val="0085733E"/>
    <w:rsid w:val="008630CB"/>
    <w:rsid w:val="00871937"/>
    <w:rsid w:val="00872196"/>
    <w:rsid w:val="00875116"/>
    <w:rsid w:val="00887E74"/>
    <w:rsid w:val="008909B7"/>
    <w:rsid w:val="00891D90"/>
    <w:rsid w:val="00892950"/>
    <w:rsid w:val="008931C4"/>
    <w:rsid w:val="008A3A36"/>
    <w:rsid w:val="008A4955"/>
    <w:rsid w:val="008B0001"/>
    <w:rsid w:val="008C1EA3"/>
    <w:rsid w:val="008C3097"/>
    <w:rsid w:val="008C5AC3"/>
    <w:rsid w:val="008C6953"/>
    <w:rsid w:val="008D796C"/>
    <w:rsid w:val="008E4091"/>
    <w:rsid w:val="008E5208"/>
    <w:rsid w:val="008F6D6D"/>
    <w:rsid w:val="00900133"/>
    <w:rsid w:val="00900F04"/>
    <w:rsid w:val="00903B4D"/>
    <w:rsid w:val="009115FE"/>
    <w:rsid w:val="00912D2E"/>
    <w:rsid w:val="00912FE5"/>
    <w:rsid w:val="00916CBB"/>
    <w:rsid w:val="0091729E"/>
    <w:rsid w:val="00923529"/>
    <w:rsid w:val="00923CE1"/>
    <w:rsid w:val="0092583D"/>
    <w:rsid w:val="00925967"/>
    <w:rsid w:val="00931B6E"/>
    <w:rsid w:val="00946FFE"/>
    <w:rsid w:val="009476B7"/>
    <w:rsid w:val="00955B7C"/>
    <w:rsid w:val="00965337"/>
    <w:rsid w:val="0097228E"/>
    <w:rsid w:val="009820D7"/>
    <w:rsid w:val="0099298E"/>
    <w:rsid w:val="009947B3"/>
    <w:rsid w:val="009969D5"/>
    <w:rsid w:val="009A06FF"/>
    <w:rsid w:val="009A1E51"/>
    <w:rsid w:val="009A4526"/>
    <w:rsid w:val="009A7A53"/>
    <w:rsid w:val="009B4BDC"/>
    <w:rsid w:val="009B5EF1"/>
    <w:rsid w:val="009B7DB9"/>
    <w:rsid w:val="009C2FB5"/>
    <w:rsid w:val="009C5760"/>
    <w:rsid w:val="009C6293"/>
    <w:rsid w:val="009C7548"/>
    <w:rsid w:val="009D14D5"/>
    <w:rsid w:val="009F0F55"/>
    <w:rsid w:val="009F16A2"/>
    <w:rsid w:val="009F5E81"/>
    <w:rsid w:val="009F6AEF"/>
    <w:rsid w:val="009F7BA9"/>
    <w:rsid w:val="00A014F6"/>
    <w:rsid w:val="00A0692F"/>
    <w:rsid w:val="00A10ADF"/>
    <w:rsid w:val="00A128D5"/>
    <w:rsid w:val="00A12E68"/>
    <w:rsid w:val="00A147FF"/>
    <w:rsid w:val="00A17FDD"/>
    <w:rsid w:val="00A237E3"/>
    <w:rsid w:val="00A23F91"/>
    <w:rsid w:val="00A24E1C"/>
    <w:rsid w:val="00A24E69"/>
    <w:rsid w:val="00A34DA7"/>
    <w:rsid w:val="00A40433"/>
    <w:rsid w:val="00A57452"/>
    <w:rsid w:val="00A85FF6"/>
    <w:rsid w:val="00A977A4"/>
    <w:rsid w:val="00A97983"/>
    <w:rsid w:val="00AA1F93"/>
    <w:rsid w:val="00AB2824"/>
    <w:rsid w:val="00AC3EEE"/>
    <w:rsid w:val="00AD355A"/>
    <w:rsid w:val="00AD6FDA"/>
    <w:rsid w:val="00AE29D0"/>
    <w:rsid w:val="00AF0232"/>
    <w:rsid w:val="00AF3B82"/>
    <w:rsid w:val="00AF3E6E"/>
    <w:rsid w:val="00B02EAF"/>
    <w:rsid w:val="00B04B6D"/>
    <w:rsid w:val="00B115F9"/>
    <w:rsid w:val="00B14F0A"/>
    <w:rsid w:val="00B150AE"/>
    <w:rsid w:val="00B210C0"/>
    <w:rsid w:val="00B223BE"/>
    <w:rsid w:val="00B243EF"/>
    <w:rsid w:val="00B27496"/>
    <w:rsid w:val="00B369E0"/>
    <w:rsid w:val="00B37C11"/>
    <w:rsid w:val="00B37FE3"/>
    <w:rsid w:val="00B46A84"/>
    <w:rsid w:val="00B46AAC"/>
    <w:rsid w:val="00B47FC1"/>
    <w:rsid w:val="00B5064B"/>
    <w:rsid w:val="00B52B85"/>
    <w:rsid w:val="00B52FCF"/>
    <w:rsid w:val="00B547F0"/>
    <w:rsid w:val="00B62526"/>
    <w:rsid w:val="00B674AE"/>
    <w:rsid w:val="00B67834"/>
    <w:rsid w:val="00B71344"/>
    <w:rsid w:val="00B76932"/>
    <w:rsid w:val="00B81119"/>
    <w:rsid w:val="00B82A8A"/>
    <w:rsid w:val="00B82B58"/>
    <w:rsid w:val="00B90473"/>
    <w:rsid w:val="00B940A7"/>
    <w:rsid w:val="00B9429C"/>
    <w:rsid w:val="00B946D2"/>
    <w:rsid w:val="00B95868"/>
    <w:rsid w:val="00B95DC7"/>
    <w:rsid w:val="00BA0058"/>
    <w:rsid w:val="00BC6AB3"/>
    <w:rsid w:val="00BD5322"/>
    <w:rsid w:val="00BD6D01"/>
    <w:rsid w:val="00BF73CC"/>
    <w:rsid w:val="00C01026"/>
    <w:rsid w:val="00C020FF"/>
    <w:rsid w:val="00C03026"/>
    <w:rsid w:val="00C03CFB"/>
    <w:rsid w:val="00C04919"/>
    <w:rsid w:val="00C13D99"/>
    <w:rsid w:val="00C16CCF"/>
    <w:rsid w:val="00C22946"/>
    <w:rsid w:val="00C32925"/>
    <w:rsid w:val="00C32CBE"/>
    <w:rsid w:val="00C376B5"/>
    <w:rsid w:val="00C4303C"/>
    <w:rsid w:val="00C44E12"/>
    <w:rsid w:val="00C450CD"/>
    <w:rsid w:val="00C51E0B"/>
    <w:rsid w:val="00C87941"/>
    <w:rsid w:val="00C91498"/>
    <w:rsid w:val="00C917AE"/>
    <w:rsid w:val="00C9393B"/>
    <w:rsid w:val="00C93EE5"/>
    <w:rsid w:val="00C96B61"/>
    <w:rsid w:val="00CA1F2D"/>
    <w:rsid w:val="00CB7D18"/>
    <w:rsid w:val="00CC541C"/>
    <w:rsid w:val="00CC7B8E"/>
    <w:rsid w:val="00CD2DF6"/>
    <w:rsid w:val="00CF495D"/>
    <w:rsid w:val="00CF4B8E"/>
    <w:rsid w:val="00CF4C68"/>
    <w:rsid w:val="00CF6BD4"/>
    <w:rsid w:val="00D008D4"/>
    <w:rsid w:val="00D0785D"/>
    <w:rsid w:val="00D10117"/>
    <w:rsid w:val="00D135D0"/>
    <w:rsid w:val="00D14CA3"/>
    <w:rsid w:val="00D14CAD"/>
    <w:rsid w:val="00D1564E"/>
    <w:rsid w:val="00D17BCD"/>
    <w:rsid w:val="00D31F54"/>
    <w:rsid w:val="00D4253E"/>
    <w:rsid w:val="00D42A9A"/>
    <w:rsid w:val="00D42C1B"/>
    <w:rsid w:val="00D45B3B"/>
    <w:rsid w:val="00D503B3"/>
    <w:rsid w:val="00D51D9D"/>
    <w:rsid w:val="00D53C78"/>
    <w:rsid w:val="00D76C49"/>
    <w:rsid w:val="00D80A2C"/>
    <w:rsid w:val="00D831D6"/>
    <w:rsid w:val="00D87C13"/>
    <w:rsid w:val="00D93B0E"/>
    <w:rsid w:val="00DA1A1A"/>
    <w:rsid w:val="00DA665D"/>
    <w:rsid w:val="00DB7DC9"/>
    <w:rsid w:val="00DC1B6B"/>
    <w:rsid w:val="00DC7D4F"/>
    <w:rsid w:val="00DD1E24"/>
    <w:rsid w:val="00DD7E41"/>
    <w:rsid w:val="00DE0292"/>
    <w:rsid w:val="00DE0DB5"/>
    <w:rsid w:val="00DF043F"/>
    <w:rsid w:val="00E04129"/>
    <w:rsid w:val="00E047C6"/>
    <w:rsid w:val="00E04990"/>
    <w:rsid w:val="00E05874"/>
    <w:rsid w:val="00E05FED"/>
    <w:rsid w:val="00E16D91"/>
    <w:rsid w:val="00E316EF"/>
    <w:rsid w:val="00E34C08"/>
    <w:rsid w:val="00E535BA"/>
    <w:rsid w:val="00E57AB6"/>
    <w:rsid w:val="00E64102"/>
    <w:rsid w:val="00E6638B"/>
    <w:rsid w:val="00E67901"/>
    <w:rsid w:val="00E703E4"/>
    <w:rsid w:val="00E7116B"/>
    <w:rsid w:val="00E7399E"/>
    <w:rsid w:val="00E77442"/>
    <w:rsid w:val="00E77E9A"/>
    <w:rsid w:val="00E812FD"/>
    <w:rsid w:val="00E84BAB"/>
    <w:rsid w:val="00E87A20"/>
    <w:rsid w:val="00E87FFB"/>
    <w:rsid w:val="00E9199D"/>
    <w:rsid w:val="00EA05B7"/>
    <w:rsid w:val="00EA0890"/>
    <w:rsid w:val="00EA49DE"/>
    <w:rsid w:val="00EA7A35"/>
    <w:rsid w:val="00EA7E1B"/>
    <w:rsid w:val="00EB255C"/>
    <w:rsid w:val="00EB6A68"/>
    <w:rsid w:val="00EC0AE4"/>
    <w:rsid w:val="00EC2BAC"/>
    <w:rsid w:val="00ED0C3D"/>
    <w:rsid w:val="00ED311A"/>
    <w:rsid w:val="00ED410E"/>
    <w:rsid w:val="00ED6B83"/>
    <w:rsid w:val="00EE27AF"/>
    <w:rsid w:val="00EF704F"/>
    <w:rsid w:val="00F005B8"/>
    <w:rsid w:val="00F01283"/>
    <w:rsid w:val="00F035F3"/>
    <w:rsid w:val="00F04A07"/>
    <w:rsid w:val="00F05554"/>
    <w:rsid w:val="00F10B28"/>
    <w:rsid w:val="00F1330A"/>
    <w:rsid w:val="00F15B68"/>
    <w:rsid w:val="00F16388"/>
    <w:rsid w:val="00F218A6"/>
    <w:rsid w:val="00F27A7F"/>
    <w:rsid w:val="00F3014F"/>
    <w:rsid w:val="00F3581A"/>
    <w:rsid w:val="00F37A53"/>
    <w:rsid w:val="00F40F40"/>
    <w:rsid w:val="00F432FF"/>
    <w:rsid w:val="00F52226"/>
    <w:rsid w:val="00F522FE"/>
    <w:rsid w:val="00F528D7"/>
    <w:rsid w:val="00F55280"/>
    <w:rsid w:val="00F55F1A"/>
    <w:rsid w:val="00F60E7F"/>
    <w:rsid w:val="00F6236C"/>
    <w:rsid w:val="00F66671"/>
    <w:rsid w:val="00F70148"/>
    <w:rsid w:val="00F703F8"/>
    <w:rsid w:val="00F737CE"/>
    <w:rsid w:val="00F73E03"/>
    <w:rsid w:val="00F80BB7"/>
    <w:rsid w:val="00F81FD2"/>
    <w:rsid w:val="00F9091F"/>
    <w:rsid w:val="00F92551"/>
    <w:rsid w:val="00F945C4"/>
    <w:rsid w:val="00F9477A"/>
    <w:rsid w:val="00F972A0"/>
    <w:rsid w:val="00FA6A31"/>
    <w:rsid w:val="00FB3106"/>
    <w:rsid w:val="00FB3F4F"/>
    <w:rsid w:val="00FB59A3"/>
    <w:rsid w:val="00FC29D2"/>
    <w:rsid w:val="00FC39BD"/>
    <w:rsid w:val="00FD38C9"/>
    <w:rsid w:val="00FD3B26"/>
    <w:rsid w:val="00FE303E"/>
    <w:rsid w:val="00FE74EE"/>
    <w:rsid w:val="00FF2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AF863"/>
  <w15:chartTrackingRefBased/>
  <w15:docId w15:val="{CF9ABFB3-7BA3-4A41-BDD0-93564BCB4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F16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CAD"/>
    <w:pPr>
      <w:ind w:left="720"/>
      <w:contextualSpacing/>
    </w:pPr>
  </w:style>
  <w:style w:type="paragraph" w:styleId="BalloonText">
    <w:name w:val="Balloon Text"/>
    <w:basedOn w:val="Normal"/>
    <w:link w:val="BalloonTextChar"/>
    <w:uiPriority w:val="99"/>
    <w:semiHidden/>
    <w:unhideWhenUsed/>
    <w:rsid w:val="00E05F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FED"/>
    <w:rPr>
      <w:rFonts w:ascii="Segoe UI" w:hAnsi="Segoe UI" w:cs="Segoe UI"/>
      <w:sz w:val="18"/>
      <w:szCs w:val="18"/>
    </w:rPr>
  </w:style>
  <w:style w:type="table" w:styleId="TableGrid">
    <w:name w:val="Table Grid"/>
    <w:basedOn w:val="TableNormal"/>
    <w:uiPriority w:val="39"/>
    <w:rsid w:val="00403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03B06"/>
    <w:rPr>
      <w:sz w:val="16"/>
      <w:szCs w:val="16"/>
    </w:rPr>
  </w:style>
  <w:style w:type="paragraph" w:styleId="CommentText">
    <w:name w:val="annotation text"/>
    <w:basedOn w:val="Normal"/>
    <w:link w:val="CommentTextChar"/>
    <w:uiPriority w:val="99"/>
    <w:semiHidden/>
    <w:unhideWhenUsed/>
    <w:rsid w:val="00403B06"/>
    <w:pPr>
      <w:spacing w:line="240" w:lineRule="auto"/>
    </w:pPr>
    <w:rPr>
      <w:sz w:val="20"/>
      <w:szCs w:val="20"/>
    </w:rPr>
  </w:style>
  <w:style w:type="character" w:customStyle="1" w:styleId="CommentTextChar">
    <w:name w:val="Comment Text Char"/>
    <w:basedOn w:val="DefaultParagraphFont"/>
    <w:link w:val="CommentText"/>
    <w:uiPriority w:val="99"/>
    <w:semiHidden/>
    <w:rsid w:val="00403B06"/>
    <w:rPr>
      <w:sz w:val="20"/>
      <w:szCs w:val="20"/>
    </w:rPr>
  </w:style>
  <w:style w:type="paragraph" w:styleId="CommentSubject">
    <w:name w:val="annotation subject"/>
    <w:basedOn w:val="CommentText"/>
    <w:next w:val="CommentText"/>
    <w:link w:val="CommentSubjectChar"/>
    <w:uiPriority w:val="99"/>
    <w:semiHidden/>
    <w:unhideWhenUsed/>
    <w:rsid w:val="00F66671"/>
    <w:rPr>
      <w:b/>
      <w:bCs/>
    </w:rPr>
  </w:style>
  <w:style w:type="character" w:customStyle="1" w:styleId="CommentSubjectChar">
    <w:name w:val="Comment Subject Char"/>
    <w:basedOn w:val="CommentTextChar"/>
    <w:link w:val="CommentSubject"/>
    <w:uiPriority w:val="99"/>
    <w:semiHidden/>
    <w:rsid w:val="00F66671"/>
    <w:rPr>
      <w:b/>
      <w:bCs/>
      <w:sz w:val="20"/>
      <w:szCs w:val="20"/>
    </w:rPr>
  </w:style>
  <w:style w:type="paragraph" w:styleId="Header">
    <w:name w:val="header"/>
    <w:basedOn w:val="Normal"/>
    <w:link w:val="HeaderChar"/>
    <w:uiPriority w:val="99"/>
    <w:unhideWhenUsed/>
    <w:rsid w:val="00EA7A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A35"/>
  </w:style>
  <w:style w:type="paragraph" w:styleId="Footer">
    <w:name w:val="footer"/>
    <w:basedOn w:val="Normal"/>
    <w:link w:val="FooterChar"/>
    <w:uiPriority w:val="99"/>
    <w:unhideWhenUsed/>
    <w:rsid w:val="00EA7A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A35"/>
  </w:style>
  <w:style w:type="character" w:customStyle="1" w:styleId="Heading2Char">
    <w:name w:val="Heading 2 Char"/>
    <w:basedOn w:val="DefaultParagraphFont"/>
    <w:link w:val="Heading2"/>
    <w:uiPriority w:val="9"/>
    <w:rsid w:val="009F16A2"/>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707632">
      <w:bodyDiv w:val="1"/>
      <w:marLeft w:val="0"/>
      <w:marRight w:val="0"/>
      <w:marTop w:val="0"/>
      <w:marBottom w:val="0"/>
      <w:divBdr>
        <w:top w:val="none" w:sz="0" w:space="0" w:color="auto"/>
        <w:left w:val="none" w:sz="0" w:space="0" w:color="auto"/>
        <w:bottom w:val="none" w:sz="0" w:space="0" w:color="auto"/>
        <w:right w:val="none" w:sz="0" w:space="0" w:color="auto"/>
      </w:divBdr>
    </w:div>
    <w:div w:id="672806321">
      <w:bodyDiv w:val="1"/>
      <w:marLeft w:val="0"/>
      <w:marRight w:val="0"/>
      <w:marTop w:val="0"/>
      <w:marBottom w:val="0"/>
      <w:divBdr>
        <w:top w:val="none" w:sz="0" w:space="0" w:color="auto"/>
        <w:left w:val="none" w:sz="0" w:space="0" w:color="auto"/>
        <w:bottom w:val="none" w:sz="0" w:space="0" w:color="auto"/>
        <w:right w:val="none" w:sz="0" w:space="0" w:color="auto"/>
      </w:divBdr>
    </w:div>
    <w:div w:id="1500388791">
      <w:bodyDiv w:val="1"/>
      <w:marLeft w:val="0"/>
      <w:marRight w:val="0"/>
      <w:marTop w:val="0"/>
      <w:marBottom w:val="0"/>
      <w:divBdr>
        <w:top w:val="none" w:sz="0" w:space="0" w:color="auto"/>
        <w:left w:val="none" w:sz="0" w:space="0" w:color="auto"/>
        <w:bottom w:val="none" w:sz="0" w:space="0" w:color="auto"/>
        <w:right w:val="none" w:sz="0" w:space="0" w:color="auto"/>
      </w:divBdr>
    </w:div>
    <w:div w:id="1611399824">
      <w:bodyDiv w:val="1"/>
      <w:marLeft w:val="0"/>
      <w:marRight w:val="0"/>
      <w:marTop w:val="0"/>
      <w:marBottom w:val="0"/>
      <w:divBdr>
        <w:top w:val="none" w:sz="0" w:space="0" w:color="auto"/>
        <w:left w:val="none" w:sz="0" w:space="0" w:color="auto"/>
        <w:bottom w:val="none" w:sz="0" w:space="0" w:color="auto"/>
        <w:right w:val="none" w:sz="0" w:space="0" w:color="auto"/>
      </w:divBdr>
    </w:div>
    <w:div w:id="178199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Newbold</dc:creator>
  <cp:keywords/>
  <dc:description/>
  <cp:lastModifiedBy>Elizabeth Newbold</cp:lastModifiedBy>
  <cp:revision>22</cp:revision>
  <dcterms:created xsi:type="dcterms:W3CDTF">2023-01-10T19:39:00Z</dcterms:created>
  <dcterms:modified xsi:type="dcterms:W3CDTF">2023-01-12T19:26:00Z</dcterms:modified>
</cp:coreProperties>
</file>