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EF86" w14:textId="77777777" w:rsidR="00D04038" w:rsidRDefault="00D04038" w:rsidP="00507557">
      <w:pPr>
        <w:tabs>
          <w:tab w:val="left" w:pos="8820"/>
        </w:tabs>
        <w:spacing w:before="77"/>
        <w:ind w:left="1710" w:right="1980"/>
        <w:jc w:val="center"/>
        <w:rPr>
          <w:rFonts w:asciiTheme="minorHAnsi" w:hAnsiTheme="minorHAnsi" w:cstheme="minorHAnsi"/>
          <w:b/>
          <w:sz w:val="28"/>
          <w:szCs w:val="28"/>
        </w:rPr>
      </w:pPr>
    </w:p>
    <w:p w14:paraId="15483C71" w14:textId="09E732D6"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BC5D4C">
      <w:pPr>
        <w:tabs>
          <w:tab w:val="left" w:pos="4680"/>
        </w:tabs>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330B98" w:rsidRDefault="00A65753" w:rsidP="00A65753">
            <w:pPr>
              <w:rPr>
                <w:rFonts w:asciiTheme="minorHAnsi" w:hAnsiTheme="minorHAnsi" w:cstheme="minorHAnsi"/>
                <w:color w:val="454545"/>
                <w:sz w:val="20"/>
                <w:szCs w:val="20"/>
                <w:shd w:val="clear" w:color="auto" w:fill="FFFFFF"/>
              </w:rPr>
            </w:pPr>
            <w:r w:rsidRPr="00330B98">
              <w:rPr>
                <w:rFonts w:asciiTheme="minorHAnsi" w:hAnsiTheme="minorHAnsi" w:cstheme="minorHAnsi"/>
                <w:sz w:val="20"/>
                <w:szCs w:val="20"/>
                <w:shd w:val="clear" w:color="auto" w:fill="FFFFFF"/>
              </w:rPr>
              <w:t>The BARD is an additional guidance tool</w:t>
            </w:r>
            <w:r w:rsidR="00507557" w:rsidRPr="00330B98">
              <w:rPr>
                <w:rFonts w:asciiTheme="minorHAnsi" w:hAnsiTheme="minorHAnsi" w:cstheme="minorHAnsi"/>
                <w:sz w:val="20"/>
                <w:szCs w:val="20"/>
                <w:shd w:val="clear" w:color="auto" w:fill="FFFFFF"/>
              </w:rPr>
              <w:t xml:space="preserve">.  </w:t>
            </w:r>
            <w:r w:rsidR="00457DFF" w:rsidRPr="00330B98">
              <w:rPr>
                <w:rFonts w:asciiTheme="minorHAnsi" w:hAnsiTheme="minorHAnsi" w:cstheme="minorHAnsi"/>
                <w:sz w:val="20"/>
                <w:szCs w:val="20"/>
                <w:shd w:val="clear" w:color="auto" w:fill="FFFFFF"/>
              </w:rPr>
              <w:t xml:space="preserve">It is </w:t>
            </w:r>
            <w:r w:rsidRPr="00330B98">
              <w:rPr>
                <w:rFonts w:asciiTheme="minorHAnsi" w:hAnsiTheme="minorHAnsi" w:cstheme="minorHAnsi"/>
                <w:sz w:val="20"/>
                <w:szCs w:val="20"/>
                <w:shd w:val="clear" w:color="auto" w:fill="FFFFFF"/>
              </w:rPr>
              <w:t xml:space="preserve">not a substitute for a risk assessment, biosafety training, lab-specific training, </w:t>
            </w:r>
            <w:r w:rsidR="00507557" w:rsidRPr="00330B98">
              <w:rPr>
                <w:rFonts w:asciiTheme="minorHAnsi" w:hAnsiTheme="minorHAnsi" w:cstheme="minorHAnsi"/>
                <w:sz w:val="20"/>
                <w:szCs w:val="20"/>
                <w:shd w:val="clear" w:color="auto" w:fill="FFFFFF"/>
              </w:rPr>
              <w:t xml:space="preserve">SOP as required by the IBC </w:t>
            </w:r>
            <w:r w:rsidRPr="00330B98">
              <w:rPr>
                <w:rFonts w:asciiTheme="minorHAnsi" w:hAnsiTheme="minorHAnsi" w:cstheme="minorHAnsi"/>
                <w:sz w:val="20"/>
                <w:szCs w:val="20"/>
                <w:shd w:val="clear" w:color="auto" w:fill="FFFFFF"/>
              </w:rPr>
              <w:t>or a formal </w:t>
            </w:r>
            <w:hyperlink r:id="rId7" w:tgtFrame="_blank" w:history="1">
              <w:r w:rsidRPr="00330B98">
                <w:rPr>
                  <w:rStyle w:val="Hyperlink"/>
                  <w:rFonts w:asciiTheme="minorHAnsi" w:hAnsiTheme="minorHAnsi" w:cstheme="minorHAnsi"/>
                  <w:color w:val="0070C0"/>
                  <w:sz w:val="20"/>
                  <w:szCs w:val="20"/>
                  <w:shd w:val="clear" w:color="auto" w:fill="FFFFFF"/>
                </w:rPr>
                <w:t>IBC master protocol registration</w:t>
              </w:r>
            </w:hyperlink>
            <w:r w:rsidRPr="00330B98">
              <w:rPr>
                <w:rFonts w:asciiTheme="minorHAnsi" w:hAnsiTheme="minorHAnsi" w:cstheme="minorHAnsi"/>
                <w:color w:val="454545"/>
                <w:sz w:val="20"/>
                <w:szCs w:val="20"/>
                <w:shd w:val="clear" w:color="auto" w:fill="FFFFFF"/>
              </w:rPr>
              <w:t xml:space="preserve">. </w:t>
            </w:r>
            <w:r w:rsidRPr="00330B98">
              <w:rPr>
                <w:rFonts w:asciiTheme="minorHAnsi" w:hAnsiTheme="minorHAnsi" w:cstheme="minorHAnsi"/>
                <w:sz w:val="20"/>
                <w:szCs w:val="20"/>
                <w:shd w:val="clear" w:color="auto" w:fill="FFFFFF"/>
              </w:rPr>
              <w:t xml:space="preserve">This document </w:t>
            </w:r>
            <w:r w:rsidR="00507557" w:rsidRPr="00330B98">
              <w:rPr>
                <w:rFonts w:asciiTheme="minorHAnsi" w:hAnsiTheme="minorHAnsi" w:cstheme="minorHAnsi"/>
                <w:sz w:val="20"/>
                <w:szCs w:val="20"/>
                <w:shd w:val="clear" w:color="auto" w:fill="FFFFFF"/>
              </w:rPr>
              <w:t>must</w:t>
            </w:r>
            <w:r w:rsidRPr="00330B98">
              <w:rPr>
                <w:rFonts w:asciiTheme="minorHAnsi" w:hAnsiTheme="minorHAnsi" w:cstheme="minorHAnsi"/>
                <w:sz w:val="20"/>
                <w:szCs w:val="20"/>
                <w:shd w:val="clear" w:color="auto" w:fill="FFFFFF"/>
              </w:rPr>
              <w:t xml:space="preserve"> be readily available in the laboratory, and it is the responsibility of the Laboratory Supervisor or Principal Investigator to ensure that all personnel have read</w:t>
            </w:r>
            <w:r w:rsidR="000C19C5" w:rsidRPr="00330B98">
              <w:rPr>
                <w:rFonts w:asciiTheme="minorHAnsi" w:hAnsiTheme="minorHAnsi" w:cstheme="minorHAnsi"/>
                <w:sz w:val="20"/>
                <w:szCs w:val="20"/>
                <w:shd w:val="clear" w:color="auto" w:fill="FFFFFF"/>
              </w:rPr>
              <w:t xml:space="preserve"> and</w:t>
            </w:r>
            <w:r w:rsidRPr="00330B98">
              <w:rPr>
                <w:rFonts w:asciiTheme="minorHAnsi" w:hAnsiTheme="minorHAnsi" w:cstheme="minorHAnsi"/>
                <w:sz w:val="20"/>
                <w:szCs w:val="20"/>
                <w:shd w:val="clear" w:color="auto" w:fill="FFFFFF"/>
              </w:rPr>
              <w:t xml:space="preserve"> understood</w:t>
            </w:r>
            <w:r w:rsidR="000C19C5" w:rsidRPr="00330B98">
              <w:rPr>
                <w:rFonts w:asciiTheme="minorHAnsi" w:hAnsiTheme="minorHAnsi" w:cstheme="minorHAnsi"/>
                <w:sz w:val="20"/>
                <w:szCs w:val="20"/>
                <w:shd w:val="clear" w:color="auto" w:fill="FFFFFF"/>
              </w:rPr>
              <w:t xml:space="preserve"> the information</w:t>
            </w:r>
            <w:r w:rsidRPr="00330B98">
              <w:rPr>
                <w:rFonts w:asciiTheme="minorHAnsi" w:hAnsiTheme="minorHAnsi" w:cstheme="minorHAnsi"/>
                <w:sz w:val="20"/>
                <w:szCs w:val="20"/>
                <w:shd w:val="clear" w:color="auto" w:fill="FFFFFF"/>
              </w:rPr>
              <w:t>.</w:t>
            </w:r>
            <w:r w:rsidRPr="00330B98">
              <w:rPr>
                <w:rFonts w:asciiTheme="minorHAnsi" w:hAnsiTheme="minorHAnsi" w:cstheme="minorHAnsi"/>
                <w:sz w:val="20"/>
                <w:szCs w:val="20"/>
              </w:rPr>
              <w:t xml:space="preserve"> </w:t>
            </w:r>
            <w:r w:rsidRPr="00330B98">
              <w:rPr>
                <w:rFonts w:asciiTheme="minorHAnsi" w:hAnsiTheme="minorHAnsi" w:cstheme="minorHAnsi"/>
                <w:sz w:val="20"/>
                <w:szCs w:val="20"/>
                <w:shd w:val="clear" w:color="auto" w:fill="FFFFFF"/>
              </w:rPr>
              <w:t xml:space="preserve">The BARD is not intended to be a substitute for professional medical advice, diagnosis, or treatment. Please </w:t>
            </w:r>
            <w:r w:rsidR="00507557" w:rsidRPr="00330B98">
              <w:rPr>
                <w:rFonts w:asciiTheme="minorHAnsi" w:hAnsiTheme="minorHAnsi" w:cstheme="minorHAnsi"/>
                <w:sz w:val="20"/>
                <w:szCs w:val="20"/>
                <w:shd w:val="clear" w:color="auto" w:fill="FFFFFF"/>
              </w:rPr>
              <w:t xml:space="preserve">bring this </w:t>
            </w:r>
            <w:r w:rsidR="00F216C0" w:rsidRPr="00330B98">
              <w:rPr>
                <w:rFonts w:asciiTheme="minorHAnsi" w:hAnsiTheme="minorHAnsi" w:cstheme="minorHAnsi"/>
                <w:sz w:val="20"/>
                <w:szCs w:val="20"/>
                <w:shd w:val="clear" w:color="auto" w:fill="FFFFFF"/>
              </w:rPr>
              <w:t>IBC-approved</w:t>
            </w:r>
            <w:r w:rsidR="00507557" w:rsidRPr="00330B98">
              <w:rPr>
                <w:rFonts w:asciiTheme="minorHAnsi" w:hAnsiTheme="minorHAnsi" w:cstheme="minorHAnsi"/>
                <w:sz w:val="20"/>
                <w:szCs w:val="20"/>
                <w:shd w:val="clear" w:color="auto" w:fill="FFFFFF"/>
              </w:rPr>
              <w:t xml:space="preserve"> BARD with you to the UVMMC Emergency Department if there has been an exposure and someone requires medical assistance.  </w:t>
            </w:r>
          </w:p>
          <w:p w14:paraId="275DA07E" w14:textId="77777777" w:rsidR="006420B2" w:rsidRPr="00330B98" w:rsidRDefault="006420B2" w:rsidP="00A65753">
            <w:pPr>
              <w:rPr>
                <w:rFonts w:asciiTheme="minorHAnsi" w:hAnsiTheme="minorHAnsi" w:cstheme="minorHAnsi"/>
                <w:b/>
                <w:sz w:val="20"/>
                <w:szCs w:val="20"/>
              </w:rPr>
            </w:pPr>
          </w:p>
          <w:p w14:paraId="146903DB" w14:textId="122C887A" w:rsidR="00A65753" w:rsidRPr="00330B98" w:rsidRDefault="00A65753" w:rsidP="00507557">
            <w:pPr>
              <w:ind w:firstLine="88"/>
              <w:rPr>
                <w:rFonts w:asciiTheme="minorHAnsi" w:hAnsiTheme="minorHAnsi" w:cstheme="minorHAnsi"/>
                <w:bCs/>
                <w:sz w:val="20"/>
                <w:szCs w:val="20"/>
                <w:u w:val="single"/>
              </w:rPr>
            </w:pPr>
            <w:r w:rsidRPr="00330B98">
              <w:rPr>
                <w:rFonts w:asciiTheme="minorHAnsi" w:hAnsiTheme="minorHAnsi" w:cstheme="minorHAnsi"/>
                <w:bCs/>
                <w:sz w:val="20"/>
                <w:szCs w:val="20"/>
                <w:u w:val="single"/>
              </w:rPr>
              <w:t>INSTRUCTIONS</w:t>
            </w:r>
            <w:r w:rsidR="001F60A6" w:rsidRPr="00330B98">
              <w:rPr>
                <w:rFonts w:asciiTheme="minorHAnsi" w:hAnsiTheme="minorHAnsi" w:cstheme="minorHAnsi"/>
                <w:bCs/>
                <w:sz w:val="20"/>
                <w:szCs w:val="20"/>
                <w:u w:val="single"/>
              </w:rPr>
              <w:t xml:space="preserve"> for BARD Preparation</w:t>
            </w:r>
          </w:p>
          <w:p w14:paraId="1BC5B5D0" w14:textId="77777777" w:rsidR="00A65753" w:rsidRPr="00330B98" w:rsidRDefault="00A65753" w:rsidP="00507557">
            <w:pPr>
              <w:ind w:firstLine="720"/>
              <w:rPr>
                <w:rFonts w:asciiTheme="minorHAnsi" w:hAnsiTheme="minorHAnsi" w:cstheme="minorHAnsi"/>
                <w:bCs/>
                <w:sz w:val="20"/>
                <w:szCs w:val="20"/>
              </w:rPr>
            </w:pPr>
          </w:p>
          <w:p w14:paraId="00716111" w14:textId="1210861F" w:rsidR="00F216C0" w:rsidRPr="00330B98" w:rsidRDefault="00F216C0" w:rsidP="00507557">
            <w:pPr>
              <w:pStyle w:val="ListParagraph"/>
              <w:widowControl/>
              <w:numPr>
                <w:ilvl w:val="0"/>
                <w:numId w:val="6"/>
              </w:numPr>
              <w:autoSpaceDE/>
              <w:autoSpaceDN/>
              <w:ind w:left="538" w:hanging="270"/>
              <w:contextualSpacing/>
              <w:rPr>
                <w:rFonts w:asciiTheme="minorHAnsi" w:hAnsiTheme="minorHAnsi" w:cstheme="minorHAnsi"/>
                <w:bCs/>
                <w:sz w:val="20"/>
                <w:szCs w:val="20"/>
              </w:rPr>
            </w:pPr>
            <w:r w:rsidRPr="00330B98">
              <w:rPr>
                <w:rFonts w:asciiTheme="minorHAnsi" w:hAnsiTheme="minorHAnsi" w:cstheme="minorHAnsi"/>
                <w:bCs/>
                <w:sz w:val="20"/>
                <w:szCs w:val="20"/>
              </w:rPr>
              <w:t xml:space="preserve">Complete the blue Information for Healthcare Providers </w:t>
            </w:r>
            <w:r w:rsidR="00A92C4B" w:rsidRPr="00330B98">
              <w:rPr>
                <w:rFonts w:asciiTheme="minorHAnsi" w:hAnsiTheme="minorHAnsi" w:cstheme="minorHAnsi"/>
                <w:bCs/>
                <w:sz w:val="20"/>
                <w:szCs w:val="20"/>
              </w:rPr>
              <w:t>section.</w:t>
            </w:r>
          </w:p>
          <w:p w14:paraId="0ADCAA75" w14:textId="66AF44A8" w:rsidR="00A65753" w:rsidRPr="00330B98" w:rsidRDefault="00A92C4B" w:rsidP="00507557">
            <w:pPr>
              <w:pStyle w:val="ListParagraph"/>
              <w:widowControl/>
              <w:numPr>
                <w:ilvl w:val="0"/>
                <w:numId w:val="6"/>
              </w:numPr>
              <w:autoSpaceDE/>
              <w:autoSpaceDN/>
              <w:ind w:left="538" w:hanging="270"/>
              <w:contextualSpacing/>
              <w:rPr>
                <w:rFonts w:asciiTheme="minorHAnsi" w:hAnsiTheme="minorHAnsi" w:cstheme="minorHAnsi"/>
                <w:bCs/>
                <w:sz w:val="20"/>
                <w:szCs w:val="20"/>
              </w:rPr>
            </w:pPr>
            <w:r w:rsidRPr="00330B98">
              <w:rPr>
                <w:rFonts w:asciiTheme="minorHAnsi" w:hAnsiTheme="minorHAnsi" w:cstheme="minorHAnsi"/>
                <w:bCs/>
                <w:sz w:val="20"/>
                <w:szCs w:val="20"/>
              </w:rPr>
              <w:t>Review</w:t>
            </w:r>
            <w:r w:rsidR="00A65753" w:rsidRPr="00330B98">
              <w:rPr>
                <w:rFonts w:asciiTheme="minorHAnsi" w:hAnsiTheme="minorHAnsi" w:cstheme="minorHAnsi"/>
                <w:bCs/>
                <w:sz w:val="20"/>
                <w:szCs w:val="20"/>
              </w:rPr>
              <w:t xml:space="preserve"> the </w:t>
            </w:r>
            <w:r w:rsidR="00CE5200" w:rsidRPr="00330B98">
              <w:rPr>
                <w:rFonts w:asciiTheme="minorHAnsi" w:hAnsiTheme="minorHAnsi" w:cstheme="minorHAnsi"/>
                <w:bCs/>
                <w:sz w:val="20"/>
                <w:szCs w:val="20"/>
              </w:rPr>
              <w:t xml:space="preserve">standard </w:t>
            </w:r>
            <w:r w:rsidR="00A65753" w:rsidRPr="00330B98">
              <w:rPr>
                <w:rFonts w:asciiTheme="minorHAnsi" w:hAnsiTheme="minorHAnsi" w:cstheme="minorHAnsi"/>
                <w:bCs/>
                <w:sz w:val="20"/>
                <w:szCs w:val="20"/>
              </w:rPr>
              <w:t xml:space="preserve">information contained in </w:t>
            </w:r>
            <w:r w:rsidR="00F216C0" w:rsidRPr="00330B98">
              <w:rPr>
                <w:rFonts w:asciiTheme="minorHAnsi" w:hAnsiTheme="minorHAnsi" w:cstheme="minorHAnsi"/>
                <w:bCs/>
                <w:sz w:val="20"/>
                <w:szCs w:val="20"/>
              </w:rPr>
              <w:t xml:space="preserve">the green section of this </w:t>
            </w:r>
            <w:r w:rsidR="00A65753" w:rsidRPr="00330B98">
              <w:rPr>
                <w:rFonts w:asciiTheme="minorHAnsi" w:hAnsiTheme="minorHAnsi" w:cstheme="minorHAnsi"/>
                <w:bCs/>
                <w:sz w:val="20"/>
                <w:szCs w:val="20"/>
              </w:rPr>
              <w:t>document.</w:t>
            </w:r>
          </w:p>
          <w:p w14:paraId="4E83FF54" w14:textId="76923F73" w:rsidR="00A65753" w:rsidRPr="00330B98" w:rsidRDefault="00A65753" w:rsidP="00507557">
            <w:pPr>
              <w:pStyle w:val="ListParagraph"/>
              <w:widowControl/>
              <w:numPr>
                <w:ilvl w:val="0"/>
                <w:numId w:val="6"/>
              </w:numPr>
              <w:autoSpaceDE/>
              <w:autoSpaceDN/>
              <w:ind w:left="538" w:hanging="270"/>
              <w:contextualSpacing/>
              <w:rPr>
                <w:rFonts w:asciiTheme="minorHAnsi" w:hAnsiTheme="minorHAnsi" w:cstheme="minorHAnsi"/>
                <w:bCs/>
                <w:sz w:val="20"/>
                <w:szCs w:val="20"/>
              </w:rPr>
            </w:pPr>
            <w:r w:rsidRPr="00330B98">
              <w:rPr>
                <w:rFonts w:asciiTheme="minorHAnsi" w:hAnsiTheme="minorHAnsi" w:cstheme="minorHAnsi"/>
                <w:bCs/>
                <w:sz w:val="20"/>
                <w:szCs w:val="20"/>
              </w:rPr>
              <w:t>Add</w:t>
            </w:r>
            <w:r w:rsidR="00507557" w:rsidRPr="00330B98">
              <w:rPr>
                <w:rFonts w:asciiTheme="minorHAnsi" w:hAnsiTheme="minorHAnsi" w:cstheme="minorHAnsi"/>
                <w:bCs/>
                <w:sz w:val="20"/>
                <w:szCs w:val="20"/>
              </w:rPr>
              <w:t>/revise</w:t>
            </w:r>
            <w:r w:rsidRPr="00330B98">
              <w:rPr>
                <w:rFonts w:asciiTheme="minorHAnsi" w:hAnsiTheme="minorHAnsi" w:cstheme="minorHAnsi"/>
                <w:bCs/>
                <w:sz w:val="20"/>
                <w:szCs w:val="20"/>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330B98" w:rsidRDefault="00A65753" w:rsidP="00507557">
            <w:pPr>
              <w:pStyle w:val="ListParagraph"/>
              <w:widowControl/>
              <w:numPr>
                <w:ilvl w:val="0"/>
                <w:numId w:val="6"/>
              </w:numPr>
              <w:autoSpaceDE/>
              <w:autoSpaceDN/>
              <w:ind w:left="538" w:hanging="270"/>
              <w:contextualSpacing/>
              <w:rPr>
                <w:rFonts w:asciiTheme="minorHAnsi" w:hAnsiTheme="minorHAnsi" w:cstheme="minorHAnsi"/>
                <w:bCs/>
                <w:sz w:val="20"/>
                <w:szCs w:val="20"/>
              </w:rPr>
            </w:pPr>
            <w:r w:rsidRPr="00330B98">
              <w:rPr>
                <w:rFonts w:asciiTheme="minorHAnsi" w:hAnsiTheme="minorHAnsi" w:cstheme="minorHAnsi"/>
                <w:bCs/>
                <w:sz w:val="20"/>
                <w:szCs w:val="20"/>
              </w:rPr>
              <w:t>Submit the BARD along with your IBC master protocol registration</w:t>
            </w:r>
            <w:r w:rsidR="00753B5D" w:rsidRPr="00330B98">
              <w:rPr>
                <w:rFonts w:asciiTheme="minorHAnsi" w:hAnsiTheme="minorHAnsi" w:cstheme="minorHAnsi"/>
                <w:bCs/>
                <w:sz w:val="20"/>
                <w:szCs w:val="20"/>
              </w:rPr>
              <w:t xml:space="preserve"> or</w:t>
            </w:r>
            <w:r w:rsidRPr="00330B98">
              <w:rPr>
                <w:rFonts w:asciiTheme="minorHAnsi" w:hAnsiTheme="minorHAnsi" w:cstheme="minorHAnsi"/>
                <w:bCs/>
                <w:sz w:val="20"/>
                <w:szCs w:val="20"/>
              </w:rPr>
              <w:t xml:space="preserve"> amendment.</w:t>
            </w:r>
          </w:p>
          <w:p w14:paraId="11B9582B" w14:textId="6DC7D649" w:rsidR="003B5917" w:rsidRPr="00330B98" w:rsidRDefault="003B5917" w:rsidP="00507557">
            <w:pPr>
              <w:pStyle w:val="ListParagraph"/>
              <w:widowControl/>
              <w:numPr>
                <w:ilvl w:val="0"/>
                <w:numId w:val="6"/>
              </w:numPr>
              <w:autoSpaceDE/>
              <w:autoSpaceDN/>
              <w:ind w:left="538" w:hanging="270"/>
              <w:contextualSpacing/>
              <w:rPr>
                <w:rFonts w:asciiTheme="minorHAnsi" w:hAnsiTheme="minorHAnsi" w:cstheme="minorHAnsi"/>
                <w:bCs/>
                <w:sz w:val="20"/>
                <w:szCs w:val="20"/>
              </w:rPr>
            </w:pPr>
            <w:r w:rsidRPr="00330B98">
              <w:rPr>
                <w:rFonts w:asciiTheme="minorHAnsi" w:hAnsiTheme="minorHAnsi" w:cstheme="minorHAnsi"/>
                <w:bCs/>
                <w:sz w:val="20"/>
                <w:szCs w:val="20"/>
              </w:rPr>
              <w:t>Once approved</w:t>
            </w:r>
            <w:r w:rsidR="00BD443F" w:rsidRPr="00330B98">
              <w:rPr>
                <w:rFonts w:asciiTheme="minorHAnsi" w:hAnsiTheme="minorHAnsi" w:cstheme="minorHAnsi"/>
                <w:bCs/>
                <w:sz w:val="20"/>
                <w:szCs w:val="20"/>
              </w:rPr>
              <w:t xml:space="preserve"> by the IBC</w:t>
            </w:r>
            <w:r w:rsidRPr="00330B98">
              <w:rPr>
                <w:rFonts w:asciiTheme="minorHAnsi" w:hAnsiTheme="minorHAnsi" w:cstheme="minorHAnsi"/>
                <w:bCs/>
                <w:sz w:val="20"/>
                <w:szCs w:val="20"/>
              </w:rPr>
              <w:t xml:space="preserve">, </w:t>
            </w:r>
            <w:r w:rsidR="0075255B" w:rsidRPr="00330B98">
              <w:rPr>
                <w:rFonts w:asciiTheme="minorHAnsi" w:hAnsiTheme="minorHAnsi" w:cstheme="minorHAnsi"/>
                <w:bCs/>
                <w:sz w:val="20"/>
                <w:szCs w:val="20"/>
              </w:rPr>
              <w:t xml:space="preserve">all </w:t>
            </w:r>
            <w:r w:rsidRPr="00330B98">
              <w:rPr>
                <w:rFonts w:asciiTheme="minorHAnsi" w:hAnsiTheme="minorHAnsi" w:cstheme="minorHAnsi"/>
                <w:bCs/>
                <w:sz w:val="20"/>
                <w:szCs w:val="20"/>
              </w:rPr>
              <w:t xml:space="preserve">personnel </w:t>
            </w:r>
            <w:r w:rsidR="0075255B" w:rsidRPr="00330B98">
              <w:rPr>
                <w:rFonts w:asciiTheme="minorHAnsi" w:hAnsiTheme="minorHAnsi" w:cstheme="minorHAnsi"/>
                <w:bCs/>
                <w:sz w:val="20"/>
                <w:szCs w:val="20"/>
              </w:rPr>
              <w:t>must</w:t>
            </w:r>
            <w:r w:rsidRPr="00330B98">
              <w:rPr>
                <w:rFonts w:asciiTheme="minorHAnsi" w:hAnsiTheme="minorHAnsi" w:cstheme="minorHAnsi"/>
                <w:bCs/>
                <w:sz w:val="20"/>
                <w:szCs w:val="20"/>
              </w:rPr>
              <w:t xml:space="preserve"> review</w:t>
            </w:r>
            <w:r w:rsidR="00BD443F" w:rsidRPr="00330B98">
              <w:rPr>
                <w:rFonts w:asciiTheme="minorHAnsi" w:hAnsiTheme="minorHAnsi" w:cstheme="minorHAnsi"/>
                <w:bCs/>
                <w:sz w:val="20"/>
                <w:szCs w:val="20"/>
              </w:rPr>
              <w:t xml:space="preserve"> this BARD</w:t>
            </w:r>
            <w:r w:rsidR="00502A04" w:rsidRPr="00330B98">
              <w:rPr>
                <w:rFonts w:asciiTheme="minorHAnsi" w:hAnsiTheme="minorHAnsi" w:cstheme="minorHAnsi"/>
                <w:bCs/>
                <w:sz w:val="20"/>
                <w:szCs w:val="20"/>
              </w:rPr>
              <w:t>. The PI will attest during the</w:t>
            </w:r>
            <w:r w:rsidR="00DC4890" w:rsidRPr="00330B98">
              <w:rPr>
                <w:rFonts w:asciiTheme="minorHAnsi" w:hAnsiTheme="minorHAnsi" w:cstheme="minorHAnsi"/>
                <w:bCs/>
                <w:sz w:val="20"/>
                <w:szCs w:val="20"/>
              </w:rPr>
              <w:t xml:space="preserve"> submission of the registration or amendment to add new personnel tha</w:t>
            </w:r>
            <w:r w:rsidR="00502A04" w:rsidRPr="00330B98">
              <w:rPr>
                <w:rFonts w:asciiTheme="minorHAnsi" w:hAnsiTheme="minorHAnsi" w:cstheme="minorHAnsi"/>
                <w:bCs/>
                <w:sz w:val="20"/>
                <w:szCs w:val="20"/>
              </w:rPr>
              <w:t xml:space="preserve">t each lab member has read and </w:t>
            </w:r>
            <w:r w:rsidR="00DC4890" w:rsidRPr="00330B98">
              <w:rPr>
                <w:rFonts w:asciiTheme="minorHAnsi" w:hAnsiTheme="minorHAnsi" w:cstheme="minorHAnsi"/>
                <w:bCs/>
                <w:sz w:val="20"/>
                <w:szCs w:val="20"/>
              </w:rPr>
              <w:t>understands</w:t>
            </w:r>
            <w:r w:rsidR="00502A04" w:rsidRPr="00330B98">
              <w:rPr>
                <w:rFonts w:asciiTheme="minorHAnsi" w:hAnsiTheme="minorHAnsi" w:cstheme="minorHAnsi"/>
                <w:bCs/>
                <w:sz w:val="20"/>
                <w:szCs w:val="20"/>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6938C3" w14:paraId="0FD1CDBF" w14:textId="77777777" w:rsidTr="00507557">
        <w:trPr>
          <w:trHeight w:val="270"/>
        </w:trPr>
        <w:tc>
          <w:tcPr>
            <w:tcW w:w="11070" w:type="dxa"/>
            <w:gridSpan w:val="2"/>
            <w:shd w:val="clear" w:color="auto" w:fill="BFBFBF" w:themeFill="background1" w:themeFillShade="BF"/>
          </w:tcPr>
          <w:p w14:paraId="73AB4150" w14:textId="2674A8BB" w:rsidR="007550BC" w:rsidRPr="006938C3" w:rsidRDefault="007550BC" w:rsidP="007550BC">
            <w:pPr>
              <w:jc w:val="center"/>
              <w:rPr>
                <w:rFonts w:asciiTheme="minorHAnsi" w:hAnsiTheme="minorHAnsi" w:cstheme="minorHAnsi"/>
                <w:b/>
              </w:rPr>
            </w:pPr>
            <w:r w:rsidRPr="006938C3">
              <w:rPr>
                <w:rFonts w:asciiTheme="minorHAnsi" w:hAnsiTheme="minorHAnsi" w:cstheme="minorHAnsi"/>
                <w:b/>
              </w:rPr>
              <w:t xml:space="preserve">Information for Healthcare </w:t>
            </w:r>
            <w:r w:rsidR="00BD443F">
              <w:rPr>
                <w:rFonts w:asciiTheme="minorHAnsi" w:hAnsiTheme="minorHAnsi" w:cstheme="minorHAnsi"/>
                <w:b/>
              </w:rPr>
              <w:t>Providers</w:t>
            </w:r>
          </w:p>
          <w:p w14:paraId="4E90A868" w14:textId="6CB7F5B9" w:rsidR="006938C3" w:rsidRPr="006938C3" w:rsidRDefault="00507557" w:rsidP="00564956">
            <w:pPr>
              <w:rPr>
                <w:rFonts w:asciiTheme="minorHAnsi" w:hAnsiTheme="minorHAnsi" w:cstheme="minorHAnsi"/>
              </w:rPr>
            </w:pPr>
            <w:r w:rsidRPr="006938C3">
              <w:rPr>
                <w:rFonts w:asciiTheme="minorHAnsi" w:hAnsiTheme="minorHAnsi" w:cstheme="minorHAnsi"/>
              </w:rPr>
              <w:t xml:space="preserve">Dear Healthcare Provider, </w:t>
            </w:r>
          </w:p>
          <w:p w14:paraId="0527EF54" w14:textId="6479CB4C" w:rsidR="00B56C81" w:rsidRPr="004C009D" w:rsidRDefault="00507557" w:rsidP="004C009D">
            <w:pPr>
              <w:rPr>
                <w:rFonts w:asciiTheme="minorHAnsi" w:hAnsiTheme="minorHAnsi" w:cstheme="minorHAnsi"/>
                <w:shd w:val="clear" w:color="auto" w:fill="FFFFFF"/>
              </w:rPr>
            </w:pPr>
            <w:r w:rsidRPr="006938C3">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6938C3">
              <w:rPr>
                <w:rFonts w:asciiTheme="minorHAnsi" w:hAnsiTheme="minorHAnsi" w:cstheme="minorHAnsi"/>
              </w:rPr>
              <w:t>may</w:t>
            </w:r>
            <w:r w:rsidRPr="006938C3">
              <w:rPr>
                <w:rFonts w:asciiTheme="minorHAnsi" w:hAnsiTheme="minorHAnsi" w:cstheme="minorHAnsi"/>
              </w:rPr>
              <w:t xml:space="preserve"> also find </w:t>
            </w:r>
            <w:r w:rsidR="006938C3" w:rsidRPr="006938C3">
              <w:rPr>
                <w:rFonts w:asciiTheme="minorHAnsi" w:hAnsiTheme="minorHAnsi" w:cstheme="minorHAnsi"/>
              </w:rPr>
              <w:t xml:space="preserve">useful </w:t>
            </w:r>
            <w:r w:rsidRPr="006938C3">
              <w:rPr>
                <w:rFonts w:asciiTheme="minorHAnsi" w:hAnsiTheme="minorHAnsi" w:cstheme="minorHAnsi"/>
              </w:rPr>
              <w:t xml:space="preserve">additional information in subsequent pages of this </w:t>
            </w:r>
            <w:r w:rsidR="006938C3">
              <w:rPr>
                <w:rFonts w:asciiTheme="minorHAnsi" w:hAnsiTheme="minorHAnsi" w:cstheme="minorHAnsi"/>
              </w:rPr>
              <w:t xml:space="preserve">reference </w:t>
            </w:r>
            <w:r w:rsidRPr="006938C3">
              <w:rPr>
                <w:rFonts w:asciiTheme="minorHAnsi" w:hAnsiTheme="minorHAnsi" w:cstheme="minorHAnsi"/>
              </w:rPr>
              <w:t>document</w:t>
            </w:r>
            <w:r w:rsidR="006938C3" w:rsidRPr="006938C3">
              <w:rPr>
                <w:rFonts w:asciiTheme="minorHAnsi" w:hAnsiTheme="minorHAnsi" w:cstheme="minorHAnsi"/>
              </w:rPr>
              <w:t>.</w:t>
            </w:r>
          </w:p>
        </w:tc>
      </w:tr>
      <w:tr w:rsidR="00336FC4" w:rsidRPr="006938C3" w14:paraId="585047BA" w14:textId="77777777" w:rsidTr="006938C3">
        <w:trPr>
          <w:trHeight w:val="183"/>
        </w:trPr>
        <w:tc>
          <w:tcPr>
            <w:tcW w:w="3690" w:type="dxa"/>
            <w:shd w:val="clear" w:color="auto" w:fill="C6D9F1" w:themeFill="text2" w:themeFillTint="33"/>
          </w:tcPr>
          <w:p w14:paraId="7ECED513" w14:textId="2DA249C0" w:rsidR="00336FC4" w:rsidRPr="00750104" w:rsidRDefault="00082595">
            <w:pPr>
              <w:pStyle w:val="TableParagraph"/>
              <w:spacing w:before="1" w:line="276" w:lineRule="exact"/>
              <w:ind w:left="110" w:right="216"/>
              <w:rPr>
                <w:rFonts w:asciiTheme="minorHAnsi" w:hAnsiTheme="minorHAnsi" w:cstheme="minorHAnsi"/>
                <w:b/>
                <w:bCs/>
              </w:rPr>
            </w:pPr>
            <w:r w:rsidRPr="00750104">
              <w:rPr>
                <w:rFonts w:asciiTheme="minorHAnsi" w:hAnsiTheme="minorHAnsi" w:cstheme="minorHAnsi"/>
                <w:b/>
                <w:bCs/>
              </w:rPr>
              <w:t>Pathogen Name:</w:t>
            </w:r>
          </w:p>
        </w:tc>
        <w:tc>
          <w:tcPr>
            <w:tcW w:w="7380" w:type="dxa"/>
            <w:shd w:val="clear" w:color="auto" w:fill="C6D9F1" w:themeFill="text2" w:themeFillTint="33"/>
          </w:tcPr>
          <w:p w14:paraId="06735CF4" w14:textId="77777777" w:rsidR="00750104" w:rsidRPr="00750104" w:rsidRDefault="00750104" w:rsidP="00750104">
            <w:pPr>
              <w:rPr>
                <w:rFonts w:asciiTheme="minorHAnsi" w:hAnsiTheme="minorHAnsi" w:cstheme="minorHAnsi"/>
              </w:rPr>
            </w:pPr>
            <w:r w:rsidRPr="00750104">
              <w:rPr>
                <w:rFonts w:asciiTheme="minorHAnsi" w:hAnsiTheme="minorHAnsi" w:cstheme="minorHAnsi"/>
              </w:rPr>
              <w:t>Staphylococcus aureus</w:t>
            </w:r>
          </w:p>
          <w:p w14:paraId="5FD13F0C" w14:textId="2F7919BF" w:rsidR="00F87DD4" w:rsidRPr="00750104" w:rsidRDefault="00F87DD4" w:rsidP="006938C3">
            <w:pPr>
              <w:rPr>
                <w:rFonts w:asciiTheme="minorHAnsi" w:hAnsiTheme="minorHAnsi" w:cstheme="minorHAnsi"/>
              </w:rPr>
            </w:pPr>
          </w:p>
        </w:tc>
      </w:tr>
      <w:tr w:rsidR="00336FC4" w:rsidRPr="006938C3" w14:paraId="7CA79BB2" w14:textId="77777777" w:rsidTr="006938C3">
        <w:trPr>
          <w:trHeight w:val="264"/>
        </w:trPr>
        <w:tc>
          <w:tcPr>
            <w:tcW w:w="3690" w:type="dxa"/>
            <w:shd w:val="clear" w:color="auto" w:fill="C6D9F1" w:themeFill="text2" w:themeFillTint="33"/>
          </w:tcPr>
          <w:p w14:paraId="1A29724D" w14:textId="77EBD6F4" w:rsidR="00336FC4" w:rsidRPr="006C696C" w:rsidRDefault="00082595">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938C3" w:rsidRDefault="00F87DD4">
            <w:pPr>
              <w:pStyle w:val="TableParagraph"/>
              <w:rPr>
                <w:rFonts w:asciiTheme="minorHAnsi" w:hAnsiTheme="minorHAnsi" w:cstheme="minorHAnsi"/>
              </w:rPr>
            </w:pPr>
          </w:p>
        </w:tc>
      </w:tr>
      <w:tr w:rsidR="00F87DD4" w:rsidRPr="006938C3" w14:paraId="04019D2A" w14:textId="77777777" w:rsidTr="006938C3">
        <w:trPr>
          <w:trHeight w:val="246"/>
        </w:trPr>
        <w:tc>
          <w:tcPr>
            <w:tcW w:w="3690" w:type="dxa"/>
            <w:shd w:val="clear" w:color="auto" w:fill="C6D9F1" w:themeFill="text2" w:themeFillTint="33"/>
          </w:tcPr>
          <w:p w14:paraId="1BAB2B43" w14:textId="2906472D" w:rsidR="00F87DD4" w:rsidRPr="006C696C" w:rsidRDefault="00F87DD4">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List All Strains Used in the Laboratory</w:t>
            </w:r>
            <w:r w:rsidR="004C009D" w:rsidRPr="006C696C">
              <w:rPr>
                <w:rFonts w:asciiTheme="minorHAnsi" w:hAnsiTheme="minorHAnsi" w:cstheme="minorHAnsi"/>
                <w:b/>
                <w:bCs/>
              </w:rPr>
              <w:t>:</w:t>
            </w:r>
          </w:p>
        </w:tc>
        <w:tc>
          <w:tcPr>
            <w:tcW w:w="7380" w:type="dxa"/>
            <w:shd w:val="clear" w:color="auto" w:fill="C6D9F1" w:themeFill="text2" w:themeFillTint="33"/>
          </w:tcPr>
          <w:p w14:paraId="10A77A0A" w14:textId="77777777" w:rsidR="00F87DD4" w:rsidRPr="006938C3" w:rsidRDefault="00F87DD4">
            <w:pPr>
              <w:pStyle w:val="TableParagraph"/>
              <w:rPr>
                <w:rFonts w:asciiTheme="minorHAnsi" w:hAnsiTheme="minorHAnsi" w:cstheme="minorHAnsi"/>
              </w:rPr>
            </w:pPr>
          </w:p>
        </w:tc>
      </w:tr>
      <w:tr w:rsidR="00F87DD4" w:rsidRPr="006938C3" w14:paraId="0DC6A4E6" w14:textId="77777777" w:rsidTr="00507557">
        <w:trPr>
          <w:trHeight w:val="542"/>
        </w:trPr>
        <w:tc>
          <w:tcPr>
            <w:tcW w:w="3690" w:type="dxa"/>
            <w:shd w:val="clear" w:color="auto" w:fill="C6D9F1" w:themeFill="text2" w:themeFillTint="33"/>
          </w:tcPr>
          <w:p w14:paraId="42F7463C" w14:textId="706DF884" w:rsidR="00F87DD4" w:rsidRPr="006C696C" w:rsidRDefault="00F87DD4">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List Resistant Genes Known to be Encoded</w:t>
            </w:r>
            <w:r w:rsidR="00BE7AA7" w:rsidRPr="006C696C">
              <w:rPr>
                <w:rFonts w:asciiTheme="minorHAnsi" w:hAnsiTheme="minorHAnsi" w:cstheme="minorHAnsi"/>
                <w:b/>
                <w:bCs/>
              </w:rPr>
              <w:t>:</w:t>
            </w:r>
          </w:p>
        </w:tc>
        <w:tc>
          <w:tcPr>
            <w:tcW w:w="7380" w:type="dxa"/>
            <w:shd w:val="clear" w:color="auto" w:fill="C6D9F1" w:themeFill="text2" w:themeFillTint="33"/>
          </w:tcPr>
          <w:p w14:paraId="234E4C02" w14:textId="77777777" w:rsidR="00F87DD4" w:rsidRPr="006938C3" w:rsidRDefault="00F87DD4">
            <w:pPr>
              <w:pStyle w:val="TableParagraph"/>
              <w:rPr>
                <w:rFonts w:asciiTheme="minorHAnsi" w:hAnsiTheme="minorHAnsi" w:cstheme="minorHAnsi"/>
              </w:rPr>
            </w:pPr>
          </w:p>
        </w:tc>
      </w:tr>
      <w:tr w:rsidR="008774B6" w:rsidRPr="00910A1D" w14:paraId="20A0C72F" w14:textId="77777777" w:rsidTr="008774B6">
        <w:trPr>
          <w:trHeight w:val="309"/>
        </w:trPr>
        <w:tc>
          <w:tcPr>
            <w:tcW w:w="3690" w:type="dxa"/>
            <w:shd w:val="clear" w:color="auto" w:fill="C6D9F1" w:themeFill="text2" w:themeFillTint="33"/>
          </w:tcPr>
          <w:p w14:paraId="376B2ED7" w14:textId="5FB62D4C" w:rsidR="008774B6" w:rsidRPr="00910A1D" w:rsidRDefault="008774B6">
            <w:pPr>
              <w:pStyle w:val="TableParagraph"/>
              <w:spacing w:line="255" w:lineRule="exact"/>
              <w:ind w:left="110"/>
              <w:rPr>
                <w:rFonts w:asciiTheme="minorHAnsi" w:hAnsiTheme="minorHAnsi" w:cstheme="minorHAnsi"/>
                <w:b/>
                <w:bCs/>
              </w:rPr>
            </w:pPr>
            <w:r w:rsidRPr="00910A1D">
              <w:rPr>
                <w:rFonts w:asciiTheme="minorHAnsi" w:hAnsiTheme="minorHAnsi" w:cstheme="minorHAnsi"/>
                <w:b/>
                <w:bCs/>
              </w:rPr>
              <w:t xml:space="preserve">Modes of Transmission </w:t>
            </w:r>
            <w:r w:rsidRPr="00910A1D">
              <w:rPr>
                <w:rFonts w:asciiTheme="minorHAnsi" w:hAnsiTheme="minorHAnsi" w:cstheme="minorHAnsi"/>
                <w:b/>
                <w:bCs/>
                <w:i/>
                <w:iCs/>
              </w:rPr>
              <w:t>(mucous membranes, needle stick, inhalation)</w:t>
            </w:r>
            <w:r w:rsidRPr="00910A1D">
              <w:rPr>
                <w:rFonts w:asciiTheme="minorHAnsi" w:hAnsiTheme="minorHAnsi" w:cstheme="minorHAnsi"/>
                <w:b/>
                <w:bCs/>
              </w:rPr>
              <w:t>:</w:t>
            </w:r>
          </w:p>
        </w:tc>
        <w:tc>
          <w:tcPr>
            <w:tcW w:w="7380" w:type="dxa"/>
            <w:shd w:val="clear" w:color="auto" w:fill="C6D9F1" w:themeFill="text2" w:themeFillTint="33"/>
          </w:tcPr>
          <w:p w14:paraId="25F0C420" w14:textId="53771F06" w:rsidR="008774B6" w:rsidRPr="00910A1D" w:rsidRDefault="00C40758">
            <w:pPr>
              <w:pStyle w:val="TableParagraph"/>
              <w:rPr>
                <w:rFonts w:asciiTheme="minorHAnsi" w:hAnsiTheme="minorHAnsi" w:cstheme="minorHAnsi"/>
              </w:rPr>
            </w:pPr>
            <w:r w:rsidRPr="00910A1D">
              <w:rPr>
                <w:rFonts w:asciiTheme="minorHAnsi" w:hAnsiTheme="minorHAnsi" w:cstheme="minorHAnsi"/>
              </w:rPr>
              <w:t>Ingestion, contact with non-intact skin, mucous membranes</w:t>
            </w:r>
          </w:p>
        </w:tc>
      </w:tr>
      <w:tr w:rsidR="006C696C" w:rsidRPr="00910A1D" w14:paraId="5D26ACD3" w14:textId="77777777" w:rsidTr="006C696C">
        <w:trPr>
          <w:trHeight w:val="309"/>
        </w:trPr>
        <w:tc>
          <w:tcPr>
            <w:tcW w:w="11070" w:type="dxa"/>
            <w:gridSpan w:val="2"/>
            <w:shd w:val="clear" w:color="auto" w:fill="BFBFBF" w:themeFill="background1" w:themeFillShade="BF"/>
          </w:tcPr>
          <w:p w14:paraId="02DFC21E" w14:textId="2EEE8993" w:rsidR="006C696C" w:rsidRPr="00910A1D" w:rsidRDefault="006C696C" w:rsidP="006C696C">
            <w:pPr>
              <w:pStyle w:val="TableParagraph"/>
              <w:jc w:val="center"/>
              <w:rPr>
                <w:rFonts w:asciiTheme="minorHAnsi" w:hAnsiTheme="minorHAnsi" w:cstheme="minorHAnsi"/>
                <w:b/>
                <w:bCs/>
              </w:rPr>
            </w:pPr>
            <w:r w:rsidRPr="00910A1D">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C696C" w:rsidRPr="00910A1D" w14:paraId="605C1B4C" w14:textId="77777777" w:rsidTr="006C696C">
        <w:tc>
          <w:tcPr>
            <w:tcW w:w="3690" w:type="dxa"/>
            <w:shd w:val="clear" w:color="auto" w:fill="C6D9F1" w:themeFill="text2" w:themeFillTint="33"/>
          </w:tcPr>
          <w:p w14:paraId="63DE3489" w14:textId="77777777" w:rsidR="006C696C" w:rsidRPr="00910A1D" w:rsidRDefault="006C696C" w:rsidP="0038231F">
            <w:pPr>
              <w:rPr>
                <w:rFonts w:asciiTheme="minorHAnsi" w:hAnsiTheme="minorHAnsi" w:cstheme="minorHAnsi"/>
                <w:b/>
                <w:bCs/>
              </w:rPr>
            </w:pPr>
            <w:r w:rsidRPr="00910A1D">
              <w:rPr>
                <w:rFonts w:asciiTheme="minorHAnsi" w:hAnsiTheme="minorHAnsi" w:cstheme="minorHAnsi"/>
                <w:b/>
                <w:bCs/>
              </w:rPr>
              <w:t>Prophylaxis</w:t>
            </w:r>
          </w:p>
        </w:tc>
        <w:tc>
          <w:tcPr>
            <w:tcW w:w="7380" w:type="dxa"/>
            <w:shd w:val="clear" w:color="auto" w:fill="C6D9F1" w:themeFill="text2" w:themeFillTint="33"/>
          </w:tcPr>
          <w:p w14:paraId="5068D264" w14:textId="3B57B9F6" w:rsidR="006C696C" w:rsidRPr="00910A1D" w:rsidRDefault="00C40758" w:rsidP="008774B6">
            <w:pPr>
              <w:jc w:val="both"/>
              <w:rPr>
                <w:rFonts w:asciiTheme="minorHAnsi" w:hAnsiTheme="minorHAnsi" w:cstheme="minorHAnsi"/>
              </w:rPr>
            </w:pPr>
            <w:r w:rsidRPr="00910A1D">
              <w:rPr>
                <w:rFonts w:asciiTheme="minorHAnsi" w:hAnsiTheme="minorHAnsi" w:cstheme="minorHAnsi"/>
              </w:rPr>
              <w:t>None available</w:t>
            </w:r>
          </w:p>
        </w:tc>
      </w:tr>
      <w:tr w:rsidR="006C696C" w:rsidRPr="00910A1D" w14:paraId="29075268" w14:textId="77777777" w:rsidTr="006C696C">
        <w:tc>
          <w:tcPr>
            <w:tcW w:w="3690" w:type="dxa"/>
            <w:shd w:val="clear" w:color="auto" w:fill="C6D9F1" w:themeFill="text2" w:themeFillTint="33"/>
          </w:tcPr>
          <w:p w14:paraId="591DAABE" w14:textId="77777777" w:rsidR="006C696C" w:rsidRPr="00910A1D" w:rsidRDefault="006C696C" w:rsidP="0038231F">
            <w:pPr>
              <w:rPr>
                <w:rFonts w:asciiTheme="minorHAnsi" w:hAnsiTheme="minorHAnsi" w:cstheme="minorHAnsi"/>
                <w:b/>
                <w:bCs/>
              </w:rPr>
            </w:pPr>
            <w:r w:rsidRPr="00910A1D">
              <w:rPr>
                <w:rFonts w:asciiTheme="minorHAnsi" w:hAnsiTheme="minorHAnsi" w:cstheme="minorHAnsi"/>
                <w:b/>
                <w:bCs/>
              </w:rPr>
              <w:t>Vaccines</w:t>
            </w:r>
          </w:p>
        </w:tc>
        <w:tc>
          <w:tcPr>
            <w:tcW w:w="7380" w:type="dxa"/>
            <w:shd w:val="clear" w:color="auto" w:fill="C6D9F1" w:themeFill="text2" w:themeFillTint="33"/>
          </w:tcPr>
          <w:p w14:paraId="208853E6" w14:textId="350CE9A8" w:rsidR="006C696C" w:rsidRPr="00910A1D" w:rsidRDefault="00C40758" w:rsidP="0038231F">
            <w:pPr>
              <w:rPr>
                <w:rFonts w:asciiTheme="minorHAnsi" w:hAnsiTheme="minorHAnsi" w:cstheme="minorHAnsi"/>
              </w:rPr>
            </w:pPr>
            <w:r w:rsidRPr="00910A1D">
              <w:rPr>
                <w:rFonts w:asciiTheme="minorHAnsi" w:hAnsiTheme="minorHAnsi" w:cstheme="minorHAnsi"/>
              </w:rPr>
              <w:t>None available</w:t>
            </w:r>
          </w:p>
        </w:tc>
      </w:tr>
      <w:tr w:rsidR="006C696C" w:rsidRPr="00910A1D" w14:paraId="7406B5B0" w14:textId="77777777" w:rsidTr="006C696C">
        <w:tc>
          <w:tcPr>
            <w:tcW w:w="3690" w:type="dxa"/>
            <w:shd w:val="clear" w:color="auto" w:fill="C6D9F1" w:themeFill="text2" w:themeFillTint="33"/>
          </w:tcPr>
          <w:p w14:paraId="777BEE9B" w14:textId="6C711EC9" w:rsidR="006C696C" w:rsidRPr="00910A1D" w:rsidRDefault="0007042C" w:rsidP="0038231F">
            <w:pPr>
              <w:rPr>
                <w:rFonts w:asciiTheme="minorHAnsi" w:hAnsiTheme="minorHAnsi" w:cstheme="minorHAnsi"/>
                <w:b/>
                <w:bCs/>
              </w:rPr>
            </w:pPr>
            <w:r>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68AD4109" w:rsidR="006C696C" w:rsidRPr="00910A1D" w:rsidRDefault="00C40758" w:rsidP="0038231F">
            <w:pPr>
              <w:rPr>
                <w:rFonts w:asciiTheme="minorHAnsi" w:hAnsiTheme="minorHAnsi" w:cstheme="minorHAnsi"/>
              </w:rPr>
            </w:pPr>
            <w:r w:rsidRPr="00910A1D">
              <w:rPr>
                <w:rFonts w:asciiTheme="minorHAnsi" w:hAnsiTheme="minorHAnsi" w:cstheme="minorHAnsi"/>
              </w:rPr>
              <w:t>Appropriate antibiotics for serious infections, drainage of abscesses.</w:t>
            </w:r>
          </w:p>
        </w:tc>
      </w:tr>
      <w:tr w:rsidR="006C696C" w:rsidRPr="00910A1D" w14:paraId="28F276EA" w14:textId="77777777" w:rsidTr="006C696C">
        <w:trPr>
          <w:trHeight w:val="386"/>
        </w:trPr>
        <w:tc>
          <w:tcPr>
            <w:tcW w:w="3690" w:type="dxa"/>
            <w:shd w:val="clear" w:color="auto" w:fill="C6D9F1" w:themeFill="text2" w:themeFillTint="33"/>
          </w:tcPr>
          <w:p w14:paraId="66184FC2" w14:textId="77777777" w:rsidR="006C696C" w:rsidRPr="00910A1D" w:rsidRDefault="006C696C" w:rsidP="0038231F">
            <w:pPr>
              <w:rPr>
                <w:rFonts w:asciiTheme="minorHAnsi" w:hAnsiTheme="minorHAnsi" w:cstheme="minorHAnsi"/>
                <w:b/>
                <w:bCs/>
              </w:rPr>
            </w:pPr>
            <w:r w:rsidRPr="00910A1D">
              <w:rPr>
                <w:rFonts w:asciiTheme="minorHAnsi" w:hAnsiTheme="minorHAnsi" w:cstheme="minorHAnsi"/>
                <w:b/>
                <w:bCs/>
              </w:rPr>
              <w:t>Surveillance</w:t>
            </w:r>
          </w:p>
        </w:tc>
        <w:tc>
          <w:tcPr>
            <w:tcW w:w="7380" w:type="dxa"/>
            <w:shd w:val="clear" w:color="auto" w:fill="C6D9F1" w:themeFill="text2" w:themeFillTint="33"/>
          </w:tcPr>
          <w:p w14:paraId="62607196" w14:textId="2A132214" w:rsidR="006C696C" w:rsidRPr="00910A1D" w:rsidRDefault="00C40758" w:rsidP="0038231F">
            <w:pPr>
              <w:rPr>
                <w:rFonts w:asciiTheme="minorHAnsi" w:hAnsiTheme="minorHAnsi" w:cstheme="minorHAnsi"/>
              </w:rPr>
            </w:pPr>
            <w:r w:rsidRPr="00910A1D">
              <w:rPr>
                <w:rFonts w:asciiTheme="minorHAnsi" w:hAnsiTheme="minorHAnsi" w:cstheme="minorHAnsi"/>
              </w:rPr>
              <w:t>Monitor for symptoms and test using serology, PCR, microscopic examination, or microbiological isolation</w:t>
            </w:r>
          </w:p>
        </w:tc>
      </w:tr>
      <w:tr w:rsidR="006C696C" w:rsidRPr="00910A1D" w14:paraId="5574223C" w14:textId="77777777" w:rsidTr="006C696C">
        <w:tc>
          <w:tcPr>
            <w:tcW w:w="3690" w:type="dxa"/>
            <w:shd w:val="clear" w:color="auto" w:fill="C6D9F1" w:themeFill="text2" w:themeFillTint="33"/>
          </w:tcPr>
          <w:p w14:paraId="44A0DA20" w14:textId="77777777" w:rsidR="006C696C" w:rsidRPr="00910A1D" w:rsidRDefault="006C696C" w:rsidP="0038231F">
            <w:pPr>
              <w:rPr>
                <w:rFonts w:asciiTheme="minorHAnsi" w:hAnsiTheme="minorHAnsi" w:cstheme="minorHAnsi"/>
                <w:b/>
                <w:bCs/>
              </w:rPr>
            </w:pPr>
            <w:r w:rsidRPr="00910A1D">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20FDB884" w:rsidR="006C696C" w:rsidRPr="00910A1D" w:rsidRDefault="00C40758" w:rsidP="0038231F">
            <w:pPr>
              <w:rPr>
                <w:rFonts w:asciiTheme="minorHAnsi" w:hAnsiTheme="minorHAnsi" w:cstheme="minorHAnsi"/>
              </w:rPr>
            </w:pPr>
            <w:r w:rsidRPr="00910A1D">
              <w:rPr>
                <w:rFonts w:asciiTheme="minorHAnsi" w:hAnsiTheme="minorHAnsi" w:cstheme="minorHAnsi"/>
              </w:rPr>
              <w:t>Opportunistic pathogen, may be resistant to multiple antibiotics. May cause necrotizing fasciitis in immunocompromised individuals</w:t>
            </w:r>
          </w:p>
        </w:tc>
      </w:tr>
    </w:tbl>
    <w:p w14:paraId="1E2AB83A" w14:textId="02382412" w:rsidR="006C696C" w:rsidRDefault="006C696C">
      <w:pPr>
        <w:rPr>
          <w:rFonts w:asciiTheme="minorHAnsi" w:hAnsiTheme="minorHAnsi" w:cstheme="minorHAnsi"/>
        </w:rPr>
      </w:pPr>
    </w:p>
    <w:p w14:paraId="3ECC6F13" w14:textId="77777777" w:rsidR="006C696C" w:rsidRDefault="006C696C">
      <w:pPr>
        <w:rPr>
          <w:rFonts w:asciiTheme="minorHAnsi" w:hAnsiTheme="minorHAnsi" w:cstheme="minorHAnsi"/>
        </w:rPr>
      </w:pPr>
      <w:r>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6938C3" w14:paraId="4D1CADE1" w14:textId="77777777" w:rsidTr="002C6500">
        <w:trPr>
          <w:trHeight w:val="336"/>
        </w:trPr>
        <w:tc>
          <w:tcPr>
            <w:tcW w:w="11070" w:type="dxa"/>
            <w:gridSpan w:val="2"/>
            <w:shd w:val="clear" w:color="auto" w:fill="BFBFBF" w:themeFill="background1" w:themeFillShade="BF"/>
          </w:tcPr>
          <w:p w14:paraId="0D7142CF" w14:textId="77777777" w:rsidR="008774B6" w:rsidRPr="006938C3" w:rsidRDefault="008774B6" w:rsidP="002C6500">
            <w:pPr>
              <w:pStyle w:val="TableParagraph"/>
              <w:jc w:val="center"/>
              <w:rPr>
                <w:rFonts w:asciiTheme="minorHAnsi" w:hAnsiTheme="minorHAnsi" w:cstheme="minorHAnsi"/>
              </w:rPr>
            </w:pPr>
            <w:r w:rsidRPr="006938C3">
              <w:rPr>
                <w:rFonts w:asciiTheme="minorHAnsi" w:hAnsiTheme="minorHAnsi" w:cstheme="minorHAnsi"/>
                <w:b/>
              </w:rPr>
              <w:lastRenderedPageBreak/>
              <w:t>Health Hazards</w:t>
            </w:r>
          </w:p>
        </w:tc>
      </w:tr>
      <w:tr w:rsidR="008774B6" w:rsidRPr="006938C3" w14:paraId="50D6D400" w14:textId="77777777" w:rsidTr="002C6500">
        <w:trPr>
          <w:trHeight w:val="309"/>
        </w:trPr>
        <w:tc>
          <w:tcPr>
            <w:tcW w:w="3690" w:type="dxa"/>
            <w:shd w:val="clear" w:color="auto" w:fill="EAF1DD" w:themeFill="accent3" w:themeFillTint="33"/>
          </w:tcPr>
          <w:p w14:paraId="604770CB" w14:textId="77777777" w:rsidR="008774B6" w:rsidRPr="006C696C" w:rsidRDefault="008774B6" w:rsidP="002C650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Host Range</w:t>
            </w:r>
          </w:p>
        </w:tc>
        <w:tc>
          <w:tcPr>
            <w:tcW w:w="7380" w:type="dxa"/>
            <w:shd w:val="clear" w:color="auto" w:fill="EAF1DD" w:themeFill="accent3" w:themeFillTint="33"/>
          </w:tcPr>
          <w:p w14:paraId="2FBF16B4" w14:textId="1302EED1" w:rsidR="008774B6" w:rsidRPr="00910A1D" w:rsidRDefault="00C40758" w:rsidP="002C6500">
            <w:pPr>
              <w:pStyle w:val="TableParagraph"/>
              <w:rPr>
                <w:rFonts w:asciiTheme="minorHAnsi" w:hAnsiTheme="minorHAnsi" w:cstheme="minorHAnsi"/>
              </w:rPr>
            </w:pPr>
            <w:r w:rsidRPr="00910A1D">
              <w:rPr>
                <w:rFonts w:asciiTheme="minorHAnsi" w:hAnsiTheme="minorHAnsi" w:cstheme="minorHAnsi"/>
              </w:rPr>
              <w:t>Normal flora in humans, wild &amp; domestic animals</w:t>
            </w:r>
          </w:p>
        </w:tc>
      </w:tr>
      <w:tr w:rsidR="008774B6" w:rsidRPr="006938C3" w14:paraId="2FE48A67" w14:textId="77777777" w:rsidTr="002C6500">
        <w:trPr>
          <w:trHeight w:val="825"/>
        </w:trPr>
        <w:tc>
          <w:tcPr>
            <w:tcW w:w="3690" w:type="dxa"/>
            <w:shd w:val="clear" w:color="auto" w:fill="EAF1DD" w:themeFill="accent3" w:themeFillTint="33"/>
          </w:tcPr>
          <w:p w14:paraId="5002FD85" w14:textId="77777777" w:rsidR="008774B6" w:rsidRPr="006C696C" w:rsidRDefault="008774B6" w:rsidP="002C650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Signs and Symptoms</w:t>
            </w:r>
          </w:p>
        </w:tc>
        <w:tc>
          <w:tcPr>
            <w:tcW w:w="7380" w:type="dxa"/>
            <w:shd w:val="clear" w:color="auto" w:fill="EAF1DD" w:themeFill="accent3" w:themeFillTint="33"/>
          </w:tcPr>
          <w:p w14:paraId="2FB57F4D" w14:textId="77777777" w:rsidR="00C40758" w:rsidRPr="00910A1D" w:rsidRDefault="00C40758" w:rsidP="00C40758">
            <w:pPr>
              <w:rPr>
                <w:rFonts w:asciiTheme="minorHAnsi" w:hAnsiTheme="minorHAnsi" w:cstheme="minorHAnsi"/>
                <w:lang w:bidi="ar-SA"/>
              </w:rPr>
            </w:pPr>
            <w:r w:rsidRPr="00910A1D">
              <w:rPr>
                <w:rFonts w:asciiTheme="minorHAnsi" w:hAnsiTheme="minorHAnsi" w:cstheme="minorHAnsi"/>
                <w:u w:val="single"/>
              </w:rPr>
              <w:t>Ingested</w:t>
            </w:r>
            <w:r w:rsidRPr="00910A1D">
              <w:rPr>
                <w:rFonts w:asciiTheme="minorHAnsi" w:hAnsiTheme="minorHAnsi" w:cstheme="minorHAnsi"/>
              </w:rPr>
              <w:t>: nausea, vomiting, abdominal pain, cramps, diarrhea</w:t>
            </w:r>
          </w:p>
          <w:p w14:paraId="60E1773A" w14:textId="77777777" w:rsidR="00C40758" w:rsidRPr="00910A1D" w:rsidRDefault="00C40758" w:rsidP="00C40758">
            <w:pPr>
              <w:rPr>
                <w:rFonts w:asciiTheme="minorHAnsi" w:hAnsiTheme="minorHAnsi" w:cstheme="minorHAnsi"/>
              </w:rPr>
            </w:pPr>
            <w:r w:rsidRPr="00910A1D">
              <w:rPr>
                <w:rFonts w:asciiTheme="minorHAnsi" w:hAnsiTheme="minorHAnsi" w:cstheme="minorHAnsi"/>
                <w:u w:val="single"/>
              </w:rPr>
              <w:t>Deep Infection</w:t>
            </w:r>
            <w:r w:rsidRPr="00910A1D">
              <w:rPr>
                <w:rFonts w:asciiTheme="minorHAnsi" w:hAnsiTheme="minorHAnsi" w:cstheme="minorHAnsi"/>
              </w:rPr>
              <w:t>: endocarditis, peritonitis, necrotizing pneumonia, bacteremia, meningitis</w:t>
            </w:r>
          </w:p>
          <w:p w14:paraId="44A7C622" w14:textId="77777777" w:rsidR="00C40758" w:rsidRPr="00910A1D" w:rsidRDefault="00C40758" w:rsidP="00C40758">
            <w:pPr>
              <w:rPr>
                <w:rFonts w:asciiTheme="minorHAnsi" w:hAnsiTheme="minorHAnsi" w:cstheme="minorHAnsi"/>
              </w:rPr>
            </w:pPr>
            <w:r w:rsidRPr="00910A1D">
              <w:rPr>
                <w:rFonts w:asciiTheme="minorHAnsi" w:hAnsiTheme="minorHAnsi" w:cstheme="minorHAnsi"/>
                <w:u w:val="single"/>
              </w:rPr>
              <w:t>Toxic Shock Syndrome</w:t>
            </w:r>
            <w:r w:rsidRPr="00910A1D">
              <w:rPr>
                <w:rFonts w:asciiTheme="minorHAnsi" w:hAnsiTheme="minorHAnsi" w:cstheme="minorHAnsi"/>
              </w:rPr>
              <w:t>: high fever, vascular collapse, vomiting diarrhea, muscle pain, hypotension, erythematous rash, peeling skin, death.</w:t>
            </w:r>
          </w:p>
          <w:p w14:paraId="7368ECED" w14:textId="77777777" w:rsidR="00C40758" w:rsidRPr="00910A1D" w:rsidRDefault="00C40758" w:rsidP="00C40758">
            <w:pPr>
              <w:rPr>
                <w:rFonts w:asciiTheme="minorHAnsi" w:hAnsiTheme="minorHAnsi" w:cstheme="minorHAnsi"/>
              </w:rPr>
            </w:pPr>
          </w:p>
          <w:p w14:paraId="1C742CBA" w14:textId="1B56337D" w:rsidR="008774B6" w:rsidRPr="00910A1D" w:rsidRDefault="00C40758" w:rsidP="00C40758">
            <w:pPr>
              <w:pStyle w:val="TableParagraph"/>
              <w:rPr>
                <w:rFonts w:asciiTheme="minorHAnsi" w:hAnsiTheme="minorHAnsi" w:cstheme="minorHAnsi"/>
              </w:rPr>
            </w:pPr>
            <w:r w:rsidRPr="00910A1D">
              <w:rPr>
                <w:rFonts w:asciiTheme="minorHAnsi" w:hAnsiTheme="minorHAnsi" w:cstheme="minorHAnsi"/>
              </w:rPr>
              <w:t>May also cause skin infections, bone, joint, or organ infections, “scalded skin” syndrome in neonates and young children.</w:t>
            </w:r>
          </w:p>
        </w:tc>
      </w:tr>
      <w:tr w:rsidR="008774B6" w:rsidRPr="006938C3" w14:paraId="7FCDFA56" w14:textId="77777777" w:rsidTr="002C6500">
        <w:trPr>
          <w:trHeight w:val="345"/>
        </w:trPr>
        <w:tc>
          <w:tcPr>
            <w:tcW w:w="3690" w:type="dxa"/>
            <w:shd w:val="clear" w:color="auto" w:fill="EAF1DD" w:themeFill="accent3" w:themeFillTint="33"/>
          </w:tcPr>
          <w:p w14:paraId="6D9E590C" w14:textId="77777777" w:rsidR="008774B6" w:rsidRPr="006C696C" w:rsidRDefault="008774B6" w:rsidP="002C6500">
            <w:pPr>
              <w:pStyle w:val="TableParagraph"/>
              <w:spacing w:line="255" w:lineRule="exact"/>
              <w:ind w:left="110"/>
              <w:rPr>
                <w:rFonts w:asciiTheme="minorHAnsi" w:hAnsiTheme="minorHAnsi" w:cstheme="minorHAnsi"/>
                <w:iCs/>
              </w:rPr>
            </w:pPr>
            <w:r w:rsidRPr="006C696C">
              <w:rPr>
                <w:rFonts w:asciiTheme="minorHAnsi" w:hAnsiTheme="minorHAnsi" w:cstheme="minorHAnsi"/>
                <w:b/>
                <w:iCs/>
              </w:rPr>
              <w:t>Infectious Dose</w:t>
            </w:r>
          </w:p>
        </w:tc>
        <w:tc>
          <w:tcPr>
            <w:tcW w:w="7380" w:type="dxa"/>
            <w:shd w:val="clear" w:color="auto" w:fill="EAF1DD" w:themeFill="accent3" w:themeFillTint="33"/>
          </w:tcPr>
          <w:p w14:paraId="6ECB1412" w14:textId="37BF4718" w:rsidR="008774B6" w:rsidRPr="00910A1D" w:rsidRDefault="00C40758" w:rsidP="002C6500">
            <w:pPr>
              <w:pStyle w:val="TableParagraph"/>
              <w:rPr>
                <w:rFonts w:asciiTheme="minorHAnsi" w:hAnsiTheme="minorHAnsi" w:cstheme="minorHAnsi"/>
              </w:rPr>
            </w:pPr>
            <w:r w:rsidRPr="00910A1D">
              <w:rPr>
                <w:rFonts w:asciiTheme="minorHAnsi" w:hAnsiTheme="minorHAnsi" w:cstheme="minorHAnsi"/>
              </w:rPr>
              <w:t>100,000 organisms</w:t>
            </w:r>
          </w:p>
        </w:tc>
      </w:tr>
      <w:tr w:rsidR="008774B6" w:rsidRPr="006938C3" w14:paraId="1129D0CF" w14:textId="77777777" w:rsidTr="002C6500">
        <w:trPr>
          <w:trHeight w:val="345"/>
        </w:trPr>
        <w:tc>
          <w:tcPr>
            <w:tcW w:w="3690" w:type="dxa"/>
            <w:shd w:val="clear" w:color="auto" w:fill="EAF1DD" w:themeFill="accent3" w:themeFillTint="33"/>
          </w:tcPr>
          <w:p w14:paraId="1C09A291" w14:textId="77777777" w:rsidR="008774B6" w:rsidRPr="006C696C" w:rsidRDefault="008774B6" w:rsidP="002C6500">
            <w:pPr>
              <w:pStyle w:val="TableParagraph"/>
              <w:spacing w:before="1" w:line="276" w:lineRule="exact"/>
              <w:ind w:left="110" w:right="216"/>
              <w:rPr>
                <w:rFonts w:asciiTheme="minorHAnsi" w:hAnsiTheme="minorHAnsi" w:cstheme="minorHAnsi"/>
                <w:iCs/>
              </w:rPr>
            </w:pPr>
            <w:r w:rsidRPr="006C696C">
              <w:rPr>
                <w:rFonts w:asciiTheme="minorHAnsi" w:hAnsiTheme="minorHAnsi" w:cstheme="minorHAnsi"/>
                <w:b/>
                <w:iCs/>
              </w:rPr>
              <w:t>Incubation Period</w:t>
            </w:r>
          </w:p>
        </w:tc>
        <w:tc>
          <w:tcPr>
            <w:tcW w:w="7380" w:type="dxa"/>
            <w:shd w:val="clear" w:color="auto" w:fill="EAF1DD" w:themeFill="accent3" w:themeFillTint="33"/>
          </w:tcPr>
          <w:p w14:paraId="38AE48C0" w14:textId="64A729E3" w:rsidR="008774B6" w:rsidRPr="00910A1D" w:rsidRDefault="00C40758" w:rsidP="002C6500">
            <w:pPr>
              <w:pStyle w:val="TableParagraph"/>
              <w:rPr>
                <w:rFonts w:asciiTheme="minorHAnsi" w:hAnsiTheme="minorHAnsi" w:cstheme="minorHAnsi"/>
              </w:rPr>
            </w:pPr>
            <w:r w:rsidRPr="00910A1D">
              <w:rPr>
                <w:rFonts w:asciiTheme="minorHAnsi" w:hAnsiTheme="minorHAnsi" w:cstheme="minorHAnsi"/>
              </w:rPr>
              <w:t>30 minutes – 8 hours (ingestion)</w:t>
            </w:r>
          </w:p>
        </w:tc>
      </w:tr>
      <w:tr w:rsidR="008774B6" w:rsidRPr="006938C3" w14:paraId="1DCD9EBE" w14:textId="77777777" w:rsidTr="00466450">
        <w:trPr>
          <w:trHeight w:val="345"/>
        </w:trPr>
        <w:tc>
          <w:tcPr>
            <w:tcW w:w="11070" w:type="dxa"/>
            <w:gridSpan w:val="2"/>
            <w:shd w:val="clear" w:color="auto" w:fill="BFBFBF" w:themeFill="background1" w:themeFillShade="BF"/>
          </w:tcPr>
          <w:p w14:paraId="257893DF" w14:textId="77777777" w:rsidR="008774B6" w:rsidRPr="006C696C" w:rsidRDefault="008774B6" w:rsidP="00466450">
            <w:pPr>
              <w:pStyle w:val="TableParagraph"/>
              <w:jc w:val="center"/>
              <w:rPr>
                <w:rFonts w:asciiTheme="minorHAnsi" w:hAnsiTheme="minorHAnsi" w:cstheme="minorHAnsi"/>
                <w:iCs/>
                <w:color w:val="FF0000"/>
              </w:rPr>
            </w:pPr>
            <w:r w:rsidRPr="006C696C">
              <w:rPr>
                <w:rFonts w:asciiTheme="minorHAnsi" w:hAnsiTheme="minorHAnsi" w:cstheme="minorHAnsi"/>
                <w:b/>
                <w:iCs/>
              </w:rPr>
              <w:t>Exposure Procedures</w:t>
            </w:r>
          </w:p>
        </w:tc>
      </w:tr>
      <w:tr w:rsidR="008774B6" w:rsidRPr="006938C3" w14:paraId="542F91A1" w14:textId="77777777" w:rsidTr="00466450">
        <w:trPr>
          <w:trHeight w:val="309"/>
        </w:trPr>
        <w:tc>
          <w:tcPr>
            <w:tcW w:w="3690" w:type="dxa"/>
            <w:shd w:val="clear" w:color="auto" w:fill="EAF1DD" w:themeFill="accent3" w:themeFillTint="33"/>
          </w:tcPr>
          <w:p w14:paraId="744F9DFF" w14:textId="77777777" w:rsidR="008774B6" w:rsidRPr="006C696C" w:rsidRDefault="008774B6" w:rsidP="0046645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Mucous membranes</w:t>
            </w:r>
          </w:p>
        </w:tc>
        <w:tc>
          <w:tcPr>
            <w:tcW w:w="7380" w:type="dxa"/>
            <w:shd w:val="clear" w:color="auto" w:fill="EAF1DD" w:themeFill="accent3" w:themeFillTint="33"/>
          </w:tcPr>
          <w:p w14:paraId="2D6D4652" w14:textId="50683126" w:rsidR="008774B6" w:rsidRPr="00910A1D" w:rsidRDefault="00910A1D" w:rsidP="00466450">
            <w:pPr>
              <w:pStyle w:val="TableParagraph"/>
              <w:rPr>
                <w:rFonts w:asciiTheme="minorHAnsi" w:hAnsiTheme="minorHAnsi" w:cstheme="minorHAnsi"/>
                <w:color w:val="FF0000"/>
              </w:rPr>
            </w:pPr>
            <w:r w:rsidRPr="00910A1D">
              <w:rPr>
                <w:rFonts w:asciiTheme="minorHAnsi" w:hAnsiTheme="minorHAnsi" w:cstheme="minorHAnsi"/>
              </w:rPr>
              <w:t>Flush eyes, mouth or nose for 15 minutes at eyewash station.</w:t>
            </w:r>
          </w:p>
        </w:tc>
      </w:tr>
      <w:tr w:rsidR="008774B6" w:rsidRPr="006938C3" w14:paraId="3893DBBF" w14:textId="77777777" w:rsidTr="00466450">
        <w:trPr>
          <w:trHeight w:val="345"/>
        </w:trPr>
        <w:tc>
          <w:tcPr>
            <w:tcW w:w="3690" w:type="dxa"/>
            <w:shd w:val="clear" w:color="auto" w:fill="EAF1DD" w:themeFill="accent3" w:themeFillTint="33"/>
          </w:tcPr>
          <w:p w14:paraId="3FF29F29" w14:textId="77777777" w:rsidR="008774B6" w:rsidRPr="006C696C" w:rsidRDefault="008774B6" w:rsidP="0046645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Other exposures</w:t>
            </w:r>
          </w:p>
        </w:tc>
        <w:tc>
          <w:tcPr>
            <w:tcW w:w="7380" w:type="dxa"/>
            <w:shd w:val="clear" w:color="auto" w:fill="EAF1DD" w:themeFill="accent3" w:themeFillTint="33"/>
          </w:tcPr>
          <w:p w14:paraId="59D0C148" w14:textId="4A984D36" w:rsidR="008774B6" w:rsidRPr="00910A1D" w:rsidRDefault="00910A1D" w:rsidP="00466450">
            <w:pPr>
              <w:pStyle w:val="TableParagraph"/>
              <w:rPr>
                <w:rFonts w:asciiTheme="minorHAnsi" w:hAnsiTheme="minorHAnsi" w:cstheme="minorHAnsi"/>
                <w:color w:val="FF0000"/>
              </w:rPr>
            </w:pPr>
            <w:r w:rsidRPr="00910A1D">
              <w:rPr>
                <w:rFonts w:asciiTheme="minorHAnsi" w:hAnsiTheme="minorHAnsi" w:cstheme="minorHAnsi"/>
              </w:rPr>
              <w:t>Wash area with soap and water for 15 minutes</w:t>
            </w:r>
          </w:p>
        </w:tc>
      </w:tr>
      <w:tr w:rsidR="008774B6" w:rsidRPr="006938C3" w14:paraId="7F7010F7" w14:textId="77777777" w:rsidTr="00466450">
        <w:trPr>
          <w:trHeight w:val="435"/>
        </w:trPr>
        <w:tc>
          <w:tcPr>
            <w:tcW w:w="3690" w:type="dxa"/>
            <w:shd w:val="clear" w:color="auto" w:fill="EAF1DD" w:themeFill="accent3" w:themeFillTint="33"/>
          </w:tcPr>
          <w:p w14:paraId="1B61FA24" w14:textId="77777777" w:rsidR="008774B6" w:rsidRPr="006C696C" w:rsidRDefault="008774B6" w:rsidP="0046645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Medical Follow-Up</w:t>
            </w:r>
          </w:p>
        </w:tc>
        <w:tc>
          <w:tcPr>
            <w:tcW w:w="7380" w:type="dxa"/>
            <w:shd w:val="clear" w:color="auto" w:fill="EAF1DD" w:themeFill="accent3" w:themeFillTint="33"/>
          </w:tcPr>
          <w:p w14:paraId="18C6030F" w14:textId="4CA2AFF8" w:rsidR="008774B6" w:rsidRPr="00910A1D" w:rsidRDefault="00910A1D" w:rsidP="00466450">
            <w:pPr>
              <w:pStyle w:val="TableParagraph"/>
              <w:rPr>
                <w:rFonts w:asciiTheme="minorHAnsi" w:hAnsiTheme="minorHAnsi" w:cstheme="minorHAnsi"/>
                <w:color w:val="FF0000"/>
              </w:rPr>
            </w:pPr>
            <w:r w:rsidRPr="00910A1D">
              <w:rPr>
                <w:rFonts w:asciiTheme="minorHAnsi" w:hAnsiTheme="minorHAnsi" w:cstheme="minorHAnsi"/>
              </w:rPr>
              <w:t xml:space="preserve">Contact UVMMC Infectious Disease Dept. directly at </w:t>
            </w:r>
            <w:r w:rsidRPr="00910A1D">
              <w:rPr>
                <w:rFonts w:asciiTheme="minorHAnsi" w:hAnsiTheme="minorHAnsi" w:cstheme="minorHAnsi"/>
                <w:b/>
              </w:rPr>
              <w:t>(802) 847-2700</w:t>
            </w:r>
            <w:r w:rsidRPr="00910A1D">
              <w:rPr>
                <w:rFonts w:asciiTheme="minorHAnsi" w:hAnsiTheme="minorHAnsi" w:cstheme="minorHAnsi"/>
              </w:rPr>
              <w:t xml:space="preserve"> for immediate assistance</w:t>
            </w:r>
          </w:p>
        </w:tc>
      </w:tr>
      <w:tr w:rsidR="008774B6" w:rsidRPr="006938C3" w14:paraId="5B941EE8" w14:textId="77777777" w:rsidTr="00C353E8">
        <w:trPr>
          <w:trHeight w:val="1290"/>
        </w:trPr>
        <w:tc>
          <w:tcPr>
            <w:tcW w:w="3690" w:type="dxa"/>
            <w:shd w:val="clear" w:color="auto" w:fill="EAF1DD" w:themeFill="accent3" w:themeFillTint="33"/>
          </w:tcPr>
          <w:p w14:paraId="0947CE9E" w14:textId="77777777" w:rsidR="008774B6" w:rsidRPr="006C696C" w:rsidRDefault="008774B6" w:rsidP="00466450">
            <w:pPr>
              <w:pStyle w:val="TableParagraph"/>
              <w:spacing w:before="1" w:line="276" w:lineRule="exact"/>
              <w:ind w:left="110"/>
              <w:rPr>
                <w:rFonts w:asciiTheme="minorHAnsi" w:hAnsiTheme="minorHAnsi" w:cstheme="minorHAnsi"/>
                <w:b/>
                <w:iCs/>
              </w:rPr>
            </w:pPr>
            <w:r w:rsidRPr="006C696C">
              <w:rPr>
                <w:rFonts w:asciiTheme="minorHAnsi" w:hAnsiTheme="minorHAnsi" w:cstheme="minorHAnsi"/>
                <w:b/>
                <w:iCs/>
              </w:rPr>
              <w:t>Reporting</w:t>
            </w:r>
          </w:p>
        </w:tc>
        <w:tc>
          <w:tcPr>
            <w:tcW w:w="7380" w:type="dxa"/>
            <w:shd w:val="clear" w:color="auto" w:fill="EAF1DD" w:themeFill="accent3" w:themeFillTint="33"/>
          </w:tcPr>
          <w:p w14:paraId="04FEEF4E" w14:textId="77777777" w:rsidR="00115A66" w:rsidRPr="00C353E8" w:rsidRDefault="00115A66" w:rsidP="00115A66">
            <w:pPr>
              <w:pStyle w:val="elementtoproof"/>
            </w:pPr>
            <w:r w:rsidRPr="00C353E8">
              <w:rPr>
                <w:rFonts w:ascii="Calibri" w:hAnsi="Calibri" w:cs="Calibri"/>
              </w:rPr>
              <w:t>Report all exposures or near misses to:</w:t>
            </w:r>
          </w:p>
          <w:p w14:paraId="432F2C52" w14:textId="77777777" w:rsidR="00115A66" w:rsidRPr="00C353E8" w:rsidRDefault="00115A66" w:rsidP="00115A66">
            <w:pPr>
              <w:widowControl/>
              <w:numPr>
                <w:ilvl w:val="0"/>
                <w:numId w:val="7"/>
              </w:numPr>
              <w:autoSpaceDE/>
              <w:autoSpaceDN/>
              <w:rPr>
                <w:rFonts w:ascii="Calibri" w:hAnsi="Calibri" w:cs="Calibri"/>
              </w:rPr>
            </w:pPr>
            <w:r w:rsidRPr="00C353E8">
              <w:rPr>
                <w:rFonts w:ascii="Calibri" w:hAnsi="Calibri" w:cs="Calibri"/>
              </w:rPr>
              <w:t>Your immediate Supervisor</w:t>
            </w:r>
          </w:p>
          <w:p w14:paraId="6785B5A8" w14:textId="77777777" w:rsidR="00115A66" w:rsidRDefault="00115A66" w:rsidP="00115A66">
            <w:pPr>
              <w:widowControl/>
              <w:numPr>
                <w:ilvl w:val="0"/>
                <w:numId w:val="7"/>
              </w:numPr>
              <w:autoSpaceDE/>
              <w:autoSpaceDN/>
              <w:rPr>
                <w:rFonts w:ascii="Calibri" w:hAnsi="Calibri" w:cs="Calibri"/>
              </w:rPr>
            </w:pPr>
            <w:r w:rsidRPr="00C353E8">
              <w:rPr>
                <w:rFonts w:ascii="Calibri" w:hAnsi="Calibri" w:cs="Calibri"/>
              </w:rPr>
              <w:t>SOS at 802-656-2560 and ask to have the EH&amp;S team paged</w:t>
            </w:r>
          </w:p>
          <w:p w14:paraId="2101C29F" w14:textId="073A6D74" w:rsidR="008774B6" w:rsidRPr="00115A66" w:rsidRDefault="00115A66" w:rsidP="00115A66">
            <w:pPr>
              <w:widowControl/>
              <w:numPr>
                <w:ilvl w:val="0"/>
                <w:numId w:val="7"/>
              </w:numPr>
              <w:autoSpaceDE/>
              <w:autoSpaceDN/>
              <w:rPr>
                <w:rFonts w:ascii="Calibri" w:hAnsi="Calibri" w:cs="Calibri"/>
              </w:rPr>
            </w:pPr>
            <w:r w:rsidRPr="00115A66">
              <w:rPr>
                <w:rFonts w:ascii="Calibri" w:hAnsi="Calibri" w:cs="Calibri"/>
              </w:rPr>
              <w:t xml:space="preserve">Risk Management: </w:t>
            </w:r>
            <w:hyperlink r:id="rId8" w:history="1">
              <w:r w:rsidRPr="00115A66">
                <w:rPr>
                  <w:rStyle w:val="Hyperlink"/>
                  <w:rFonts w:ascii="Calibri" w:hAnsi="Calibri" w:cs="Calibri"/>
                </w:rPr>
                <w:t>https://www.uvm.edu/riskmanagement/incident-claim-reporting-procedures</w:t>
              </w:r>
            </w:hyperlink>
          </w:p>
        </w:tc>
      </w:tr>
      <w:tr w:rsidR="00B56C81" w:rsidRPr="006938C3" w14:paraId="6A0C2DFA" w14:textId="77777777" w:rsidTr="00507557">
        <w:trPr>
          <w:trHeight w:val="270"/>
        </w:trPr>
        <w:tc>
          <w:tcPr>
            <w:tcW w:w="11070" w:type="dxa"/>
            <w:gridSpan w:val="2"/>
            <w:shd w:val="clear" w:color="auto" w:fill="C0C0C0"/>
          </w:tcPr>
          <w:p w14:paraId="1F385930" w14:textId="3F968849" w:rsidR="00B56C81" w:rsidRPr="006938C3" w:rsidRDefault="00B56C81" w:rsidP="00B56C81">
            <w:pPr>
              <w:pStyle w:val="TableParagraph"/>
              <w:jc w:val="center"/>
              <w:rPr>
                <w:rFonts w:asciiTheme="minorHAnsi" w:hAnsiTheme="minorHAnsi" w:cstheme="minorHAnsi"/>
              </w:rPr>
            </w:pPr>
            <w:r w:rsidRPr="006938C3">
              <w:rPr>
                <w:rFonts w:asciiTheme="minorHAnsi" w:hAnsiTheme="minorHAnsi" w:cstheme="minorHAnsi"/>
                <w:b/>
              </w:rPr>
              <w:t>Laboratory Hazards</w:t>
            </w:r>
          </w:p>
        </w:tc>
      </w:tr>
      <w:tr w:rsidR="00336FC4" w:rsidRPr="006938C3" w14:paraId="53B7E47E" w14:textId="77777777" w:rsidTr="00CA49B2">
        <w:trPr>
          <w:trHeight w:val="237"/>
        </w:trPr>
        <w:tc>
          <w:tcPr>
            <w:tcW w:w="3690" w:type="dxa"/>
            <w:shd w:val="clear" w:color="auto" w:fill="EAF1DD" w:themeFill="accent3" w:themeFillTint="33"/>
          </w:tcPr>
          <w:p w14:paraId="704CCD66" w14:textId="7F26CF1F" w:rsidR="00336FC4" w:rsidRPr="006C696C" w:rsidRDefault="00031402">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Laboratory Acquired Infections</w:t>
            </w:r>
          </w:p>
        </w:tc>
        <w:tc>
          <w:tcPr>
            <w:tcW w:w="7380" w:type="dxa"/>
            <w:shd w:val="clear" w:color="auto" w:fill="EAF1DD" w:themeFill="accent3" w:themeFillTint="33"/>
          </w:tcPr>
          <w:p w14:paraId="4D70AC61" w14:textId="758F172E" w:rsidR="00336FC4" w:rsidRPr="00910A1D" w:rsidRDefault="00DD21E3">
            <w:pPr>
              <w:pStyle w:val="TableParagraph"/>
              <w:rPr>
                <w:rFonts w:asciiTheme="minorHAnsi" w:hAnsiTheme="minorHAnsi" w:cstheme="minorHAnsi"/>
              </w:rPr>
            </w:pPr>
            <w:r w:rsidRPr="00910A1D">
              <w:rPr>
                <w:rFonts w:asciiTheme="minorHAnsi" w:hAnsiTheme="minorHAnsi" w:cstheme="minorHAnsi"/>
              </w:rPr>
              <w:t>29 reported cases as of 1973, with 1 death</w:t>
            </w:r>
          </w:p>
        </w:tc>
      </w:tr>
      <w:tr w:rsidR="00336FC4" w:rsidRPr="006938C3" w14:paraId="1D97AC2B" w14:textId="77777777" w:rsidTr="00CA49B2">
        <w:trPr>
          <w:trHeight w:val="540"/>
        </w:trPr>
        <w:tc>
          <w:tcPr>
            <w:tcW w:w="3690" w:type="dxa"/>
            <w:shd w:val="clear" w:color="auto" w:fill="EAF1DD" w:themeFill="accent3" w:themeFillTint="33"/>
          </w:tcPr>
          <w:p w14:paraId="44A7DCC7" w14:textId="327C280F" w:rsidR="00336FC4" w:rsidRPr="006C696C" w:rsidRDefault="004C0BEC">
            <w:pPr>
              <w:pStyle w:val="TableParagraph"/>
              <w:spacing w:line="253" w:lineRule="exact"/>
              <w:ind w:left="110"/>
              <w:rPr>
                <w:rFonts w:asciiTheme="minorHAnsi" w:hAnsiTheme="minorHAnsi" w:cstheme="minorHAnsi"/>
                <w:iCs/>
              </w:rPr>
            </w:pPr>
            <w:r w:rsidRPr="006C696C">
              <w:rPr>
                <w:rFonts w:asciiTheme="minorHAnsi" w:hAnsiTheme="minorHAnsi" w:cstheme="minorHAnsi"/>
                <w:b/>
                <w:iCs/>
              </w:rPr>
              <w:t>Sources</w:t>
            </w:r>
          </w:p>
        </w:tc>
        <w:tc>
          <w:tcPr>
            <w:tcW w:w="7380" w:type="dxa"/>
            <w:shd w:val="clear" w:color="auto" w:fill="EAF1DD" w:themeFill="accent3" w:themeFillTint="33"/>
          </w:tcPr>
          <w:p w14:paraId="76CD9E93" w14:textId="75B30E1D" w:rsidR="00336FC4" w:rsidRPr="00910A1D" w:rsidRDefault="00DD21E3">
            <w:pPr>
              <w:pStyle w:val="TableParagraph"/>
              <w:rPr>
                <w:rFonts w:asciiTheme="minorHAnsi" w:hAnsiTheme="minorHAnsi" w:cstheme="minorHAnsi"/>
              </w:rPr>
            </w:pPr>
            <w:r w:rsidRPr="00910A1D">
              <w:rPr>
                <w:rFonts w:asciiTheme="minorHAnsi" w:hAnsiTheme="minorHAnsi" w:cstheme="minorHAnsi"/>
              </w:rPr>
              <w:t>Cerebrospinal fluid, joint aspirates, tissues, blood, abscesses, aerosols, urine, &amp; feces from infected humans and animals, laboratory cultures</w:t>
            </w:r>
          </w:p>
        </w:tc>
      </w:tr>
      <w:tr w:rsidR="00B56C81" w:rsidRPr="006938C3" w14:paraId="0BCEDD50" w14:textId="77777777" w:rsidTr="00507557">
        <w:trPr>
          <w:trHeight w:val="266"/>
        </w:trPr>
        <w:tc>
          <w:tcPr>
            <w:tcW w:w="11070" w:type="dxa"/>
            <w:gridSpan w:val="2"/>
            <w:shd w:val="clear" w:color="auto" w:fill="BFBFBF" w:themeFill="background1" w:themeFillShade="BF"/>
            <w:vAlign w:val="center"/>
          </w:tcPr>
          <w:p w14:paraId="4EBB546B" w14:textId="3453629B" w:rsidR="00B56C81" w:rsidRPr="006C696C" w:rsidRDefault="00B56C81" w:rsidP="00B56C81">
            <w:pPr>
              <w:pStyle w:val="TableParagraph"/>
              <w:jc w:val="center"/>
              <w:rPr>
                <w:rFonts w:asciiTheme="minorHAnsi" w:hAnsiTheme="minorHAnsi" w:cstheme="minorHAnsi"/>
                <w:iCs/>
              </w:rPr>
            </w:pPr>
            <w:r w:rsidRPr="006C696C">
              <w:rPr>
                <w:rFonts w:asciiTheme="minorHAnsi" w:hAnsiTheme="minorHAnsi" w:cstheme="minorHAnsi"/>
                <w:b/>
                <w:iCs/>
              </w:rPr>
              <w:t>Characteristics</w:t>
            </w:r>
          </w:p>
        </w:tc>
      </w:tr>
      <w:tr w:rsidR="00336FC4" w:rsidRPr="006938C3" w14:paraId="08DE8138" w14:textId="77777777" w:rsidTr="00CA49B2">
        <w:trPr>
          <w:trHeight w:val="570"/>
        </w:trPr>
        <w:tc>
          <w:tcPr>
            <w:tcW w:w="3690" w:type="dxa"/>
            <w:shd w:val="clear" w:color="auto" w:fill="EAF1DD" w:themeFill="accent3" w:themeFillTint="33"/>
          </w:tcPr>
          <w:p w14:paraId="1A0D078D" w14:textId="06849C55" w:rsidR="00336FC4" w:rsidRPr="006C696C" w:rsidRDefault="002B164B">
            <w:pPr>
              <w:pStyle w:val="TableParagraph"/>
              <w:ind w:left="110"/>
              <w:rPr>
                <w:rFonts w:asciiTheme="minorHAnsi" w:hAnsiTheme="minorHAnsi" w:cstheme="minorHAnsi"/>
                <w:iCs/>
              </w:rPr>
            </w:pPr>
            <w:r w:rsidRPr="006C696C">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662BE695" w:rsidR="00336FC4" w:rsidRPr="00910A1D" w:rsidRDefault="00C40758">
            <w:pPr>
              <w:pStyle w:val="TableParagraph"/>
              <w:rPr>
                <w:rFonts w:asciiTheme="minorHAnsi" w:hAnsiTheme="minorHAnsi" w:cstheme="minorHAnsi"/>
              </w:rPr>
            </w:pPr>
            <w:r w:rsidRPr="00910A1D">
              <w:rPr>
                <w:rFonts w:asciiTheme="minorHAnsi" w:hAnsiTheme="minorHAnsi" w:cstheme="minorHAnsi"/>
              </w:rPr>
              <w:t>Gram-positive, catalase positive, non- spore forming, nonmotile, cocci bacterium that usually form in clusters.</w:t>
            </w:r>
          </w:p>
        </w:tc>
      </w:tr>
      <w:tr w:rsidR="00291429" w:rsidRPr="006938C3" w14:paraId="2A117B5F" w14:textId="77777777" w:rsidTr="00CA49B2">
        <w:trPr>
          <w:trHeight w:val="866"/>
        </w:trPr>
        <w:tc>
          <w:tcPr>
            <w:tcW w:w="3690" w:type="dxa"/>
            <w:shd w:val="clear" w:color="auto" w:fill="EAF1DD" w:themeFill="accent3" w:themeFillTint="33"/>
          </w:tcPr>
          <w:p w14:paraId="5B0FEBD4" w14:textId="73E425A2" w:rsidR="00291429" w:rsidRPr="006C696C" w:rsidRDefault="00291429" w:rsidP="00291429">
            <w:pPr>
              <w:pStyle w:val="TableParagraph"/>
              <w:ind w:left="110"/>
              <w:rPr>
                <w:rFonts w:asciiTheme="minorHAnsi" w:hAnsiTheme="minorHAnsi" w:cstheme="minorHAnsi"/>
                <w:iCs/>
              </w:rPr>
            </w:pPr>
            <w:r w:rsidRPr="006C696C">
              <w:rPr>
                <w:rFonts w:asciiTheme="minorHAnsi" w:hAnsiTheme="minorHAnsi" w:cstheme="minorHAnsi"/>
                <w:b/>
                <w:iCs/>
                <w:color w:val="000000" w:themeColor="text1"/>
              </w:rPr>
              <w:t>Strain Specific</w:t>
            </w:r>
            <w:r w:rsidR="006F3E81" w:rsidRPr="006C696C">
              <w:rPr>
                <w:rFonts w:asciiTheme="minorHAnsi" w:hAnsiTheme="minorHAnsi" w:cstheme="minorHAnsi"/>
                <w:b/>
                <w:iCs/>
                <w:color w:val="000000" w:themeColor="text1"/>
              </w:rPr>
              <w:t xml:space="preserve"> Characteristics </w:t>
            </w:r>
          </w:p>
        </w:tc>
        <w:tc>
          <w:tcPr>
            <w:tcW w:w="7380" w:type="dxa"/>
            <w:shd w:val="clear" w:color="auto" w:fill="EAF1DD" w:themeFill="accent3" w:themeFillTint="33"/>
          </w:tcPr>
          <w:p w14:paraId="4BE862FC" w14:textId="77777777" w:rsidR="00C40758" w:rsidRPr="00910A1D" w:rsidRDefault="00C40758" w:rsidP="00C40758">
            <w:pPr>
              <w:rPr>
                <w:rFonts w:asciiTheme="minorHAnsi" w:hAnsiTheme="minorHAnsi" w:cstheme="minorHAnsi"/>
                <w:lang w:bidi="ar-SA"/>
              </w:rPr>
            </w:pPr>
            <w:r w:rsidRPr="00910A1D">
              <w:rPr>
                <w:rFonts w:asciiTheme="minorHAnsi" w:hAnsiTheme="minorHAnsi" w:cstheme="minorHAnsi"/>
              </w:rPr>
              <w:t>MRSA (methicillin resistant)</w:t>
            </w:r>
          </w:p>
          <w:p w14:paraId="2D2A3271" w14:textId="77777777" w:rsidR="00C40758" w:rsidRPr="00910A1D" w:rsidRDefault="00C40758" w:rsidP="00C40758">
            <w:pPr>
              <w:rPr>
                <w:rFonts w:asciiTheme="minorHAnsi" w:hAnsiTheme="minorHAnsi" w:cstheme="minorHAnsi"/>
              </w:rPr>
            </w:pPr>
            <w:r w:rsidRPr="00910A1D">
              <w:rPr>
                <w:rFonts w:asciiTheme="minorHAnsi" w:hAnsiTheme="minorHAnsi" w:cstheme="minorHAnsi"/>
              </w:rPr>
              <w:t>MSSA (methicillin sensitive)</w:t>
            </w:r>
          </w:p>
          <w:p w14:paraId="46DDEB2C" w14:textId="77777777" w:rsidR="00C40758" w:rsidRPr="00910A1D" w:rsidRDefault="00C40758" w:rsidP="00C40758">
            <w:pPr>
              <w:rPr>
                <w:rFonts w:asciiTheme="minorHAnsi" w:hAnsiTheme="minorHAnsi" w:cstheme="minorHAnsi"/>
              </w:rPr>
            </w:pPr>
            <w:r w:rsidRPr="00910A1D">
              <w:rPr>
                <w:rFonts w:asciiTheme="minorHAnsi" w:hAnsiTheme="minorHAnsi" w:cstheme="minorHAnsi"/>
              </w:rPr>
              <w:t>VRSA (vancomycin resistant)</w:t>
            </w:r>
          </w:p>
          <w:p w14:paraId="0CD6FD7C" w14:textId="4A93D3D2" w:rsidR="00291429" w:rsidRPr="00910A1D" w:rsidRDefault="00C40758" w:rsidP="00C40758">
            <w:pPr>
              <w:pStyle w:val="TableParagraph"/>
              <w:rPr>
                <w:rFonts w:asciiTheme="minorHAnsi" w:hAnsiTheme="minorHAnsi" w:cstheme="minorHAnsi"/>
              </w:rPr>
            </w:pPr>
            <w:r w:rsidRPr="00910A1D">
              <w:rPr>
                <w:rFonts w:asciiTheme="minorHAnsi" w:hAnsiTheme="minorHAnsi" w:cstheme="minorHAnsi"/>
              </w:rPr>
              <w:t>VISA (vancomycin intermediate)</w:t>
            </w:r>
          </w:p>
        </w:tc>
      </w:tr>
      <w:tr w:rsidR="00714946" w:rsidRPr="006938C3" w14:paraId="43AEC677" w14:textId="77777777" w:rsidTr="00CA49B2">
        <w:trPr>
          <w:trHeight w:val="147"/>
        </w:trPr>
        <w:tc>
          <w:tcPr>
            <w:tcW w:w="11070" w:type="dxa"/>
            <w:gridSpan w:val="2"/>
            <w:shd w:val="clear" w:color="auto" w:fill="BFBFBF" w:themeFill="background1" w:themeFillShade="BF"/>
          </w:tcPr>
          <w:p w14:paraId="12200BAB" w14:textId="2E499276" w:rsidR="00714946" w:rsidRPr="00910A1D" w:rsidRDefault="00D75AD1" w:rsidP="00D75AD1">
            <w:pPr>
              <w:pStyle w:val="TableParagraph"/>
              <w:jc w:val="center"/>
              <w:rPr>
                <w:rFonts w:asciiTheme="minorHAnsi" w:hAnsiTheme="minorHAnsi" w:cstheme="minorHAnsi"/>
                <w:b/>
                <w:bCs/>
              </w:rPr>
            </w:pPr>
            <w:r w:rsidRPr="00910A1D">
              <w:rPr>
                <w:rFonts w:asciiTheme="minorHAnsi" w:hAnsiTheme="minorHAnsi" w:cstheme="minorHAnsi"/>
                <w:b/>
                <w:bCs/>
              </w:rPr>
              <w:t>Containment Requirements</w:t>
            </w:r>
          </w:p>
        </w:tc>
      </w:tr>
      <w:tr w:rsidR="00336FC4" w:rsidRPr="006938C3" w14:paraId="33F852FB" w14:textId="77777777" w:rsidTr="00CA49B2">
        <w:trPr>
          <w:trHeight w:val="363"/>
        </w:trPr>
        <w:tc>
          <w:tcPr>
            <w:tcW w:w="3690" w:type="dxa"/>
            <w:shd w:val="clear" w:color="auto" w:fill="EAF1DD" w:themeFill="accent3" w:themeFillTint="33"/>
          </w:tcPr>
          <w:p w14:paraId="21F0FD79" w14:textId="2110292F" w:rsidR="00336FC4" w:rsidRPr="006C696C" w:rsidRDefault="001A6FF5"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BSL - 2</w:t>
            </w:r>
          </w:p>
        </w:tc>
        <w:tc>
          <w:tcPr>
            <w:tcW w:w="7380" w:type="dxa"/>
            <w:shd w:val="clear" w:color="auto" w:fill="EAF1DD" w:themeFill="accent3" w:themeFillTint="33"/>
          </w:tcPr>
          <w:p w14:paraId="3538C135" w14:textId="79462814" w:rsidR="00336FC4" w:rsidRPr="00910A1D" w:rsidRDefault="00910A1D" w:rsidP="0091571E">
            <w:pPr>
              <w:pStyle w:val="TableParagraph"/>
              <w:rPr>
                <w:rFonts w:asciiTheme="minorHAnsi" w:hAnsiTheme="minorHAnsi" w:cstheme="minorHAnsi"/>
              </w:rPr>
            </w:pPr>
            <w:r w:rsidRPr="00910A1D">
              <w:rPr>
                <w:rFonts w:asciiTheme="minorHAnsi" w:hAnsiTheme="minorHAnsi" w:cstheme="minorHAnsi"/>
              </w:rPr>
              <w:t>Manipulation of known or potentially infected clinical samples and cell cultures of laboratory adapted strains (RG2)</w:t>
            </w:r>
          </w:p>
        </w:tc>
      </w:tr>
      <w:tr w:rsidR="00336FC4" w:rsidRPr="006938C3" w14:paraId="4D1B1807" w14:textId="77777777" w:rsidTr="00CA49B2">
        <w:trPr>
          <w:trHeight w:val="525"/>
        </w:trPr>
        <w:tc>
          <w:tcPr>
            <w:tcW w:w="3690" w:type="dxa"/>
            <w:shd w:val="clear" w:color="auto" w:fill="EAF1DD" w:themeFill="accent3" w:themeFillTint="33"/>
          </w:tcPr>
          <w:p w14:paraId="3375C6B9" w14:textId="2CA6DF7C" w:rsidR="00336FC4" w:rsidRPr="006C696C" w:rsidRDefault="00CC3F4C"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BSL - 3</w:t>
            </w:r>
          </w:p>
        </w:tc>
        <w:tc>
          <w:tcPr>
            <w:tcW w:w="7380" w:type="dxa"/>
            <w:shd w:val="clear" w:color="auto" w:fill="EAF1DD" w:themeFill="accent3" w:themeFillTint="33"/>
          </w:tcPr>
          <w:p w14:paraId="485575A8" w14:textId="41F5DC66" w:rsidR="00336FC4" w:rsidRPr="00910A1D" w:rsidRDefault="00336FC4" w:rsidP="0091571E">
            <w:pPr>
              <w:pStyle w:val="TableParagraph"/>
              <w:rPr>
                <w:rFonts w:asciiTheme="minorHAnsi" w:hAnsiTheme="minorHAnsi" w:cstheme="minorHAnsi"/>
              </w:rPr>
            </w:pPr>
          </w:p>
        </w:tc>
      </w:tr>
      <w:tr w:rsidR="00336FC4" w:rsidRPr="006938C3" w14:paraId="2B0495E2" w14:textId="77777777" w:rsidTr="00CA49B2">
        <w:trPr>
          <w:trHeight w:val="426"/>
        </w:trPr>
        <w:tc>
          <w:tcPr>
            <w:tcW w:w="3690" w:type="dxa"/>
            <w:shd w:val="clear" w:color="auto" w:fill="EAF1DD" w:themeFill="accent3" w:themeFillTint="33"/>
          </w:tcPr>
          <w:p w14:paraId="648E16C1" w14:textId="7602F5A9" w:rsidR="00336FC4" w:rsidRPr="006C696C" w:rsidRDefault="00635A34"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ABSL - 2</w:t>
            </w:r>
          </w:p>
        </w:tc>
        <w:tc>
          <w:tcPr>
            <w:tcW w:w="7380" w:type="dxa"/>
            <w:shd w:val="clear" w:color="auto" w:fill="EAF1DD" w:themeFill="accent3" w:themeFillTint="33"/>
          </w:tcPr>
          <w:p w14:paraId="3A0BD15D" w14:textId="0181CE4B" w:rsidR="00336FC4" w:rsidRPr="00910A1D" w:rsidRDefault="00910A1D" w:rsidP="0091571E">
            <w:pPr>
              <w:pStyle w:val="TableParagraph"/>
              <w:rPr>
                <w:rFonts w:asciiTheme="minorHAnsi" w:hAnsiTheme="minorHAnsi" w:cstheme="minorHAnsi"/>
              </w:rPr>
            </w:pPr>
            <w:r w:rsidRPr="00910A1D">
              <w:rPr>
                <w:rFonts w:asciiTheme="minorHAnsi" w:hAnsiTheme="minorHAnsi" w:cstheme="minorHAnsi"/>
              </w:rPr>
              <w:t>Work with animals infected with risk group 2 strains</w:t>
            </w:r>
          </w:p>
        </w:tc>
      </w:tr>
      <w:tr w:rsidR="00336FC4" w:rsidRPr="006938C3" w14:paraId="043E1468" w14:textId="77777777" w:rsidTr="00CA49B2">
        <w:trPr>
          <w:trHeight w:val="228"/>
        </w:trPr>
        <w:tc>
          <w:tcPr>
            <w:tcW w:w="3690" w:type="dxa"/>
            <w:shd w:val="clear" w:color="auto" w:fill="EAF1DD" w:themeFill="accent3" w:themeFillTint="33"/>
          </w:tcPr>
          <w:p w14:paraId="0BE0EBBE" w14:textId="4996DDA0" w:rsidR="00336FC4" w:rsidRPr="006C696C" w:rsidRDefault="009A1418"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ABSL - 3</w:t>
            </w:r>
          </w:p>
        </w:tc>
        <w:tc>
          <w:tcPr>
            <w:tcW w:w="7380" w:type="dxa"/>
            <w:shd w:val="clear" w:color="auto" w:fill="EAF1DD" w:themeFill="accent3" w:themeFillTint="33"/>
          </w:tcPr>
          <w:p w14:paraId="4EC08342" w14:textId="11BB6672" w:rsidR="00336FC4" w:rsidRPr="00910A1D" w:rsidRDefault="00336FC4" w:rsidP="0091571E">
            <w:pPr>
              <w:pStyle w:val="TableParagraph"/>
              <w:rPr>
                <w:rFonts w:asciiTheme="minorHAnsi" w:hAnsiTheme="minorHAnsi" w:cstheme="minorHAnsi"/>
              </w:rPr>
            </w:pPr>
          </w:p>
        </w:tc>
      </w:tr>
      <w:tr w:rsidR="00525D6E" w:rsidRPr="006938C3" w14:paraId="7E2F76A3" w14:textId="77777777" w:rsidTr="00CA49B2">
        <w:trPr>
          <w:trHeight w:val="354"/>
        </w:trPr>
        <w:tc>
          <w:tcPr>
            <w:tcW w:w="3690" w:type="dxa"/>
            <w:shd w:val="clear" w:color="auto" w:fill="EAF1DD" w:themeFill="accent3" w:themeFillTint="33"/>
          </w:tcPr>
          <w:p w14:paraId="60990EAC" w14:textId="3ED526EE" w:rsidR="00525D6E" w:rsidRPr="006C696C" w:rsidRDefault="002F37A8" w:rsidP="006C696C">
            <w:pPr>
              <w:pStyle w:val="TableParagraph"/>
              <w:tabs>
                <w:tab w:val="left" w:pos="1440"/>
              </w:tabs>
              <w:spacing w:before="1" w:line="276" w:lineRule="exact"/>
              <w:ind w:left="182"/>
              <w:jc w:val="both"/>
              <w:rPr>
                <w:rFonts w:asciiTheme="minorHAnsi" w:hAnsiTheme="minorHAnsi" w:cstheme="minorHAnsi"/>
                <w:b/>
                <w:iCs/>
              </w:rPr>
            </w:pPr>
            <w:r w:rsidRPr="006C696C">
              <w:rPr>
                <w:rFonts w:asciiTheme="minorHAnsi" w:hAnsiTheme="minorHAnsi" w:cstheme="minorHAnsi"/>
                <w:b/>
                <w:iCs/>
              </w:rPr>
              <w:t>Aerosol generating activities</w:t>
            </w:r>
          </w:p>
        </w:tc>
        <w:tc>
          <w:tcPr>
            <w:tcW w:w="7380" w:type="dxa"/>
            <w:shd w:val="clear" w:color="auto" w:fill="EAF1DD" w:themeFill="accent3" w:themeFillTint="33"/>
          </w:tcPr>
          <w:p w14:paraId="6AD4BBA4" w14:textId="05C6F21D" w:rsidR="00525D6E" w:rsidRPr="00910A1D" w:rsidRDefault="00910A1D" w:rsidP="0091571E">
            <w:pPr>
              <w:pStyle w:val="TableParagraph"/>
              <w:rPr>
                <w:rFonts w:asciiTheme="minorHAnsi" w:hAnsiTheme="minorHAnsi" w:cstheme="minorHAnsi"/>
              </w:rPr>
            </w:pPr>
            <w:r w:rsidRPr="00910A1D">
              <w:rPr>
                <w:rFonts w:asciiTheme="minorHAnsi" w:hAnsiTheme="minorHAnsi" w:cstheme="minorHAnsi"/>
              </w:rPr>
              <w:t>Centrifugation, homogenizing, vortexing or stirring, changing of animal cages, animal surgeries, cell sorting, pipetting, pouring liquids, sonicating, loading syringes</w:t>
            </w:r>
          </w:p>
        </w:tc>
      </w:tr>
      <w:tr w:rsidR="00525D6E" w:rsidRPr="006938C3" w14:paraId="66D022C7" w14:textId="77777777" w:rsidTr="00CA49B2">
        <w:trPr>
          <w:trHeight w:val="59"/>
        </w:trPr>
        <w:tc>
          <w:tcPr>
            <w:tcW w:w="3690" w:type="dxa"/>
            <w:shd w:val="clear" w:color="auto" w:fill="EAF1DD" w:themeFill="accent3" w:themeFillTint="33"/>
          </w:tcPr>
          <w:p w14:paraId="6E1D927E" w14:textId="7D83A81C" w:rsidR="00525D6E" w:rsidRPr="006C696C" w:rsidRDefault="00C2452A" w:rsidP="006C696C">
            <w:pPr>
              <w:pStyle w:val="TableParagraph"/>
              <w:spacing w:before="1" w:line="276" w:lineRule="exact"/>
              <w:ind w:left="182"/>
              <w:rPr>
                <w:rFonts w:asciiTheme="minorHAnsi" w:hAnsiTheme="minorHAnsi" w:cstheme="minorHAnsi"/>
                <w:b/>
                <w:iCs/>
              </w:rPr>
            </w:pPr>
            <w:r w:rsidRPr="006C696C">
              <w:rPr>
                <w:rFonts w:asciiTheme="minorHAnsi" w:hAnsiTheme="minorHAnsi" w:cstheme="minorHAnsi"/>
                <w:b/>
                <w:iCs/>
              </w:rPr>
              <w:t>Primary containment device (BSC)</w:t>
            </w:r>
          </w:p>
        </w:tc>
        <w:tc>
          <w:tcPr>
            <w:tcW w:w="7380" w:type="dxa"/>
            <w:shd w:val="clear" w:color="auto" w:fill="EAF1DD" w:themeFill="accent3" w:themeFillTint="33"/>
          </w:tcPr>
          <w:p w14:paraId="7F89DC2A" w14:textId="04756311" w:rsidR="00525D6E" w:rsidRPr="00910A1D" w:rsidRDefault="00910A1D" w:rsidP="00096F15">
            <w:pPr>
              <w:pStyle w:val="TableParagraph"/>
              <w:tabs>
                <w:tab w:val="left" w:pos="1902"/>
              </w:tabs>
              <w:rPr>
                <w:rFonts w:asciiTheme="minorHAnsi" w:hAnsiTheme="minorHAnsi" w:cstheme="minorHAnsi"/>
              </w:rPr>
            </w:pPr>
            <w:r w:rsidRPr="00910A1D">
              <w:rPr>
                <w:rFonts w:asciiTheme="minorHAnsi" w:hAnsiTheme="minorHAnsi" w:cstheme="minorHAnsi"/>
              </w:rPr>
              <w:t>Use for aerosol-generating activities, high concentrations, or large volumes</w:t>
            </w:r>
          </w:p>
        </w:tc>
      </w:tr>
      <w:tr w:rsidR="009D70D8" w:rsidRPr="006938C3" w14:paraId="27821109" w14:textId="77777777" w:rsidTr="00507557">
        <w:trPr>
          <w:trHeight w:val="345"/>
        </w:trPr>
        <w:tc>
          <w:tcPr>
            <w:tcW w:w="11070" w:type="dxa"/>
            <w:gridSpan w:val="2"/>
            <w:shd w:val="clear" w:color="auto" w:fill="BFBFBF" w:themeFill="background1" w:themeFillShade="BF"/>
          </w:tcPr>
          <w:p w14:paraId="4BD43856" w14:textId="33889AE3" w:rsidR="009D70D8" w:rsidRPr="00910A1D" w:rsidRDefault="00337BC3" w:rsidP="006C696C">
            <w:pPr>
              <w:pStyle w:val="TableParagraph"/>
              <w:ind w:left="182"/>
              <w:jc w:val="center"/>
              <w:rPr>
                <w:rFonts w:asciiTheme="minorHAnsi" w:hAnsiTheme="minorHAnsi" w:cstheme="minorHAnsi"/>
                <w:color w:val="FF0000"/>
              </w:rPr>
            </w:pPr>
            <w:r w:rsidRPr="00910A1D">
              <w:rPr>
                <w:rFonts w:asciiTheme="minorHAnsi" w:hAnsiTheme="minorHAnsi" w:cstheme="minorHAnsi"/>
                <w:b/>
              </w:rPr>
              <w:lastRenderedPageBreak/>
              <w:t>Personal Protective Equipment (PPE)</w:t>
            </w:r>
          </w:p>
        </w:tc>
      </w:tr>
      <w:tr w:rsidR="009D70D8" w:rsidRPr="006938C3" w14:paraId="6666220F" w14:textId="77777777" w:rsidTr="00CA49B2">
        <w:trPr>
          <w:trHeight w:val="507"/>
        </w:trPr>
        <w:tc>
          <w:tcPr>
            <w:tcW w:w="3690" w:type="dxa"/>
            <w:shd w:val="clear" w:color="auto" w:fill="EAF1DD" w:themeFill="accent3" w:themeFillTint="33"/>
          </w:tcPr>
          <w:p w14:paraId="43D45F49" w14:textId="32E0E4D1" w:rsidR="009D70D8" w:rsidRPr="006938C3" w:rsidRDefault="00C72D7D" w:rsidP="006C696C">
            <w:pPr>
              <w:pStyle w:val="TableParagraph"/>
              <w:spacing w:before="1" w:line="276" w:lineRule="exact"/>
              <w:ind w:left="182"/>
              <w:rPr>
                <w:rFonts w:asciiTheme="minorHAnsi" w:hAnsiTheme="minorHAnsi" w:cstheme="minorHAnsi"/>
              </w:rPr>
            </w:pPr>
            <w:r w:rsidRPr="006938C3">
              <w:rPr>
                <w:rFonts w:asciiTheme="minorHAnsi" w:hAnsiTheme="minorHAnsi" w:cstheme="minorHAnsi"/>
                <w:b/>
                <w:i/>
              </w:rPr>
              <w:t>Minimum PPE Requirements</w:t>
            </w:r>
          </w:p>
        </w:tc>
        <w:tc>
          <w:tcPr>
            <w:tcW w:w="7380" w:type="dxa"/>
            <w:shd w:val="clear" w:color="auto" w:fill="EAF1DD" w:themeFill="accent3" w:themeFillTint="33"/>
          </w:tcPr>
          <w:p w14:paraId="45584544" w14:textId="2AD7544E" w:rsidR="009D70D8" w:rsidRPr="00910A1D" w:rsidRDefault="00910A1D" w:rsidP="00E65484">
            <w:pPr>
              <w:pStyle w:val="TableParagraph"/>
              <w:rPr>
                <w:rFonts w:asciiTheme="minorHAnsi" w:hAnsiTheme="minorHAnsi" w:cstheme="minorHAnsi"/>
                <w:color w:val="FF0000"/>
              </w:rPr>
            </w:pPr>
            <w:r w:rsidRPr="00910A1D">
              <w:rPr>
                <w:rFonts w:asciiTheme="minorHAnsi" w:hAnsiTheme="minorHAnsi" w:cstheme="minorHAnsi"/>
              </w:rPr>
              <w:t>Nitrile gloves, lab coat, appropriate eye/face protection. Wash hands after removing gloves.</w:t>
            </w:r>
          </w:p>
        </w:tc>
      </w:tr>
      <w:tr w:rsidR="009D70D8" w:rsidRPr="006938C3" w14:paraId="72309EF4" w14:textId="77777777" w:rsidTr="00CA49B2">
        <w:trPr>
          <w:trHeight w:val="615"/>
        </w:trPr>
        <w:tc>
          <w:tcPr>
            <w:tcW w:w="3690" w:type="dxa"/>
            <w:shd w:val="clear" w:color="auto" w:fill="EAF1DD" w:themeFill="accent3" w:themeFillTint="33"/>
          </w:tcPr>
          <w:p w14:paraId="719A020B" w14:textId="77777777" w:rsidR="00D247DE" w:rsidRPr="006938C3" w:rsidRDefault="00D247DE" w:rsidP="006C696C">
            <w:pPr>
              <w:ind w:left="182"/>
              <w:rPr>
                <w:rFonts w:asciiTheme="minorHAnsi" w:hAnsiTheme="minorHAnsi" w:cstheme="minorHAnsi"/>
                <w:b/>
                <w:i/>
              </w:rPr>
            </w:pPr>
            <w:r w:rsidRPr="006938C3">
              <w:rPr>
                <w:rFonts w:asciiTheme="minorHAnsi" w:hAnsiTheme="minorHAnsi" w:cstheme="minorHAnsi"/>
                <w:b/>
                <w:i/>
              </w:rPr>
              <w:t xml:space="preserve">Additional Precautions </w:t>
            </w:r>
          </w:p>
          <w:p w14:paraId="773589EA" w14:textId="3C4D4AC5" w:rsidR="009D70D8" w:rsidRPr="006938C3" w:rsidRDefault="00D247DE" w:rsidP="006C696C">
            <w:pPr>
              <w:pStyle w:val="TableParagraph"/>
              <w:spacing w:before="1" w:line="276" w:lineRule="exact"/>
              <w:ind w:left="182"/>
              <w:rPr>
                <w:rFonts w:asciiTheme="minorHAnsi" w:hAnsiTheme="minorHAnsi" w:cstheme="minorHAnsi"/>
              </w:rPr>
            </w:pPr>
            <w:r w:rsidRPr="006938C3">
              <w:rPr>
                <w:rFonts w:asciiTheme="minorHAnsi" w:hAnsiTheme="minorHAnsi" w:cstheme="minorHAnsi"/>
                <w:b/>
                <w:i/>
              </w:rPr>
              <w:t>(Risk assessment dependent)</w:t>
            </w:r>
          </w:p>
        </w:tc>
        <w:tc>
          <w:tcPr>
            <w:tcW w:w="7380" w:type="dxa"/>
            <w:shd w:val="clear" w:color="auto" w:fill="EAF1DD" w:themeFill="accent3" w:themeFillTint="33"/>
          </w:tcPr>
          <w:p w14:paraId="5BF8C87F" w14:textId="5D09AFF3" w:rsidR="009D70D8" w:rsidRPr="00910A1D" w:rsidRDefault="00910A1D" w:rsidP="00E65484">
            <w:pPr>
              <w:pStyle w:val="TableParagraph"/>
              <w:rPr>
                <w:rFonts w:asciiTheme="minorHAnsi" w:hAnsiTheme="minorHAnsi" w:cstheme="minorHAnsi"/>
                <w:color w:val="FF0000"/>
              </w:rPr>
            </w:pPr>
            <w:r w:rsidRPr="00910A1D">
              <w:rPr>
                <w:rFonts w:asciiTheme="minorHAnsi" w:hAnsiTheme="minorHAnsi" w:cstheme="minorHAnsi"/>
              </w:rPr>
              <w:t xml:space="preserve">Sharps use </w:t>
            </w:r>
            <w:r>
              <w:rPr>
                <w:rFonts w:asciiTheme="minorHAnsi" w:hAnsiTheme="minorHAnsi" w:cstheme="minorHAnsi"/>
              </w:rPr>
              <w:t xml:space="preserve">is </w:t>
            </w:r>
            <w:r w:rsidRPr="00910A1D">
              <w:rPr>
                <w:rFonts w:asciiTheme="minorHAnsi" w:hAnsiTheme="minorHAnsi" w:cstheme="minorHAnsi"/>
              </w:rPr>
              <w:t>strictly limited.</w:t>
            </w:r>
          </w:p>
        </w:tc>
      </w:tr>
      <w:tr w:rsidR="009D70D8" w:rsidRPr="006938C3" w14:paraId="5C387A16" w14:textId="77777777" w:rsidTr="00507557">
        <w:trPr>
          <w:trHeight w:val="345"/>
        </w:trPr>
        <w:tc>
          <w:tcPr>
            <w:tcW w:w="11070" w:type="dxa"/>
            <w:gridSpan w:val="2"/>
            <w:shd w:val="clear" w:color="auto" w:fill="BFBFBF" w:themeFill="background1" w:themeFillShade="BF"/>
          </w:tcPr>
          <w:p w14:paraId="019C175A" w14:textId="46B6A793" w:rsidR="009D70D8" w:rsidRPr="00910A1D" w:rsidRDefault="00855FD2" w:rsidP="00E65484">
            <w:pPr>
              <w:pStyle w:val="TableParagraph"/>
              <w:jc w:val="center"/>
              <w:rPr>
                <w:rFonts w:asciiTheme="minorHAnsi" w:hAnsiTheme="minorHAnsi" w:cstheme="minorHAnsi"/>
                <w:color w:val="FF0000"/>
              </w:rPr>
            </w:pPr>
            <w:r w:rsidRPr="00910A1D">
              <w:rPr>
                <w:rFonts w:asciiTheme="minorHAnsi" w:hAnsiTheme="minorHAnsi" w:cstheme="minorHAnsi"/>
                <w:b/>
              </w:rPr>
              <w:t>Viability</w:t>
            </w:r>
          </w:p>
        </w:tc>
      </w:tr>
      <w:tr w:rsidR="009D70D8" w:rsidRPr="006938C3" w14:paraId="2706B198" w14:textId="77777777" w:rsidTr="00CA49B2">
        <w:trPr>
          <w:trHeight w:val="615"/>
        </w:trPr>
        <w:tc>
          <w:tcPr>
            <w:tcW w:w="3690" w:type="dxa"/>
            <w:shd w:val="clear" w:color="auto" w:fill="EAF1DD" w:themeFill="accent3" w:themeFillTint="33"/>
          </w:tcPr>
          <w:p w14:paraId="7DB08624" w14:textId="622EA6D1" w:rsidR="009D70D8" w:rsidRPr="006C696C" w:rsidRDefault="00D53331" w:rsidP="00E65484">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Disinfection</w:t>
            </w:r>
          </w:p>
        </w:tc>
        <w:tc>
          <w:tcPr>
            <w:tcW w:w="7380" w:type="dxa"/>
            <w:shd w:val="clear" w:color="auto" w:fill="EAF1DD" w:themeFill="accent3" w:themeFillTint="33"/>
          </w:tcPr>
          <w:p w14:paraId="78170ACF" w14:textId="071E7C5B" w:rsidR="009D70D8" w:rsidRPr="00910A1D" w:rsidRDefault="00910A1D" w:rsidP="00E65484">
            <w:pPr>
              <w:pStyle w:val="TableParagraph"/>
              <w:rPr>
                <w:rFonts w:asciiTheme="minorHAnsi" w:hAnsiTheme="minorHAnsi" w:cstheme="minorHAnsi"/>
                <w:color w:val="FF0000"/>
              </w:rPr>
            </w:pPr>
            <w:r w:rsidRPr="00910A1D">
              <w:rPr>
                <w:rFonts w:asciiTheme="minorHAnsi" w:hAnsiTheme="minorHAnsi" w:cstheme="minorHAnsi"/>
              </w:rPr>
              <w:t>Susceptible to 1% sodium hypochlorite, 2% glutaraldehyde, 70% ethanol, 0.25% benzalkonium chloride, chlorhexidine, and formaldehyde; with 10-minute contact time Inactivated by dry heat of 160 – 170</w:t>
            </w:r>
            <w:r w:rsidRPr="00910A1D">
              <w:rPr>
                <w:rFonts w:asciiTheme="minorHAnsi" w:hAnsiTheme="minorHAnsi" w:cstheme="minorHAnsi"/>
              </w:rPr>
              <w:sym w:font="Symbol" w:char="F0B0"/>
            </w:r>
            <w:r w:rsidRPr="00910A1D">
              <w:rPr>
                <w:rFonts w:asciiTheme="minorHAnsi" w:hAnsiTheme="minorHAnsi" w:cstheme="minorHAnsi"/>
              </w:rPr>
              <w:t>C for at least an hour. Not sensitive to moist heat.</w:t>
            </w:r>
          </w:p>
        </w:tc>
      </w:tr>
      <w:tr w:rsidR="009D70D8" w:rsidRPr="006938C3" w14:paraId="48CCFE14" w14:textId="77777777" w:rsidTr="00910A1D">
        <w:trPr>
          <w:trHeight w:val="345"/>
        </w:trPr>
        <w:tc>
          <w:tcPr>
            <w:tcW w:w="3690" w:type="dxa"/>
            <w:shd w:val="clear" w:color="auto" w:fill="EAF1DD" w:themeFill="accent3" w:themeFillTint="33"/>
          </w:tcPr>
          <w:p w14:paraId="46D7DA94" w14:textId="12010370" w:rsidR="009D70D8" w:rsidRPr="006C696C" w:rsidRDefault="001D5B54" w:rsidP="00E65484">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Inactivation</w:t>
            </w:r>
          </w:p>
        </w:tc>
        <w:tc>
          <w:tcPr>
            <w:tcW w:w="7380" w:type="dxa"/>
            <w:shd w:val="clear" w:color="auto" w:fill="EAF1DD" w:themeFill="accent3" w:themeFillTint="33"/>
          </w:tcPr>
          <w:p w14:paraId="61E928BE" w14:textId="66F3CCA4" w:rsidR="009D70D8" w:rsidRPr="00910A1D" w:rsidRDefault="00910A1D" w:rsidP="00E65484">
            <w:pPr>
              <w:pStyle w:val="TableParagraph"/>
              <w:rPr>
                <w:rFonts w:asciiTheme="minorHAnsi" w:hAnsiTheme="minorHAnsi" w:cstheme="minorHAnsi"/>
                <w:color w:val="FF0000"/>
              </w:rPr>
            </w:pPr>
            <w:r w:rsidRPr="00910A1D">
              <w:rPr>
                <w:rFonts w:asciiTheme="minorHAnsi" w:hAnsiTheme="minorHAnsi" w:cstheme="minorHAnsi"/>
              </w:rPr>
              <w:t>Inactivated by dry heat of 160 – 170</w:t>
            </w:r>
            <w:r w:rsidRPr="00910A1D">
              <w:rPr>
                <w:rFonts w:asciiTheme="minorHAnsi" w:hAnsiTheme="minorHAnsi" w:cstheme="minorHAnsi"/>
              </w:rPr>
              <w:sym w:font="Symbol" w:char="F0B0"/>
            </w:r>
            <w:r w:rsidRPr="00910A1D">
              <w:rPr>
                <w:rFonts w:asciiTheme="minorHAnsi" w:hAnsiTheme="minorHAnsi" w:cstheme="minorHAnsi"/>
              </w:rPr>
              <w:t>C for at least an hour. Not sensitive to moist heat.</w:t>
            </w:r>
          </w:p>
        </w:tc>
      </w:tr>
      <w:tr w:rsidR="009D70D8" w:rsidRPr="006938C3" w14:paraId="1B6C694B" w14:textId="77777777" w:rsidTr="00CA49B2">
        <w:trPr>
          <w:trHeight w:val="435"/>
        </w:trPr>
        <w:tc>
          <w:tcPr>
            <w:tcW w:w="3690" w:type="dxa"/>
            <w:shd w:val="clear" w:color="auto" w:fill="EAF1DD" w:themeFill="accent3" w:themeFillTint="33"/>
          </w:tcPr>
          <w:p w14:paraId="7B3C252C" w14:textId="2FE2F8D8" w:rsidR="009D70D8" w:rsidRPr="006C696C" w:rsidRDefault="003E2297" w:rsidP="00E65484">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Survival Outside Host</w:t>
            </w:r>
          </w:p>
        </w:tc>
        <w:tc>
          <w:tcPr>
            <w:tcW w:w="7380" w:type="dxa"/>
            <w:shd w:val="clear" w:color="auto" w:fill="EAF1DD" w:themeFill="accent3" w:themeFillTint="33"/>
          </w:tcPr>
          <w:p w14:paraId="4D6AF601" w14:textId="464A71F4" w:rsidR="009D70D8" w:rsidRPr="00910A1D" w:rsidRDefault="00910A1D" w:rsidP="00E65484">
            <w:pPr>
              <w:pStyle w:val="TableParagraph"/>
              <w:rPr>
                <w:rFonts w:asciiTheme="minorHAnsi" w:hAnsiTheme="minorHAnsi" w:cstheme="minorHAnsi"/>
                <w:color w:val="FF0000"/>
              </w:rPr>
            </w:pPr>
            <w:r w:rsidRPr="00910A1D">
              <w:rPr>
                <w:rFonts w:asciiTheme="minorHAnsi" w:hAnsiTheme="minorHAnsi" w:cstheme="minorHAnsi"/>
              </w:rPr>
              <w:t>Can grow in a pH of 4.2 – 9.3, and in salt concentrations up to 15%. Can survive up to 42 days on carcasses and organs, up to 7 days on floors or coins, 46 hours on glass, 17 hours in sunlight, 7 hours under UV light, 60 days on meat products, up to 38 days on skin, and days to months on fabrics.</w:t>
            </w:r>
          </w:p>
        </w:tc>
      </w:tr>
      <w:tr w:rsidR="009D70D8" w:rsidRPr="006938C3" w14:paraId="69CC8093" w14:textId="77777777" w:rsidTr="00507557">
        <w:trPr>
          <w:trHeight w:val="345"/>
        </w:trPr>
        <w:tc>
          <w:tcPr>
            <w:tcW w:w="11070" w:type="dxa"/>
            <w:gridSpan w:val="2"/>
            <w:shd w:val="clear" w:color="auto" w:fill="BFBFBF" w:themeFill="background1" w:themeFillShade="BF"/>
          </w:tcPr>
          <w:p w14:paraId="3E69541C" w14:textId="664CC639" w:rsidR="009D70D8" w:rsidRPr="006938C3" w:rsidRDefault="00F4557E" w:rsidP="00E65484">
            <w:pPr>
              <w:pStyle w:val="TableParagraph"/>
              <w:jc w:val="center"/>
              <w:rPr>
                <w:rFonts w:asciiTheme="minorHAnsi" w:hAnsiTheme="minorHAnsi" w:cstheme="minorHAnsi"/>
                <w:color w:val="FF0000"/>
              </w:rPr>
            </w:pPr>
            <w:r w:rsidRPr="006938C3">
              <w:rPr>
                <w:rFonts w:asciiTheme="minorHAnsi" w:hAnsiTheme="minorHAnsi" w:cstheme="minorHAnsi"/>
                <w:b/>
              </w:rPr>
              <w:t xml:space="preserve">Spill </w:t>
            </w:r>
            <w:r w:rsidR="00C353E8">
              <w:rPr>
                <w:rFonts w:asciiTheme="minorHAnsi" w:hAnsiTheme="minorHAnsi" w:cstheme="minorHAnsi"/>
                <w:b/>
              </w:rPr>
              <w:t>Clean-Up</w:t>
            </w:r>
            <w:r w:rsidRPr="006938C3">
              <w:rPr>
                <w:rFonts w:asciiTheme="minorHAnsi" w:hAnsiTheme="minorHAnsi" w:cstheme="minorHAnsi"/>
                <w:b/>
              </w:rPr>
              <w:t xml:space="preserve"> Procedures</w:t>
            </w:r>
          </w:p>
        </w:tc>
      </w:tr>
      <w:tr w:rsidR="009D70D8" w:rsidRPr="006938C3" w14:paraId="66BED9E3" w14:textId="77777777" w:rsidTr="00CA49B2">
        <w:trPr>
          <w:trHeight w:val="615"/>
        </w:trPr>
        <w:tc>
          <w:tcPr>
            <w:tcW w:w="3690" w:type="dxa"/>
            <w:shd w:val="clear" w:color="auto" w:fill="EAF1DD" w:themeFill="accent3" w:themeFillTint="33"/>
          </w:tcPr>
          <w:p w14:paraId="656D6F67" w14:textId="4BB2AC58" w:rsidR="009D70D8" w:rsidRPr="006C696C" w:rsidRDefault="00132828" w:rsidP="00E65484">
            <w:pPr>
              <w:pStyle w:val="TableParagraph"/>
              <w:spacing w:before="1" w:line="276" w:lineRule="exact"/>
              <w:ind w:left="110"/>
              <w:rPr>
                <w:rFonts w:asciiTheme="minorHAnsi" w:hAnsiTheme="minorHAnsi" w:cstheme="minorHAnsi"/>
                <w:iCs/>
              </w:rPr>
            </w:pPr>
            <w:r>
              <w:rPr>
                <w:rFonts w:asciiTheme="minorHAnsi" w:hAnsiTheme="minorHAnsi" w:cstheme="minorHAnsi"/>
                <w:b/>
                <w:iCs/>
              </w:rPr>
              <w:t>Small Spill</w:t>
            </w:r>
          </w:p>
        </w:tc>
        <w:tc>
          <w:tcPr>
            <w:tcW w:w="7380" w:type="dxa"/>
            <w:shd w:val="clear" w:color="auto" w:fill="EAF1DD" w:themeFill="accent3" w:themeFillTint="33"/>
          </w:tcPr>
          <w:p w14:paraId="3257A0C1" w14:textId="44F41E08" w:rsidR="009D70D8" w:rsidRPr="00910A1D" w:rsidRDefault="00910A1D" w:rsidP="00E65484">
            <w:pPr>
              <w:pStyle w:val="TableParagraph"/>
              <w:rPr>
                <w:rFonts w:asciiTheme="minorHAnsi" w:hAnsiTheme="minorHAnsi" w:cstheme="minorHAnsi"/>
                <w:color w:val="FF0000"/>
              </w:rPr>
            </w:pPr>
            <w:r w:rsidRPr="00910A1D">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9D70D8" w:rsidRPr="006938C3" w14:paraId="60ABE8B8" w14:textId="77777777" w:rsidTr="00CA49B2">
        <w:trPr>
          <w:trHeight w:val="615"/>
        </w:trPr>
        <w:tc>
          <w:tcPr>
            <w:tcW w:w="3690" w:type="dxa"/>
            <w:shd w:val="clear" w:color="auto" w:fill="EAF1DD" w:themeFill="accent3" w:themeFillTint="33"/>
          </w:tcPr>
          <w:p w14:paraId="42B9C822" w14:textId="2AD6B5AF" w:rsidR="009D70D8" w:rsidRPr="006C696C" w:rsidRDefault="00132828" w:rsidP="00E65484">
            <w:pPr>
              <w:pStyle w:val="TableParagraph"/>
              <w:spacing w:before="1" w:line="276" w:lineRule="exact"/>
              <w:ind w:left="110"/>
              <w:rPr>
                <w:rFonts w:asciiTheme="minorHAnsi" w:hAnsiTheme="minorHAnsi" w:cstheme="minorHAnsi"/>
                <w:iCs/>
              </w:rPr>
            </w:pPr>
            <w:r>
              <w:rPr>
                <w:rFonts w:asciiTheme="minorHAnsi" w:hAnsiTheme="minorHAnsi" w:cstheme="minorHAnsi"/>
                <w:b/>
                <w:iCs/>
              </w:rPr>
              <w:t>Large Spill</w:t>
            </w:r>
          </w:p>
        </w:tc>
        <w:tc>
          <w:tcPr>
            <w:tcW w:w="7380" w:type="dxa"/>
            <w:shd w:val="clear" w:color="auto" w:fill="EAF1DD" w:themeFill="accent3" w:themeFillTint="33"/>
          </w:tcPr>
          <w:p w14:paraId="0329D31C" w14:textId="77777777" w:rsidR="00132828" w:rsidRDefault="00132828" w:rsidP="00132828">
            <w:pPr>
              <w:rPr>
                <w:rFonts w:asciiTheme="minorHAnsi" w:hAnsiTheme="minorHAnsi" w:cstheme="minorHAnsi"/>
              </w:rPr>
            </w:pPr>
            <w:r>
              <w:rPr>
                <w:rFonts w:asciiTheme="minorHAnsi" w:hAnsiTheme="minorHAnsi" w:cstheme="minorHAnsi"/>
                <w:b/>
                <w:u w:val="single"/>
              </w:rPr>
              <w:t>Inside of a lab:</w:t>
            </w:r>
            <w:r>
              <w:rPr>
                <w:rFonts w:asciiTheme="minorHAnsi" w:hAnsiTheme="minorHAnsi" w:cstheme="minorHAnsi"/>
              </w:rPr>
              <w:t xml:space="preserve">  Call UVM Service Operations at 656-2560 and ask to speak to a dispatcher.  Ask them to page Risk Management and Safety. </w:t>
            </w:r>
          </w:p>
          <w:p w14:paraId="6C3FA50E" w14:textId="76947B30" w:rsidR="009D70D8" w:rsidRPr="006938C3" w:rsidRDefault="00132828" w:rsidP="00132828">
            <w:pPr>
              <w:pStyle w:val="TableParagraph"/>
              <w:rPr>
                <w:rFonts w:asciiTheme="minorHAnsi" w:hAnsiTheme="minorHAnsi" w:cstheme="minorHAnsi"/>
                <w:color w:val="FF0000"/>
              </w:rPr>
            </w:pPr>
            <w:r>
              <w:rPr>
                <w:rFonts w:asciiTheme="minorHAnsi" w:hAnsiTheme="minorHAnsi" w:cstheme="minorHAnsi"/>
                <w:b/>
                <w:u w:val="single"/>
              </w:rPr>
              <w:t>Outside of the lab:</w:t>
            </w:r>
            <w:r>
              <w:rPr>
                <w:rFonts w:asciiTheme="minorHAnsi" w:hAnsiTheme="minorHAnsi" w:cstheme="minorHAnsi"/>
              </w:rPr>
              <w:t xml:space="preserve"> Pull the nearest fire alarm and evacuate the building.  Wait out front of the building for emergency responders to arrive.</w:t>
            </w:r>
          </w:p>
        </w:tc>
      </w:tr>
      <w:tr w:rsidR="009D3312" w:rsidRPr="006938C3" w14:paraId="58CAD15F" w14:textId="77777777" w:rsidTr="00507557">
        <w:trPr>
          <w:trHeight w:val="345"/>
        </w:trPr>
        <w:tc>
          <w:tcPr>
            <w:tcW w:w="11070" w:type="dxa"/>
            <w:gridSpan w:val="2"/>
            <w:shd w:val="clear" w:color="auto" w:fill="BFBFBF" w:themeFill="background1" w:themeFillShade="BF"/>
          </w:tcPr>
          <w:p w14:paraId="31E5D28A" w14:textId="04F685BA" w:rsidR="009D3312" w:rsidRPr="006938C3" w:rsidRDefault="009146B5" w:rsidP="00E65484">
            <w:pPr>
              <w:pStyle w:val="TableParagraph"/>
              <w:jc w:val="center"/>
              <w:rPr>
                <w:rFonts w:asciiTheme="minorHAnsi" w:hAnsiTheme="minorHAnsi" w:cstheme="minorHAnsi"/>
                <w:color w:val="FF0000"/>
              </w:rPr>
            </w:pPr>
            <w:r w:rsidRPr="006938C3">
              <w:rPr>
                <w:rFonts w:asciiTheme="minorHAnsi" w:hAnsiTheme="minorHAnsi" w:cstheme="minorHAnsi"/>
                <w:b/>
              </w:rPr>
              <w:t>References</w:t>
            </w:r>
          </w:p>
        </w:tc>
      </w:tr>
      <w:tr w:rsidR="00910A1D" w:rsidRPr="006938C3" w14:paraId="28065BEB" w14:textId="77777777" w:rsidTr="00CA49B2">
        <w:trPr>
          <w:trHeight w:val="615"/>
        </w:trPr>
        <w:tc>
          <w:tcPr>
            <w:tcW w:w="3690" w:type="dxa"/>
            <w:shd w:val="clear" w:color="auto" w:fill="EAF1DD" w:themeFill="accent3" w:themeFillTint="33"/>
          </w:tcPr>
          <w:p w14:paraId="77CF1029" w14:textId="40E95FB0" w:rsidR="00910A1D" w:rsidRPr="008B1751" w:rsidRDefault="00910A1D" w:rsidP="00910A1D">
            <w:pPr>
              <w:pStyle w:val="TableParagraph"/>
              <w:spacing w:before="1" w:line="276" w:lineRule="exact"/>
              <w:ind w:left="110"/>
              <w:rPr>
                <w:rFonts w:asciiTheme="minorHAnsi" w:hAnsiTheme="minorHAnsi" w:cstheme="minorHAnsi"/>
                <w:b/>
                <w:bCs/>
              </w:rPr>
            </w:pPr>
            <w:r w:rsidRPr="008B1751">
              <w:rPr>
                <w:rFonts w:asciiTheme="minorHAnsi" w:hAnsiTheme="minorHAnsi" w:cstheme="minorHAnsi"/>
                <w:b/>
                <w:bCs/>
              </w:rPr>
              <w:t>Canadian PSDS</w:t>
            </w:r>
          </w:p>
        </w:tc>
        <w:tc>
          <w:tcPr>
            <w:tcW w:w="7380" w:type="dxa"/>
            <w:shd w:val="clear" w:color="auto" w:fill="EAF1DD" w:themeFill="accent3" w:themeFillTint="33"/>
          </w:tcPr>
          <w:p w14:paraId="5DABEF40" w14:textId="6C1FD751" w:rsidR="00910A1D" w:rsidRPr="00910A1D" w:rsidRDefault="0007042C" w:rsidP="00910A1D">
            <w:pPr>
              <w:pStyle w:val="TableParagraph"/>
              <w:rPr>
                <w:rFonts w:asciiTheme="minorHAnsi" w:hAnsiTheme="minorHAnsi" w:cstheme="minorHAnsi"/>
                <w:color w:val="FF0000"/>
              </w:rPr>
            </w:pPr>
            <w:hyperlink r:id="rId9" w:history="1">
              <w:r w:rsidR="00910A1D" w:rsidRPr="00910A1D">
                <w:rPr>
                  <w:rStyle w:val="Hyperlink"/>
                  <w:rFonts w:asciiTheme="minorHAnsi" w:hAnsiTheme="minorHAnsi" w:cstheme="minorHAnsi"/>
                </w:rPr>
                <w:t>https://www.canada.ca/en/public-health/services/laboratory-biosafety-biosecurity/pathogen-safety-data-sheets-risk-assessment/staphylococcus-aureus.html</w:t>
              </w:r>
            </w:hyperlink>
          </w:p>
        </w:tc>
      </w:tr>
      <w:tr w:rsidR="00910A1D" w:rsidRPr="006938C3" w14:paraId="4F3F2887" w14:textId="77777777" w:rsidTr="00CA49B2">
        <w:trPr>
          <w:trHeight w:val="615"/>
        </w:trPr>
        <w:tc>
          <w:tcPr>
            <w:tcW w:w="3690" w:type="dxa"/>
            <w:shd w:val="clear" w:color="auto" w:fill="EAF1DD" w:themeFill="accent3" w:themeFillTint="33"/>
          </w:tcPr>
          <w:p w14:paraId="17010EE8" w14:textId="5408B19C" w:rsidR="00910A1D" w:rsidRPr="008B1751" w:rsidRDefault="00910A1D" w:rsidP="00910A1D">
            <w:pPr>
              <w:pStyle w:val="TableParagraph"/>
              <w:spacing w:before="1" w:line="276" w:lineRule="exact"/>
              <w:ind w:left="110"/>
              <w:rPr>
                <w:rFonts w:asciiTheme="minorHAnsi" w:hAnsiTheme="minorHAnsi" w:cstheme="minorHAnsi"/>
                <w:b/>
                <w:bCs/>
              </w:rPr>
            </w:pPr>
            <w:r w:rsidRPr="008B1751">
              <w:rPr>
                <w:rFonts w:asciiTheme="minorHAnsi" w:hAnsiTheme="minorHAnsi" w:cstheme="minorHAnsi"/>
                <w:b/>
                <w:bCs/>
              </w:rPr>
              <w:t>BMBL</w:t>
            </w:r>
          </w:p>
        </w:tc>
        <w:tc>
          <w:tcPr>
            <w:tcW w:w="7380" w:type="dxa"/>
            <w:shd w:val="clear" w:color="auto" w:fill="EAF1DD" w:themeFill="accent3" w:themeFillTint="33"/>
          </w:tcPr>
          <w:p w14:paraId="1EA5872A" w14:textId="1C94423A" w:rsidR="00910A1D" w:rsidRPr="00910A1D" w:rsidRDefault="0007042C" w:rsidP="00910A1D">
            <w:pPr>
              <w:pStyle w:val="TableParagraph"/>
              <w:rPr>
                <w:rFonts w:asciiTheme="minorHAnsi" w:hAnsiTheme="minorHAnsi" w:cstheme="minorHAnsi"/>
                <w:color w:val="FF0000"/>
              </w:rPr>
            </w:pPr>
            <w:hyperlink r:id="rId10" w:history="1">
              <w:r w:rsidR="00910A1D" w:rsidRPr="00910A1D">
                <w:rPr>
                  <w:rStyle w:val="Hyperlink"/>
                  <w:rFonts w:asciiTheme="minorHAnsi" w:hAnsiTheme="minorHAnsi" w:cstheme="minorHAnsi"/>
                </w:rPr>
                <w:t>https://www.cdc.gov/biosafety/publications/bmbl5/</w:t>
              </w:r>
            </w:hyperlink>
          </w:p>
        </w:tc>
      </w:tr>
      <w:tr w:rsidR="00910A1D" w:rsidRPr="006938C3" w14:paraId="437C0F9C" w14:textId="77777777" w:rsidTr="00CA49B2">
        <w:trPr>
          <w:trHeight w:val="435"/>
        </w:trPr>
        <w:tc>
          <w:tcPr>
            <w:tcW w:w="3690" w:type="dxa"/>
            <w:shd w:val="clear" w:color="auto" w:fill="EAF1DD" w:themeFill="accent3" w:themeFillTint="33"/>
          </w:tcPr>
          <w:p w14:paraId="4502ADD1" w14:textId="6C92A33B" w:rsidR="00910A1D" w:rsidRPr="008B1751" w:rsidRDefault="00910A1D" w:rsidP="00910A1D">
            <w:pPr>
              <w:pStyle w:val="TableParagraph"/>
              <w:spacing w:before="1" w:line="276" w:lineRule="exact"/>
              <w:ind w:left="110"/>
              <w:rPr>
                <w:rFonts w:asciiTheme="minorHAnsi" w:hAnsiTheme="minorHAnsi" w:cstheme="minorHAnsi"/>
                <w:b/>
                <w:bCs/>
              </w:rPr>
            </w:pPr>
            <w:r w:rsidRPr="008B1751">
              <w:rPr>
                <w:rFonts w:asciiTheme="minorHAnsi" w:hAnsiTheme="minorHAnsi" w:cstheme="minorHAnsi"/>
                <w:b/>
                <w:bCs/>
              </w:rPr>
              <w:t xml:space="preserve">CDC Guidelines </w:t>
            </w:r>
          </w:p>
        </w:tc>
        <w:tc>
          <w:tcPr>
            <w:tcW w:w="7380" w:type="dxa"/>
            <w:shd w:val="clear" w:color="auto" w:fill="EAF1DD" w:themeFill="accent3" w:themeFillTint="33"/>
          </w:tcPr>
          <w:p w14:paraId="12D2FE8D" w14:textId="7EBD7206" w:rsidR="00910A1D" w:rsidRPr="00910A1D" w:rsidRDefault="0007042C" w:rsidP="00910A1D">
            <w:pPr>
              <w:pStyle w:val="TableParagraph"/>
              <w:rPr>
                <w:rFonts w:asciiTheme="minorHAnsi" w:hAnsiTheme="minorHAnsi" w:cstheme="minorHAnsi"/>
                <w:color w:val="FF0000"/>
              </w:rPr>
            </w:pPr>
            <w:hyperlink r:id="rId11" w:history="1">
              <w:r w:rsidR="00910A1D" w:rsidRPr="00910A1D">
                <w:rPr>
                  <w:rStyle w:val="Hyperlink"/>
                  <w:rFonts w:asciiTheme="minorHAnsi" w:hAnsiTheme="minorHAnsi" w:cstheme="minorHAnsi"/>
                </w:rPr>
                <w:t>https://www.cdc.gov/mrsa/lab/index.html</w:t>
              </w:r>
            </w:hyperlink>
          </w:p>
        </w:tc>
      </w:tr>
      <w:tr w:rsidR="00910A1D" w:rsidRPr="006938C3" w14:paraId="73A2FCDD" w14:textId="77777777" w:rsidTr="00CA49B2">
        <w:trPr>
          <w:trHeight w:val="435"/>
        </w:trPr>
        <w:tc>
          <w:tcPr>
            <w:tcW w:w="3690" w:type="dxa"/>
            <w:shd w:val="clear" w:color="auto" w:fill="EAF1DD" w:themeFill="accent3" w:themeFillTint="33"/>
          </w:tcPr>
          <w:p w14:paraId="096FA9D8" w14:textId="508D0E69" w:rsidR="00910A1D" w:rsidRPr="008B1751" w:rsidRDefault="00910A1D" w:rsidP="00910A1D">
            <w:pPr>
              <w:pStyle w:val="TableParagraph"/>
              <w:spacing w:before="1" w:line="276" w:lineRule="exact"/>
              <w:ind w:left="110"/>
              <w:rPr>
                <w:rFonts w:asciiTheme="minorHAnsi" w:hAnsiTheme="minorHAnsi" w:cstheme="minorHAnsi"/>
                <w:b/>
                <w:bCs/>
              </w:rPr>
            </w:pPr>
            <w:r w:rsidRPr="008B1751">
              <w:rPr>
                <w:rFonts w:asciiTheme="minorHAnsi" w:hAnsiTheme="minorHAnsi" w:cstheme="minorHAnsi"/>
                <w:b/>
                <w:bCs/>
              </w:rPr>
              <w:t>Current Protocols in Microbiology</w:t>
            </w:r>
          </w:p>
        </w:tc>
        <w:tc>
          <w:tcPr>
            <w:tcW w:w="7380" w:type="dxa"/>
            <w:shd w:val="clear" w:color="auto" w:fill="EAF1DD" w:themeFill="accent3" w:themeFillTint="33"/>
          </w:tcPr>
          <w:p w14:paraId="38677291" w14:textId="44CC50E8" w:rsidR="00910A1D" w:rsidRPr="00910A1D" w:rsidRDefault="0007042C" w:rsidP="00910A1D">
            <w:pPr>
              <w:pStyle w:val="TableParagraph"/>
              <w:tabs>
                <w:tab w:val="left" w:pos="1712"/>
              </w:tabs>
              <w:rPr>
                <w:rFonts w:asciiTheme="minorHAnsi" w:hAnsiTheme="minorHAnsi" w:cstheme="minorHAnsi"/>
              </w:rPr>
            </w:pPr>
            <w:hyperlink r:id="rId12" w:history="1">
              <w:r w:rsidR="00910A1D" w:rsidRPr="00910A1D">
                <w:rPr>
                  <w:rStyle w:val="Hyperlink"/>
                  <w:rFonts w:asciiTheme="minorHAnsi" w:hAnsiTheme="minorHAnsi" w:cstheme="minorHAnsi"/>
                </w:rPr>
                <w:t>https://www.ncbi.nlm.nih.gov/pubmed/23408135</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BC5D4C">
      <w:headerReference w:type="default" r:id="rId13"/>
      <w:footerReference w:type="default" r:id="rId14"/>
      <w:pgSz w:w="12240" w:h="15840"/>
      <w:pgMar w:top="1869"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07042C">
      <w:fldChar w:fldCharType="begin"/>
    </w:r>
    <w:r w:rsidR="0007042C">
      <w:instrText xml:space="preserve"> NUMPAGES   \* MERGEFORMAT </w:instrText>
    </w:r>
    <w:r w:rsidR="0007042C">
      <w:fldChar w:fldCharType="separate"/>
    </w:r>
    <w:r w:rsidR="00965EB5">
      <w:rPr>
        <w:noProof/>
      </w:rPr>
      <w:t>3</w:t>
    </w:r>
    <w:r w:rsidR="000704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1178" w14:textId="5D55E91A" w:rsidR="00BC5D4C" w:rsidRPr="00BA0616" w:rsidRDefault="00BC5D4C" w:rsidP="00D04038">
    <w:pPr>
      <w:tabs>
        <w:tab w:val="right" w:pos="10800"/>
      </w:tabs>
      <w:rPr>
        <w:rFonts w:ascii="Lora" w:hAnsi="Lora"/>
        <w:sz w:val="20"/>
        <w:szCs w:val="20"/>
      </w:rPr>
    </w:pPr>
    <w:r w:rsidRPr="00BA0616">
      <w:rPr>
        <w:rFonts w:ascii="Lora" w:hAnsi="Lora"/>
        <w:noProof/>
        <w:sz w:val="20"/>
        <w:szCs w:val="20"/>
      </w:rPr>
      <w:drawing>
        <wp:inline distT="0" distB="0" distL="0" distR="0" wp14:anchorId="312102B4" wp14:editId="19EFA618">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sidR="00D04038">
      <w:rPr>
        <w:rFonts w:ascii="Lora" w:hAnsi="Lora"/>
        <w:sz w:val="20"/>
        <w:szCs w:val="20"/>
      </w:rPr>
      <w:tab/>
    </w:r>
    <w:r w:rsidR="00D04038">
      <w:rPr>
        <w:noProof/>
      </w:rPr>
      <w:drawing>
        <wp:inline distT="0" distB="0" distL="0" distR="0" wp14:anchorId="43DC6FC0" wp14:editId="713AF6B5">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05BCEB5C" w14:textId="77777777" w:rsidR="00BC5D4C" w:rsidRPr="00D04038" w:rsidRDefault="00BC5D4C" w:rsidP="00BC5D4C">
    <w:pPr>
      <w:rPr>
        <w:rFonts w:ascii="Lora" w:hAnsi="Lora"/>
        <w:sz w:val="20"/>
        <w:szCs w:val="20"/>
      </w:rPr>
    </w:pPr>
    <w:r w:rsidRPr="00D04038">
      <w:rPr>
        <w:rFonts w:ascii="Lora" w:hAnsi="Lora"/>
        <w:sz w:val="20"/>
        <w:szCs w:val="20"/>
      </w:rPr>
      <w:t>Institutional Biosafety Committee &amp;</w:t>
    </w:r>
  </w:p>
  <w:p w14:paraId="4B17D355" w14:textId="63ABE784" w:rsidR="00BC5D4C" w:rsidRPr="00D04038" w:rsidRDefault="00BC5D4C" w:rsidP="00BC5D4C">
    <w:pPr>
      <w:rPr>
        <w:rFonts w:ascii="Lora" w:hAnsi="Lora"/>
        <w:sz w:val="20"/>
        <w:szCs w:val="20"/>
      </w:rPr>
    </w:pPr>
    <w:r w:rsidRPr="00D04038">
      <w:rPr>
        <w:rFonts w:ascii="Lora" w:hAnsi="Lora"/>
        <w:sz w:val="20"/>
        <w:szCs w:val="20"/>
      </w:rPr>
      <w:t xml:space="preserve">Environmental Health </w:t>
    </w:r>
    <w:r w:rsidR="00D04038">
      <w:rPr>
        <w:rFonts w:ascii="Lora" w:hAnsi="Lora"/>
        <w:sz w:val="20"/>
        <w:szCs w:val="20"/>
      </w:rPr>
      <w:t>&amp;</w:t>
    </w:r>
    <w:r w:rsidRPr="00D04038">
      <w:rPr>
        <w:rFonts w:ascii="Lora" w:hAnsi="Lora"/>
        <w:sz w:val="20"/>
        <w:szCs w:val="20"/>
      </w:rPr>
      <w:t xml:space="preserve">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4"/>
  </w:num>
  <w:num w:numId="2" w16cid:durableId="1792355062">
    <w:abstractNumId w:val="0"/>
  </w:num>
  <w:num w:numId="3" w16cid:durableId="1749230159">
    <w:abstractNumId w:val="6"/>
  </w:num>
  <w:num w:numId="4" w16cid:durableId="990645283">
    <w:abstractNumId w:val="5"/>
  </w:num>
  <w:num w:numId="5" w16cid:durableId="59327557">
    <w:abstractNumId w:val="1"/>
  </w:num>
  <w:num w:numId="6" w16cid:durableId="266281958">
    <w:abstractNumId w:val="3"/>
  </w:num>
  <w:num w:numId="7" w16cid:durableId="19288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7042C"/>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5653E"/>
    <w:rsid w:val="00170D97"/>
    <w:rsid w:val="001715C4"/>
    <w:rsid w:val="001A6FF5"/>
    <w:rsid w:val="001C2042"/>
    <w:rsid w:val="001C41AB"/>
    <w:rsid w:val="001D5B54"/>
    <w:rsid w:val="001D7801"/>
    <w:rsid w:val="001E3398"/>
    <w:rsid w:val="001F4206"/>
    <w:rsid w:val="001F5ED2"/>
    <w:rsid w:val="001F60A6"/>
    <w:rsid w:val="00201629"/>
    <w:rsid w:val="002017DB"/>
    <w:rsid w:val="00221B48"/>
    <w:rsid w:val="00254FF9"/>
    <w:rsid w:val="00264498"/>
    <w:rsid w:val="00266A33"/>
    <w:rsid w:val="00291429"/>
    <w:rsid w:val="002A71E9"/>
    <w:rsid w:val="002A7D94"/>
    <w:rsid w:val="002B164B"/>
    <w:rsid w:val="002B6828"/>
    <w:rsid w:val="002D0833"/>
    <w:rsid w:val="002D3939"/>
    <w:rsid w:val="002E2481"/>
    <w:rsid w:val="002F37A8"/>
    <w:rsid w:val="00300B50"/>
    <w:rsid w:val="003012D3"/>
    <w:rsid w:val="00320204"/>
    <w:rsid w:val="00320FDD"/>
    <w:rsid w:val="00330B98"/>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0837"/>
    <w:rsid w:val="0041543E"/>
    <w:rsid w:val="0041661D"/>
    <w:rsid w:val="00437AEE"/>
    <w:rsid w:val="0044122B"/>
    <w:rsid w:val="004526EA"/>
    <w:rsid w:val="004548EF"/>
    <w:rsid w:val="00457B10"/>
    <w:rsid w:val="00457DFF"/>
    <w:rsid w:val="00470793"/>
    <w:rsid w:val="004C009D"/>
    <w:rsid w:val="004C0BEC"/>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0104"/>
    <w:rsid w:val="0075255B"/>
    <w:rsid w:val="00753B5D"/>
    <w:rsid w:val="007550BC"/>
    <w:rsid w:val="007777A6"/>
    <w:rsid w:val="007A5423"/>
    <w:rsid w:val="007A7D95"/>
    <w:rsid w:val="007B67D4"/>
    <w:rsid w:val="007C7635"/>
    <w:rsid w:val="007D0864"/>
    <w:rsid w:val="007D2288"/>
    <w:rsid w:val="007F2E58"/>
    <w:rsid w:val="00806BC3"/>
    <w:rsid w:val="00820B7F"/>
    <w:rsid w:val="00821428"/>
    <w:rsid w:val="00853D3B"/>
    <w:rsid w:val="00854CFB"/>
    <w:rsid w:val="00855FD2"/>
    <w:rsid w:val="008774B6"/>
    <w:rsid w:val="008837E1"/>
    <w:rsid w:val="008A33EA"/>
    <w:rsid w:val="008A6881"/>
    <w:rsid w:val="008B1751"/>
    <w:rsid w:val="008C2C0A"/>
    <w:rsid w:val="008C57AD"/>
    <w:rsid w:val="008F1040"/>
    <w:rsid w:val="00910A1D"/>
    <w:rsid w:val="009146B5"/>
    <w:rsid w:val="0091571E"/>
    <w:rsid w:val="00947E0E"/>
    <w:rsid w:val="0095727E"/>
    <w:rsid w:val="00965EB5"/>
    <w:rsid w:val="00972B69"/>
    <w:rsid w:val="00993FC0"/>
    <w:rsid w:val="009A1418"/>
    <w:rsid w:val="009B1339"/>
    <w:rsid w:val="009B6A8F"/>
    <w:rsid w:val="009C0A6E"/>
    <w:rsid w:val="009D3312"/>
    <w:rsid w:val="009D70D8"/>
    <w:rsid w:val="009E09F1"/>
    <w:rsid w:val="009E5C14"/>
    <w:rsid w:val="00A05DC2"/>
    <w:rsid w:val="00A65753"/>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5D4C"/>
    <w:rsid w:val="00BC615D"/>
    <w:rsid w:val="00BD443F"/>
    <w:rsid w:val="00BE7AA7"/>
    <w:rsid w:val="00BF7956"/>
    <w:rsid w:val="00C10A5D"/>
    <w:rsid w:val="00C21355"/>
    <w:rsid w:val="00C2452A"/>
    <w:rsid w:val="00C353E8"/>
    <w:rsid w:val="00C40758"/>
    <w:rsid w:val="00C41C7A"/>
    <w:rsid w:val="00C450C2"/>
    <w:rsid w:val="00C671E6"/>
    <w:rsid w:val="00C72D7D"/>
    <w:rsid w:val="00C740C7"/>
    <w:rsid w:val="00CA49B2"/>
    <w:rsid w:val="00CB07A2"/>
    <w:rsid w:val="00CC3F4C"/>
    <w:rsid w:val="00CD2E44"/>
    <w:rsid w:val="00CE5200"/>
    <w:rsid w:val="00CF6EDC"/>
    <w:rsid w:val="00D04038"/>
    <w:rsid w:val="00D210F2"/>
    <w:rsid w:val="00D247DE"/>
    <w:rsid w:val="00D3252B"/>
    <w:rsid w:val="00D53331"/>
    <w:rsid w:val="00D66097"/>
    <w:rsid w:val="00D74888"/>
    <w:rsid w:val="00D75AD1"/>
    <w:rsid w:val="00D76697"/>
    <w:rsid w:val="00D86E80"/>
    <w:rsid w:val="00DB178E"/>
    <w:rsid w:val="00DB731B"/>
    <w:rsid w:val="00DC4890"/>
    <w:rsid w:val="00DD21E3"/>
    <w:rsid w:val="00DD3466"/>
    <w:rsid w:val="00DE22EF"/>
    <w:rsid w:val="00DF4999"/>
    <w:rsid w:val="00E1464F"/>
    <w:rsid w:val="00E266AD"/>
    <w:rsid w:val="00E86DAE"/>
    <w:rsid w:val="00E95F38"/>
    <w:rsid w:val="00E961F5"/>
    <w:rsid w:val="00EB212A"/>
    <w:rsid w:val="00EC43F1"/>
    <w:rsid w:val="00ED31AC"/>
    <w:rsid w:val="00ED4CE7"/>
    <w:rsid w:val="00EF2856"/>
    <w:rsid w:val="00F216C0"/>
    <w:rsid w:val="00F371FC"/>
    <w:rsid w:val="00F4557E"/>
    <w:rsid w:val="00F45D66"/>
    <w:rsid w:val="00F50A6E"/>
    <w:rsid w:val="00F6238F"/>
    <w:rsid w:val="00F703FF"/>
    <w:rsid w:val="00F87DD4"/>
    <w:rsid w:val="00FA435E"/>
    <w:rsid w:val="00FB5A42"/>
    <w:rsid w:val="00FC083D"/>
    <w:rsid w:val="00FC3D36"/>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1079451097">
      <w:bodyDiv w:val="1"/>
      <w:marLeft w:val="0"/>
      <w:marRight w:val="0"/>
      <w:marTop w:val="0"/>
      <w:marBottom w:val="0"/>
      <w:divBdr>
        <w:top w:val="none" w:sz="0" w:space="0" w:color="auto"/>
        <w:left w:val="none" w:sz="0" w:space="0" w:color="auto"/>
        <w:bottom w:val="none" w:sz="0" w:space="0" w:color="auto"/>
        <w:right w:val="none" w:sz="0" w:space="0" w:color="auto"/>
      </w:divBdr>
    </w:div>
    <w:div w:id="119762113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s://www.ncbi.nlm.nih.gov/pubmed/234081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mrsa/lab/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biosafety/publications/bmbl5/" TargetMode="Externa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staphylococcus-aureu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929</Words>
  <Characters>5789</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13</cp:revision>
  <cp:lastPrinted>2024-03-28T14:40:00Z</cp:lastPrinted>
  <dcterms:created xsi:type="dcterms:W3CDTF">2024-03-27T18:47:00Z</dcterms:created>
  <dcterms:modified xsi:type="dcterms:W3CDTF">2024-04-18T18:35:00Z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