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29" w:rsidRDefault="00490C3F" w:rsidP="00490C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5716</wp:posOffset>
                </wp:positionV>
                <wp:extent cx="5762625" cy="2038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C3F" w:rsidRDefault="00540D8A" w:rsidP="00490C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Academic Leadership Special Events</w:t>
                            </w:r>
                            <w:r w:rsidR="00490C3F" w:rsidRPr="0069240F">
                              <w:rPr>
                                <w:sz w:val="40"/>
                                <w:szCs w:val="40"/>
                              </w:rPr>
                              <w:t xml:space="preserve"> Fund</w:t>
                            </w:r>
                          </w:p>
                          <w:p w:rsidR="00E838CC" w:rsidRPr="008D291A" w:rsidRDefault="00E838CC" w:rsidP="00490C3F">
                            <w:pPr>
                              <w:rPr>
                                <w:sz w:val="22"/>
                              </w:rPr>
                            </w:pPr>
                            <w:r w:rsidRPr="0069240F">
                              <w:rPr>
                                <w:sz w:val="40"/>
                                <w:szCs w:val="40"/>
                              </w:rPr>
                              <w:t>Funding Request Form</w:t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D291A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D291A" w:rsidRPr="008D291A">
                              <w:rPr>
                                <w:sz w:val="16"/>
                                <w:szCs w:val="16"/>
                              </w:rPr>
                              <w:t>11.11.19</w:t>
                            </w:r>
                          </w:p>
                          <w:p w:rsidR="008616B5" w:rsidRPr="008616B5" w:rsidRDefault="008616B5" w:rsidP="00490C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16B5" w:rsidRPr="00DF2C37" w:rsidRDefault="00DF2C37" w:rsidP="00490C3F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Please complete and forward this form</w:t>
                            </w:r>
                            <w:r w:rsidR="008616B5" w:rsidRPr="00DF2C37">
                              <w:rPr>
                                <w:i/>
                                <w:sz w:val="22"/>
                              </w:rPr>
                              <w:t xml:space="preserve"> electronically to your dean, vice president, or advisor (for student groups</w:t>
                            </w:r>
                            <w:r w:rsidR="0086019C">
                              <w:rPr>
                                <w:i/>
                                <w:sz w:val="22"/>
                              </w:rPr>
                              <w:t>) who will indicate their approval by forwarding the form</w:t>
                            </w:r>
                            <w:r w:rsidR="008616B5" w:rsidRPr="00DF2C37">
                              <w:rPr>
                                <w:i/>
                                <w:sz w:val="22"/>
                              </w:rPr>
                              <w:t xml:space="preserve"> to </w:t>
                            </w:r>
                            <w:hyperlink r:id="rId8" w:history="1">
                              <w:r w:rsidR="008616B5" w:rsidRPr="00DF2C37">
                                <w:rPr>
                                  <w:rStyle w:val="Hyperlink"/>
                                  <w:i/>
                                  <w:sz w:val="22"/>
                                </w:rPr>
                                <w:t>Kerry Castano</w:t>
                              </w:r>
                            </w:hyperlink>
                            <w:r w:rsidR="008616B5" w:rsidRPr="00DF2C37">
                              <w:rPr>
                                <w:i/>
                                <w:sz w:val="22"/>
                              </w:rPr>
                              <w:t xml:space="preserve"> in the Office of the Provost.  </w:t>
                            </w:r>
                          </w:p>
                          <w:p w:rsidR="00DF2C37" w:rsidRPr="00DF2C37" w:rsidRDefault="00DF2C37" w:rsidP="00490C3F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490C3F" w:rsidRPr="00DE7477" w:rsidRDefault="00540D8A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Please submit your request no later than six weeks before the event. </w:t>
                            </w:r>
                            <w:r w:rsidR="00DF2C37">
                              <w:rPr>
                                <w:i/>
                                <w:sz w:val="22"/>
                              </w:rPr>
                              <w:t>Once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the Academic Leadership Special Events Fund</w:t>
                            </w:r>
                            <w:r w:rsidR="00DF2C37">
                              <w:rPr>
                                <w:i/>
                                <w:sz w:val="22"/>
                              </w:rPr>
                              <w:t xml:space="preserve"> has been fully allocated, there will be no further awards that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.45pt;width:45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" fillcolor="white [3201]" stroked="f" strokeweight=".5pt">
                <v:textbox>
                  <w:txbxContent>
                    <w:p w:rsidR="00490C3F" w:rsidRDefault="00540D8A" w:rsidP="00490C3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Academic Leadership Special Events</w:t>
                      </w:r>
                      <w:r w:rsidR="00490C3F" w:rsidRPr="0069240F">
                        <w:rPr>
                          <w:sz w:val="40"/>
                          <w:szCs w:val="40"/>
                        </w:rPr>
                        <w:t xml:space="preserve"> Fund</w:t>
                      </w:r>
                    </w:p>
                    <w:p w:rsidR="00E838CC" w:rsidRPr="008D291A" w:rsidRDefault="00E838CC" w:rsidP="00490C3F">
                      <w:pPr>
                        <w:rPr>
                          <w:sz w:val="22"/>
                        </w:rPr>
                      </w:pPr>
                      <w:r w:rsidRPr="0069240F">
                        <w:rPr>
                          <w:sz w:val="40"/>
                          <w:szCs w:val="40"/>
                        </w:rPr>
                        <w:t>Funding Request Form</w:t>
                      </w:r>
                      <w:r w:rsidR="008D291A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8D291A">
                        <w:rPr>
                          <w:sz w:val="40"/>
                          <w:szCs w:val="40"/>
                        </w:rPr>
                        <w:tab/>
                      </w:r>
                      <w:r w:rsidR="008D291A">
                        <w:rPr>
                          <w:sz w:val="40"/>
                          <w:szCs w:val="40"/>
                        </w:rPr>
                        <w:tab/>
                      </w:r>
                      <w:r w:rsidR="008D291A">
                        <w:rPr>
                          <w:sz w:val="40"/>
                          <w:szCs w:val="40"/>
                        </w:rPr>
                        <w:tab/>
                      </w:r>
                      <w:r w:rsidR="008D291A">
                        <w:rPr>
                          <w:sz w:val="40"/>
                          <w:szCs w:val="40"/>
                        </w:rPr>
                        <w:tab/>
                      </w:r>
                      <w:r w:rsidR="008D291A">
                        <w:rPr>
                          <w:sz w:val="40"/>
                          <w:szCs w:val="40"/>
                        </w:rPr>
                        <w:tab/>
                      </w:r>
                      <w:r w:rsidR="008D291A">
                        <w:rPr>
                          <w:sz w:val="40"/>
                          <w:szCs w:val="40"/>
                        </w:rPr>
                        <w:tab/>
                      </w:r>
                      <w:r w:rsidR="008D291A" w:rsidRPr="008D291A">
                        <w:rPr>
                          <w:sz w:val="16"/>
                          <w:szCs w:val="16"/>
                        </w:rPr>
                        <w:t>11.11.19</w:t>
                      </w:r>
                    </w:p>
                    <w:p w:rsidR="008616B5" w:rsidRPr="008616B5" w:rsidRDefault="008616B5" w:rsidP="00490C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16B5" w:rsidRPr="00DF2C37" w:rsidRDefault="00DF2C37" w:rsidP="00490C3F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Please complete and forward this form</w:t>
                      </w:r>
                      <w:r w:rsidR="008616B5" w:rsidRPr="00DF2C37">
                        <w:rPr>
                          <w:i/>
                          <w:sz w:val="22"/>
                        </w:rPr>
                        <w:t xml:space="preserve"> electronically to your dean, vice president, or advisor (for student groups</w:t>
                      </w:r>
                      <w:r w:rsidR="0086019C">
                        <w:rPr>
                          <w:i/>
                          <w:sz w:val="22"/>
                        </w:rPr>
                        <w:t>) who will indicate their approval by forwarding the form</w:t>
                      </w:r>
                      <w:r w:rsidR="008616B5" w:rsidRPr="00DF2C37">
                        <w:rPr>
                          <w:i/>
                          <w:sz w:val="22"/>
                        </w:rPr>
                        <w:t xml:space="preserve"> to </w:t>
                      </w:r>
                      <w:hyperlink r:id="rId9" w:history="1">
                        <w:r w:rsidR="008616B5" w:rsidRPr="00DF2C37">
                          <w:rPr>
                            <w:rStyle w:val="Hyperlink"/>
                            <w:i/>
                            <w:sz w:val="22"/>
                          </w:rPr>
                          <w:t>Kerry Castano</w:t>
                        </w:r>
                      </w:hyperlink>
                      <w:r w:rsidR="008616B5" w:rsidRPr="00DF2C37">
                        <w:rPr>
                          <w:i/>
                          <w:sz w:val="22"/>
                        </w:rPr>
                        <w:t xml:space="preserve"> in the Office of the Provost.  </w:t>
                      </w:r>
                    </w:p>
                    <w:p w:rsidR="00DF2C37" w:rsidRPr="00DF2C37" w:rsidRDefault="00DF2C37" w:rsidP="00490C3F">
                      <w:pPr>
                        <w:rPr>
                          <w:i/>
                          <w:sz w:val="22"/>
                        </w:rPr>
                      </w:pPr>
                    </w:p>
                    <w:p w:rsidR="00490C3F" w:rsidRPr="00DE7477" w:rsidRDefault="00540D8A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Please submit your request no later than six weeks before the event. </w:t>
                      </w:r>
                      <w:r w:rsidR="00DF2C37">
                        <w:rPr>
                          <w:i/>
                          <w:sz w:val="22"/>
                        </w:rPr>
                        <w:t>Once</w:t>
                      </w:r>
                      <w:r>
                        <w:rPr>
                          <w:i/>
                          <w:sz w:val="22"/>
                        </w:rPr>
                        <w:t xml:space="preserve"> the Academic Leadership Special Events Fund</w:t>
                      </w:r>
                      <w:r w:rsidR="00DF2C37">
                        <w:rPr>
                          <w:i/>
                          <w:sz w:val="22"/>
                        </w:rPr>
                        <w:t xml:space="preserve"> has been fully allocated, there will be no further awards that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29"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Picture 1" descr="C:\Users\kcastano\AppData\Local\Microsoft\Windows\INetCache\Content.MSO\3DB906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stano\AppData\Local\Microsoft\Windows\INetCache\Content.MSO\3DB9061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29" w:rsidRDefault="00160729" w:rsidP="001F666E">
      <w:pPr>
        <w:jc w:val="center"/>
      </w:pPr>
    </w:p>
    <w:p w:rsidR="001F666E" w:rsidRDefault="001F666E" w:rsidP="001F666E"/>
    <w:p w:rsidR="00DF2C37" w:rsidRDefault="00DF2C37" w:rsidP="001F666E"/>
    <w:p w:rsidR="0086019C" w:rsidRDefault="0086019C" w:rsidP="001F666E"/>
    <w:p w:rsidR="00DE7477" w:rsidRDefault="00DE7477" w:rsidP="001F666E">
      <w:bookmarkStart w:id="0" w:name="_GoBack"/>
      <w:bookmarkEnd w:id="0"/>
    </w:p>
    <w:p w:rsidR="00540D8A" w:rsidRDefault="0086019C" w:rsidP="001F666E">
      <w:pPr>
        <w:rPr>
          <w:iCs/>
          <w:sz w:val="22"/>
        </w:rPr>
      </w:pPr>
      <w:r>
        <w:t xml:space="preserve">Today’s </w:t>
      </w:r>
      <w:r w:rsidR="001F666E" w:rsidRPr="00975B71">
        <w:t>Date:</w:t>
      </w:r>
      <w:r w:rsidR="008616B5" w:rsidRPr="006552EC">
        <w:rPr>
          <w:iCs/>
          <w:sz w:val="22"/>
        </w:rPr>
        <w:tab/>
      </w:r>
    </w:p>
    <w:p w:rsidR="0069240F" w:rsidRPr="006552EC" w:rsidRDefault="008616B5" w:rsidP="001F666E">
      <w:pPr>
        <w:rPr>
          <w:iCs/>
          <w:sz w:val="22"/>
        </w:rPr>
      </w:pPr>
      <w:r w:rsidRPr="008616B5">
        <w:rPr>
          <w:iCs/>
          <w:sz w:val="22"/>
        </w:rPr>
        <w:t>Name</w:t>
      </w:r>
      <w:r w:rsidR="00540D8A">
        <w:rPr>
          <w:iCs/>
          <w:sz w:val="22"/>
        </w:rPr>
        <w:t xml:space="preserve"> of Requester</w:t>
      </w:r>
      <w:r w:rsidRPr="008616B5">
        <w:rPr>
          <w:iCs/>
          <w:sz w:val="22"/>
        </w:rPr>
        <w:t>:</w:t>
      </w:r>
      <w:r w:rsidR="00194668">
        <w:rPr>
          <w:iCs/>
          <w:sz w:val="22"/>
        </w:rPr>
        <w:t xml:space="preserve"> </w:t>
      </w:r>
      <w:r w:rsidRPr="006552EC">
        <w:rPr>
          <w:iCs/>
          <w:sz w:val="22"/>
        </w:rPr>
        <w:tab/>
      </w:r>
      <w:r w:rsidRPr="006552EC">
        <w:rPr>
          <w:iCs/>
          <w:sz w:val="22"/>
        </w:rPr>
        <w:tab/>
      </w:r>
      <w:r w:rsidRPr="006552EC">
        <w:rPr>
          <w:iCs/>
          <w:sz w:val="22"/>
        </w:rPr>
        <w:tab/>
      </w:r>
      <w:r w:rsidRPr="006552EC">
        <w:rPr>
          <w:iCs/>
          <w:sz w:val="22"/>
        </w:rPr>
        <w:tab/>
      </w:r>
    </w:p>
    <w:p w:rsidR="00540D8A" w:rsidRDefault="00194668" w:rsidP="001F666E">
      <w:pPr>
        <w:rPr>
          <w:iCs/>
          <w:sz w:val="22"/>
        </w:rPr>
      </w:pPr>
      <w:r>
        <w:rPr>
          <w:iCs/>
          <w:sz w:val="22"/>
        </w:rPr>
        <w:t>Title</w:t>
      </w:r>
      <w:r w:rsidR="00540D8A">
        <w:rPr>
          <w:iCs/>
          <w:sz w:val="22"/>
        </w:rPr>
        <w:t xml:space="preserve"> of Requester</w:t>
      </w:r>
      <w:r>
        <w:rPr>
          <w:iCs/>
          <w:sz w:val="22"/>
        </w:rPr>
        <w:t xml:space="preserve">: </w:t>
      </w:r>
    </w:p>
    <w:p w:rsidR="00194668" w:rsidRDefault="00540D8A" w:rsidP="001F666E">
      <w:pPr>
        <w:rPr>
          <w:iCs/>
          <w:sz w:val="22"/>
        </w:rPr>
      </w:pPr>
      <w:r>
        <w:rPr>
          <w:iCs/>
          <w:sz w:val="22"/>
        </w:rPr>
        <w:t>Requester’s University of Vermont E-mail Address:</w:t>
      </w:r>
      <w:r w:rsidR="00194668">
        <w:rPr>
          <w:iCs/>
          <w:sz w:val="22"/>
        </w:rPr>
        <w:tab/>
      </w:r>
      <w:r w:rsidR="00194668">
        <w:rPr>
          <w:iCs/>
          <w:sz w:val="22"/>
        </w:rPr>
        <w:tab/>
      </w:r>
      <w:r w:rsidR="00194668">
        <w:rPr>
          <w:iCs/>
          <w:sz w:val="22"/>
        </w:rPr>
        <w:tab/>
      </w:r>
      <w:r w:rsidR="00194668">
        <w:rPr>
          <w:iCs/>
          <w:sz w:val="22"/>
        </w:rPr>
        <w:tab/>
      </w:r>
      <w:r w:rsidR="00194668">
        <w:rPr>
          <w:iCs/>
          <w:sz w:val="22"/>
        </w:rPr>
        <w:tab/>
      </w:r>
      <w:r w:rsidR="00194668">
        <w:rPr>
          <w:iCs/>
          <w:sz w:val="22"/>
        </w:rPr>
        <w:tab/>
      </w:r>
    </w:p>
    <w:p w:rsidR="00194668" w:rsidRDefault="001F666E" w:rsidP="001F666E">
      <w:r w:rsidRPr="00975B71">
        <w:t>Home Department</w:t>
      </w:r>
      <w:r w:rsidR="00194668">
        <w:t>/Group</w:t>
      </w:r>
      <w:r w:rsidRPr="00975B71">
        <w:t xml:space="preserve">: </w:t>
      </w:r>
      <w:r w:rsidRPr="00975B71">
        <w:tab/>
      </w:r>
      <w:r w:rsidRPr="00975B71">
        <w:tab/>
      </w:r>
      <w:r w:rsidR="0069240F">
        <w:tab/>
      </w:r>
      <w:r w:rsidR="0069240F">
        <w:tab/>
      </w:r>
    </w:p>
    <w:p w:rsidR="00540D8A" w:rsidRDefault="00540D8A" w:rsidP="001F666E"/>
    <w:p w:rsidR="00540D8A" w:rsidRDefault="00540D8A" w:rsidP="001F666E">
      <w:r>
        <w:t>Date of Event:</w:t>
      </w:r>
    </w:p>
    <w:p w:rsidR="00540D8A" w:rsidRDefault="00540D8A" w:rsidP="001F666E">
      <w:r>
        <w:t>Event Title:</w:t>
      </w:r>
    </w:p>
    <w:p w:rsidR="00540D8A" w:rsidRDefault="00540D8A" w:rsidP="001F666E">
      <w:r>
        <w:t>Description of Event:</w:t>
      </w:r>
    </w:p>
    <w:p w:rsidR="00540D8A" w:rsidRDefault="00540D8A" w:rsidP="001F666E">
      <w:r>
        <w:t>Goals of the Event:</w:t>
      </w:r>
    </w:p>
    <w:p w:rsidR="00540D8A" w:rsidRDefault="00540D8A" w:rsidP="001F666E">
      <w:r>
        <w:t>Audiences the Event is Open To:</w:t>
      </w:r>
    </w:p>
    <w:p w:rsidR="00540D8A" w:rsidRDefault="00540D8A" w:rsidP="001F666E">
      <w:r>
        <w:t>Estimated Attendance:</w:t>
      </w:r>
    </w:p>
    <w:p w:rsidR="00AB007A" w:rsidRDefault="00AB007A" w:rsidP="001F666E">
      <w:r>
        <w:t>If this event has been held before, list prior date(s) and attendance:</w:t>
      </w:r>
    </w:p>
    <w:p w:rsidR="00540D8A" w:rsidRDefault="006F37F9" w:rsidP="001F666E">
      <w:r>
        <w:t>Are there other major events on the date of this e</w:t>
      </w:r>
      <w:r w:rsidR="00540D8A">
        <w:t>vent?</w:t>
      </w:r>
    </w:p>
    <w:p w:rsidR="00540D8A" w:rsidRDefault="00540D8A" w:rsidP="001F666E"/>
    <w:p w:rsidR="00540D8A" w:rsidRDefault="00C25C2F" w:rsidP="001F666E">
      <w:r>
        <w:t xml:space="preserve">Total </w:t>
      </w:r>
      <w:r w:rsidR="00540D8A">
        <w:t xml:space="preserve">Event </w:t>
      </w:r>
      <w:r>
        <w:t>Budget:</w:t>
      </w:r>
    </w:p>
    <w:p w:rsidR="00540D8A" w:rsidRDefault="00540D8A" w:rsidP="001F666E">
      <w:r>
        <w:t>Will admission be charged at this event?</w:t>
      </w:r>
    </w:p>
    <w:p w:rsidR="00194668" w:rsidRDefault="00540D8A" w:rsidP="001F666E">
      <w:r>
        <w:t>What percent of the total event budget will be generated by admission fees?</w:t>
      </w:r>
      <w:r w:rsidR="0069240F">
        <w:rPr>
          <w:i/>
          <w:iCs/>
          <w:sz w:val="22"/>
        </w:rPr>
        <w:tab/>
      </w:r>
      <w:r w:rsidR="001F666E" w:rsidRPr="00975B71">
        <w:tab/>
      </w:r>
      <w:r w:rsidR="001F666E" w:rsidRPr="00975B71">
        <w:tab/>
      </w:r>
    </w:p>
    <w:p w:rsidR="001F666E" w:rsidRPr="00975B71" w:rsidRDefault="001F666E" w:rsidP="001F666E">
      <w:r w:rsidRPr="00975B71">
        <w:t xml:space="preserve">Amount </w:t>
      </w:r>
      <w:r w:rsidR="00194668">
        <w:t>of</w:t>
      </w:r>
      <w:r w:rsidR="00AB007A">
        <w:t xml:space="preserve"> Academic Leadership Special Events Funding</w:t>
      </w:r>
      <w:r w:rsidR="00194668">
        <w:t xml:space="preserve"> </w:t>
      </w:r>
      <w:r w:rsidR="006F37F9">
        <w:t>r</w:t>
      </w:r>
      <w:r w:rsidRPr="00975B71">
        <w:t>equested:</w:t>
      </w:r>
      <w:r w:rsidRPr="00975B71">
        <w:rPr>
          <w:i/>
          <w:iCs/>
          <w:sz w:val="22"/>
        </w:rPr>
        <w:t xml:space="preserve"> </w:t>
      </w:r>
      <w:r w:rsidR="0069240F">
        <w:rPr>
          <w:i/>
          <w:iCs/>
          <w:sz w:val="22"/>
        </w:rPr>
        <w:tab/>
      </w:r>
    </w:p>
    <w:p w:rsidR="001F666E" w:rsidRDefault="001F666E" w:rsidP="001F666E">
      <w:r>
        <w:t xml:space="preserve">Other </w:t>
      </w:r>
      <w:r w:rsidR="00AB007A">
        <w:t xml:space="preserve">non-academic unit </w:t>
      </w:r>
      <w:r>
        <w:t xml:space="preserve">sponsors from whom funds have been requested/provided (and amounts): </w:t>
      </w:r>
    </w:p>
    <w:p w:rsidR="001F666E" w:rsidRPr="00975B71" w:rsidRDefault="001F666E" w:rsidP="001F666E">
      <w:pPr>
        <w:rPr>
          <w:i/>
          <w:iCs/>
          <w:sz w:val="22"/>
        </w:rPr>
      </w:pPr>
    </w:p>
    <w:p w:rsidR="001F666E" w:rsidRPr="00975B71" w:rsidRDefault="001F666E" w:rsidP="001F666E"/>
    <w:p w:rsidR="001F666E" w:rsidRPr="00975B71" w:rsidRDefault="0039628D" w:rsidP="001F666E">
      <w:r>
        <w:t>Please describe the way</w:t>
      </w:r>
      <w:r w:rsidR="00AB007A">
        <w:t>s in which the proposed event</w:t>
      </w:r>
      <w:r>
        <w:t xml:space="preserve"> supports </w:t>
      </w:r>
      <w:r w:rsidR="00F35A45">
        <w:t>no fewer</w:t>
      </w:r>
      <w:r w:rsidR="00C25C2F">
        <w:t xml:space="preserve"> than </w:t>
      </w:r>
      <w:r w:rsidR="00C25C2F" w:rsidRPr="0039628D">
        <w:rPr>
          <w:b/>
        </w:rPr>
        <w:t>three</w:t>
      </w:r>
      <w:r w:rsidR="00C25C2F">
        <w:t xml:space="preserve"> of </w:t>
      </w:r>
      <w:r w:rsidR="001F666E" w:rsidRPr="00975B71">
        <w:t xml:space="preserve">the following </w:t>
      </w:r>
      <w: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194668" w:rsidTr="00194668">
        <w:tc>
          <w:tcPr>
            <w:tcW w:w="4585" w:type="dxa"/>
          </w:tcPr>
          <w:p w:rsidR="00194668" w:rsidRPr="00975B71" w:rsidRDefault="00194668" w:rsidP="00194668">
            <w:pPr>
              <w:rPr>
                <w:rFonts w:eastAsia="Times New Roman"/>
              </w:rPr>
            </w:pPr>
            <w:r w:rsidRPr="00975B71">
              <w:t xml:space="preserve">Supports positive institutional impact </w:t>
            </w:r>
          </w:p>
          <w:p w:rsidR="00194668" w:rsidRDefault="00194668" w:rsidP="001F666E"/>
        </w:tc>
        <w:tc>
          <w:tcPr>
            <w:tcW w:w="6205" w:type="dxa"/>
          </w:tcPr>
          <w:p w:rsidR="00194668" w:rsidRDefault="00194668" w:rsidP="00C6494A"/>
        </w:tc>
      </w:tr>
      <w:tr w:rsidR="00194668" w:rsidTr="00194668">
        <w:tc>
          <w:tcPr>
            <w:tcW w:w="4585" w:type="dxa"/>
          </w:tcPr>
          <w:p w:rsidR="00194668" w:rsidRDefault="00194668" w:rsidP="00194668">
            <w:r w:rsidRPr="00975B71">
              <w:t xml:space="preserve">Impacts multiple departments/programs/colleges/schools </w:t>
            </w:r>
          </w:p>
          <w:p w:rsidR="00194668" w:rsidRDefault="00194668" w:rsidP="001F666E"/>
        </w:tc>
        <w:tc>
          <w:tcPr>
            <w:tcW w:w="6205" w:type="dxa"/>
          </w:tcPr>
          <w:p w:rsidR="00194668" w:rsidRDefault="00194668" w:rsidP="001F666E"/>
        </w:tc>
      </w:tr>
      <w:tr w:rsidR="00194668" w:rsidTr="00194668">
        <w:tc>
          <w:tcPr>
            <w:tcW w:w="4585" w:type="dxa"/>
          </w:tcPr>
          <w:p w:rsidR="00194668" w:rsidRPr="00975B71" w:rsidRDefault="00194668" w:rsidP="00194668">
            <w:r w:rsidRPr="00975B71">
              <w:t xml:space="preserve">Enhances institutional reputation </w:t>
            </w:r>
          </w:p>
          <w:p w:rsidR="00194668" w:rsidRDefault="00194668" w:rsidP="001F666E"/>
        </w:tc>
        <w:tc>
          <w:tcPr>
            <w:tcW w:w="6205" w:type="dxa"/>
          </w:tcPr>
          <w:p w:rsidR="00194668" w:rsidRDefault="00194668" w:rsidP="001F666E"/>
        </w:tc>
      </w:tr>
      <w:tr w:rsidR="00194668" w:rsidTr="00194668">
        <w:tc>
          <w:tcPr>
            <w:tcW w:w="4585" w:type="dxa"/>
          </w:tcPr>
          <w:p w:rsidR="00194668" w:rsidRPr="00975B71" w:rsidRDefault="00194668" w:rsidP="00194668">
            <w:pPr>
              <w:rPr>
                <w:rFonts w:eastAsia="Times New Roman"/>
              </w:rPr>
            </w:pPr>
            <w:r w:rsidRPr="00975B71">
              <w:t xml:space="preserve">Enriches academic or co-curricular activities </w:t>
            </w:r>
          </w:p>
          <w:p w:rsidR="00194668" w:rsidRDefault="00194668" w:rsidP="001F666E"/>
        </w:tc>
        <w:tc>
          <w:tcPr>
            <w:tcW w:w="6205" w:type="dxa"/>
          </w:tcPr>
          <w:p w:rsidR="00194668" w:rsidRDefault="00194668" w:rsidP="001F666E"/>
        </w:tc>
      </w:tr>
      <w:tr w:rsidR="00194668" w:rsidTr="00194668">
        <w:tc>
          <w:tcPr>
            <w:tcW w:w="4585" w:type="dxa"/>
          </w:tcPr>
          <w:p w:rsidR="00194668" w:rsidRPr="00975B71" w:rsidRDefault="00194668" w:rsidP="00194668">
            <w:r w:rsidRPr="00975B71">
              <w:t xml:space="preserve">Supports student success and satisfaction </w:t>
            </w:r>
          </w:p>
          <w:p w:rsidR="00194668" w:rsidRDefault="00194668" w:rsidP="001F666E"/>
        </w:tc>
        <w:tc>
          <w:tcPr>
            <w:tcW w:w="6205" w:type="dxa"/>
          </w:tcPr>
          <w:p w:rsidR="00194668" w:rsidRDefault="00194668" w:rsidP="001F666E"/>
        </w:tc>
      </w:tr>
      <w:tr w:rsidR="00194668" w:rsidTr="00194668">
        <w:tc>
          <w:tcPr>
            <w:tcW w:w="4585" w:type="dxa"/>
          </w:tcPr>
          <w:p w:rsidR="00F24EED" w:rsidRPr="00F24EED" w:rsidRDefault="006F37F9" w:rsidP="00194668">
            <w:r>
              <w:t>Responds to</w:t>
            </w:r>
            <w:r w:rsidR="00194668" w:rsidRPr="00975B71">
              <w:t xml:space="preserve"> </w:t>
            </w:r>
            <w:r w:rsidR="00AB007A">
              <w:t>critical or timely issues</w:t>
            </w:r>
          </w:p>
          <w:p w:rsidR="00194668" w:rsidRDefault="006F37F9" w:rsidP="001F666E">
            <w:r>
              <w:t>Advances the University’s</w:t>
            </w:r>
            <w:r w:rsidR="00AB007A">
              <w:t xml:space="preserve"> Academic Excellence Goals</w:t>
            </w:r>
          </w:p>
          <w:p w:rsidR="00F24EED" w:rsidRDefault="00F24EED" w:rsidP="001F666E"/>
        </w:tc>
        <w:tc>
          <w:tcPr>
            <w:tcW w:w="6205" w:type="dxa"/>
          </w:tcPr>
          <w:p w:rsidR="00194668" w:rsidRDefault="00194668" w:rsidP="001F666E"/>
        </w:tc>
      </w:tr>
      <w:tr w:rsidR="0039628D" w:rsidTr="00194668">
        <w:tc>
          <w:tcPr>
            <w:tcW w:w="4585" w:type="dxa"/>
          </w:tcPr>
          <w:p w:rsidR="0039628D" w:rsidRDefault="0039628D" w:rsidP="00194668">
            <w:r>
              <w:lastRenderedPageBreak/>
              <w:t>Supports innovation and/or entrepreneurship</w:t>
            </w:r>
          </w:p>
          <w:p w:rsidR="00F24EED" w:rsidRDefault="00F24EED" w:rsidP="00194668"/>
        </w:tc>
        <w:tc>
          <w:tcPr>
            <w:tcW w:w="6205" w:type="dxa"/>
          </w:tcPr>
          <w:p w:rsidR="0039628D" w:rsidRDefault="0039628D" w:rsidP="001F666E"/>
        </w:tc>
      </w:tr>
      <w:tr w:rsidR="006F37F9" w:rsidTr="00194668">
        <w:tc>
          <w:tcPr>
            <w:tcW w:w="4585" w:type="dxa"/>
          </w:tcPr>
          <w:p w:rsidR="006F37F9" w:rsidRDefault="006F37F9" w:rsidP="00194668">
            <w:r>
              <w:t>Furthers or celebrates academic, research, scholarly, or creative achievements</w:t>
            </w:r>
          </w:p>
        </w:tc>
        <w:tc>
          <w:tcPr>
            <w:tcW w:w="6205" w:type="dxa"/>
          </w:tcPr>
          <w:p w:rsidR="006F37F9" w:rsidRDefault="006F37F9" w:rsidP="001F666E"/>
        </w:tc>
      </w:tr>
    </w:tbl>
    <w:p w:rsidR="00C25C2F" w:rsidRPr="00A84027" w:rsidRDefault="00C25C2F" w:rsidP="00A84027"/>
    <w:sectPr w:rsidR="00C25C2F" w:rsidRPr="00A84027" w:rsidSect="001F6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E7" w:rsidRDefault="00FF2EE7" w:rsidP="00A84027">
      <w:r>
        <w:separator/>
      </w:r>
    </w:p>
  </w:endnote>
  <w:endnote w:type="continuationSeparator" w:id="0">
    <w:p w:rsidR="00FF2EE7" w:rsidRDefault="00FF2EE7" w:rsidP="00A8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27" w:rsidRDefault="00A8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27" w:rsidRDefault="00A84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27" w:rsidRDefault="00A8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E7" w:rsidRDefault="00FF2EE7" w:rsidP="00A84027">
      <w:r>
        <w:separator/>
      </w:r>
    </w:p>
  </w:footnote>
  <w:footnote w:type="continuationSeparator" w:id="0">
    <w:p w:rsidR="00FF2EE7" w:rsidRDefault="00FF2EE7" w:rsidP="00A8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27" w:rsidRDefault="00A8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27" w:rsidRDefault="00A8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27" w:rsidRDefault="00A8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D46"/>
    <w:multiLevelType w:val="hybridMultilevel"/>
    <w:tmpl w:val="63B2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E"/>
    <w:rsid w:val="000E1FED"/>
    <w:rsid w:val="00160729"/>
    <w:rsid w:val="00194668"/>
    <w:rsid w:val="001D03CB"/>
    <w:rsid w:val="001E0208"/>
    <w:rsid w:val="001F666E"/>
    <w:rsid w:val="002C7F2B"/>
    <w:rsid w:val="0039628D"/>
    <w:rsid w:val="003D03DF"/>
    <w:rsid w:val="00490C3F"/>
    <w:rsid w:val="004D546B"/>
    <w:rsid w:val="00540D8A"/>
    <w:rsid w:val="005C4D37"/>
    <w:rsid w:val="006552EC"/>
    <w:rsid w:val="0069240F"/>
    <w:rsid w:val="006F37F9"/>
    <w:rsid w:val="00800994"/>
    <w:rsid w:val="0086019C"/>
    <w:rsid w:val="008616B5"/>
    <w:rsid w:val="008D291A"/>
    <w:rsid w:val="00975B71"/>
    <w:rsid w:val="00A02363"/>
    <w:rsid w:val="00A67F48"/>
    <w:rsid w:val="00A84027"/>
    <w:rsid w:val="00AB007A"/>
    <w:rsid w:val="00C25C2F"/>
    <w:rsid w:val="00C32416"/>
    <w:rsid w:val="00C33081"/>
    <w:rsid w:val="00C6494A"/>
    <w:rsid w:val="00DA5818"/>
    <w:rsid w:val="00DE7477"/>
    <w:rsid w:val="00DF2C37"/>
    <w:rsid w:val="00E838CC"/>
    <w:rsid w:val="00F24EED"/>
    <w:rsid w:val="00F35A45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85E05"/>
  <w15:chartTrackingRefBased/>
  <w15:docId w15:val="{845BA2EC-833F-48AE-9B43-394F849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027"/>
  </w:style>
  <w:style w:type="paragraph" w:styleId="Footer">
    <w:name w:val="footer"/>
    <w:basedOn w:val="Normal"/>
    <w:link w:val="FooterChar"/>
    <w:uiPriority w:val="99"/>
    <w:unhideWhenUsed/>
    <w:rsid w:val="00A84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castano@uv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erry.castano@uv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7913-942D-49DD-A507-BA777A00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Castano</dc:creator>
  <cp:keywords/>
  <dc:description/>
  <cp:lastModifiedBy>Kerry Castano</cp:lastModifiedBy>
  <cp:revision>6</cp:revision>
  <cp:lastPrinted>2019-06-13T18:45:00Z</cp:lastPrinted>
  <dcterms:created xsi:type="dcterms:W3CDTF">2019-09-24T01:05:00Z</dcterms:created>
  <dcterms:modified xsi:type="dcterms:W3CDTF">2019-11-13T18:17:00Z</dcterms:modified>
</cp:coreProperties>
</file>