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E8D9" w14:textId="77777777" w:rsidR="00457B68" w:rsidRDefault="00457B68" w:rsidP="008D1518">
      <w:pPr>
        <w:pStyle w:val="NoSpacing"/>
        <w:outlineLvl w:val="0"/>
        <w:rPr>
          <w:rFonts w:ascii="Times New Roman" w:hAnsi="Times New Roman"/>
          <w:sz w:val="24"/>
          <w:szCs w:val="24"/>
        </w:rPr>
      </w:pPr>
    </w:p>
    <w:p w14:paraId="78B840EB" w14:textId="364D1481" w:rsidR="008D1518" w:rsidRDefault="008D1518" w:rsidP="008D1518">
      <w:pPr>
        <w:pStyle w:val="NoSpacing"/>
        <w:jc w:val="center"/>
        <w:outlineLvl w:val="0"/>
        <w:rPr>
          <w:rFonts w:ascii="Times New Roman" w:hAnsi="Times New Roman"/>
          <w:sz w:val="24"/>
          <w:szCs w:val="24"/>
        </w:rPr>
      </w:pPr>
      <w:r w:rsidRPr="002E5984">
        <w:rPr>
          <w:rFonts w:ascii="Garamond" w:hAnsi="Garamond"/>
          <w:noProof/>
        </w:rPr>
        <w:drawing>
          <wp:inline distT="0" distB="0" distL="0" distR="0" wp14:anchorId="5312415F" wp14:editId="1A1182A7">
            <wp:extent cx="3053715"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1">
                      <a:extLst>
                        <a:ext uri="{28A0092B-C50C-407E-A947-70E740481C1C}">
                          <a14:useLocalDpi xmlns:a14="http://schemas.microsoft.com/office/drawing/2010/main" val="0"/>
                        </a:ext>
                      </a:extLst>
                    </a:blip>
                    <a:stretch>
                      <a:fillRect/>
                    </a:stretch>
                  </pic:blipFill>
                  <pic:spPr>
                    <a:xfrm>
                      <a:off x="0" y="0"/>
                      <a:ext cx="3054111" cy="1625811"/>
                    </a:xfrm>
                    <a:prstGeom prst="rect">
                      <a:avLst/>
                    </a:prstGeom>
                  </pic:spPr>
                </pic:pic>
              </a:graphicData>
            </a:graphic>
          </wp:inline>
        </w:drawing>
      </w:r>
    </w:p>
    <w:p w14:paraId="0C47A540" w14:textId="77777777" w:rsidR="00457B68" w:rsidRDefault="00457B68" w:rsidP="008D1518">
      <w:pPr>
        <w:pStyle w:val="NoSpacing"/>
        <w:outlineLvl w:val="0"/>
        <w:rPr>
          <w:rFonts w:ascii="Times New Roman" w:hAnsi="Times New Roman"/>
          <w:sz w:val="24"/>
          <w:szCs w:val="24"/>
        </w:rPr>
      </w:pPr>
    </w:p>
    <w:p w14:paraId="339B459E" w14:textId="77777777" w:rsidR="00457B68" w:rsidRPr="00487F3C" w:rsidRDefault="00457B68" w:rsidP="00457B68">
      <w:pPr>
        <w:pStyle w:val="NoSpacing"/>
        <w:jc w:val="center"/>
        <w:outlineLvl w:val="0"/>
        <w:rPr>
          <w:rFonts w:ascii="Times New Roman" w:hAnsi="Times New Roman"/>
          <w:sz w:val="24"/>
          <w:szCs w:val="24"/>
        </w:rPr>
      </w:pPr>
      <w:r w:rsidRPr="00487F3C">
        <w:rPr>
          <w:rFonts w:ascii="Times New Roman" w:hAnsi="Times New Roman"/>
          <w:sz w:val="24"/>
          <w:szCs w:val="24"/>
        </w:rPr>
        <w:t>Research, Scholarship &amp; the Creative Arts Committee</w:t>
      </w:r>
    </w:p>
    <w:p w14:paraId="66CA8F2B" w14:textId="2FC5BF05" w:rsidR="00457B68" w:rsidRPr="00487F3C" w:rsidRDefault="00215FFF" w:rsidP="00457B68">
      <w:pPr>
        <w:pStyle w:val="NoSpacing"/>
        <w:jc w:val="center"/>
        <w:outlineLvl w:val="0"/>
        <w:rPr>
          <w:rFonts w:ascii="Times New Roman" w:hAnsi="Times New Roman"/>
          <w:sz w:val="24"/>
          <w:szCs w:val="24"/>
        </w:rPr>
      </w:pPr>
      <w:r>
        <w:rPr>
          <w:rFonts w:ascii="Times New Roman" w:hAnsi="Times New Roman"/>
          <w:sz w:val="24"/>
          <w:szCs w:val="24"/>
        </w:rPr>
        <w:t>January</w:t>
      </w:r>
      <w:r w:rsidR="00A7574E" w:rsidRPr="00487F3C">
        <w:rPr>
          <w:rFonts w:ascii="Times New Roman" w:hAnsi="Times New Roman"/>
          <w:sz w:val="24"/>
          <w:szCs w:val="24"/>
        </w:rPr>
        <w:t xml:space="preserve"> </w:t>
      </w:r>
      <w:r>
        <w:rPr>
          <w:rFonts w:ascii="Times New Roman" w:hAnsi="Times New Roman"/>
          <w:sz w:val="24"/>
          <w:szCs w:val="24"/>
        </w:rPr>
        <w:t>9</w:t>
      </w:r>
      <w:r w:rsidR="00457B68" w:rsidRPr="00487F3C">
        <w:rPr>
          <w:rFonts w:ascii="Times New Roman" w:hAnsi="Times New Roman"/>
          <w:sz w:val="24"/>
          <w:szCs w:val="24"/>
        </w:rPr>
        <w:t>, 20</w:t>
      </w:r>
      <w:r>
        <w:rPr>
          <w:rFonts w:ascii="Times New Roman" w:hAnsi="Times New Roman"/>
          <w:sz w:val="24"/>
          <w:szCs w:val="24"/>
        </w:rPr>
        <w:t>20</w:t>
      </w:r>
    </w:p>
    <w:p w14:paraId="03E35D7C" w14:textId="43E1B738" w:rsidR="00457B68" w:rsidRDefault="002033E4" w:rsidP="00457B68">
      <w:pPr>
        <w:pStyle w:val="NoSpacing"/>
        <w:jc w:val="center"/>
        <w:outlineLvl w:val="0"/>
        <w:rPr>
          <w:rFonts w:ascii="Times New Roman" w:hAnsi="Times New Roman"/>
          <w:sz w:val="24"/>
          <w:szCs w:val="24"/>
        </w:rPr>
      </w:pPr>
      <w:r w:rsidRPr="00487F3C">
        <w:rPr>
          <w:rFonts w:ascii="Times New Roman" w:hAnsi="Times New Roman"/>
          <w:sz w:val="24"/>
          <w:szCs w:val="24"/>
        </w:rPr>
        <w:t>427a</w:t>
      </w:r>
      <w:r w:rsidR="00457B68" w:rsidRPr="00487F3C">
        <w:rPr>
          <w:rFonts w:ascii="Times New Roman" w:hAnsi="Times New Roman"/>
          <w:sz w:val="24"/>
          <w:szCs w:val="24"/>
        </w:rPr>
        <w:t xml:space="preserve"> Waterman </w:t>
      </w:r>
      <w:r w:rsidRPr="00487F3C">
        <w:rPr>
          <w:rFonts w:ascii="Times New Roman" w:hAnsi="Times New Roman"/>
          <w:sz w:val="24"/>
          <w:szCs w:val="24"/>
        </w:rPr>
        <w:t>1</w:t>
      </w:r>
      <w:r w:rsidR="00A7574E" w:rsidRPr="00487F3C">
        <w:rPr>
          <w:rFonts w:ascii="Times New Roman" w:hAnsi="Times New Roman"/>
          <w:sz w:val="24"/>
          <w:szCs w:val="24"/>
        </w:rPr>
        <w:t>2</w:t>
      </w:r>
      <w:r w:rsidR="00457B68" w:rsidRPr="00487F3C">
        <w:rPr>
          <w:rFonts w:ascii="Times New Roman" w:hAnsi="Times New Roman"/>
          <w:sz w:val="24"/>
          <w:szCs w:val="24"/>
        </w:rPr>
        <w:t>:</w:t>
      </w:r>
      <w:r w:rsidRPr="00487F3C">
        <w:rPr>
          <w:rFonts w:ascii="Times New Roman" w:hAnsi="Times New Roman"/>
          <w:sz w:val="24"/>
          <w:szCs w:val="24"/>
        </w:rPr>
        <w:t>30</w:t>
      </w:r>
      <w:r w:rsidR="00A7574E" w:rsidRPr="00487F3C">
        <w:rPr>
          <w:rFonts w:ascii="Times New Roman" w:hAnsi="Times New Roman"/>
          <w:sz w:val="24"/>
          <w:szCs w:val="24"/>
        </w:rPr>
        <w:t>-</w:t>
      </w:r>
      <w:r w:rsidRPr="00487F3C">
        <w:rPr>
          <w:rFonts w:ascii="Times New Roman" w:hAnsi="Times New Roman"/>
          <w:sz w:val="24"/>
          <w:szCs w:val="24"/>
        </w:rPr>
        <w:t>2</w:t>
      </w:r>
      <w:r w:rsidR="00A7574E" w:rsidRPr="00487F3C">
        <w:rPr>
          <w:rFonts w:ascii="Times New Roman" w:hAnsi="Times New Roman"/>
          <w:sz w:val="24"/>
          <w:szCs w:val="24"/>
        </w:rPr>
        <w:t>:00</w:t>
      </w:r>
    </w:p>
    <w:p w14:paraId="3D60ED3E" w14:textId="77777777" w:rsidR="008D1518" w:rsidRPr="008D1518" w:rsidRDefault="008D1518" w:rsidP="00457B68">
      <w:pPr>
        <w:pStyle w:val="NoSpacing"/>
        <w:jc w:val="center"/>
        <w:outlineLvl w:val="0"/>
        <w:rPr>
          <w:rFonts w:ascii="Times New Roman" w:hAnsi="Times New Roman"/>
          <w:sz w:val="24"/>
          <w:szCs w:val="24"/>
        </w:rPr>
      </w:pPr>
    </w:p>
    <w:p w14:paraId="6646F441" w14:textId="77777777" w:rsidR="00457B68" w:rsidRPr="008D1518" w:rsidRDefault="00457B68" w:rsidP="00DB0461">
      <w:pPr>
        <w:pStyle w:val="NoSpacing"/>
        <w:rPr>
          <w:rFonts w:ascii="Times New Roman" w:hAnsi="Times New Roman"/>
          <w:sz w:val="24"/>
          <w:szCs w:val="24"/>
        </w:rPr>
      </w:pPr>
      <w:r w:rsidRPr="008D1518">
        <w:rPr>
          <w:rFonts w:ascii="Times New Roman" w:hAnsi="Times New Roman"/>
          <w:sz w:val="24"/>
          <w:szCs w:val="24"/>
        </w:rPr>
        <w:t xml:space="preserve"> </w:t>
      </w:r>
    </w:p>
    <w:p w14:paraId="4B1557DA" w14:textId="4CFB2A28" w:rsidR="00457B68" w:rsidRPr="00F10401" w:rsidRDefault="00457B68" w:rsidP="00457B68">
      <w:pPr>
        <w:ind w:left="1440" w:hanging="1440"/>
        <w:rPr>
          <w:rFonts w:ascii="Garamond" w:eastAsia="Times New Roman" w:hAnsi="Garamond" w:cs="Calibri"/>
          <w:color w:val="000000"/>
          <w:sz w:val="24"/>
          <w:szCs w:val="24"/>
        </w:rPr>
      </w:pPr>
      <w:r w:rsidRPr="00F10401">
        <w:rPr>
          <w:rFonts w:ascii="Times New Roman" w:hAnsi="Times New Roman"/>
          <w:sz w:val="24"/>
          <w:szCs w:val="24"/>
        </w:rPr>
        <w:t>Present:</w:t>
      </w:r>
      <w:r w:rsidRPr="00F10401">
        <w:rPr>
          <w:rFonts w:ascii="Times New Roman" w:hAnsi="Times New Roman"/>
          <w:sz w:val="24"/>
          <w:szCs w:val="24"/>
        </w:rPr>
        <w:tab/>
      </w:r>
      <w:r w:rsidR="003C7DCE" w:rsidRPr="00F10401">
        <w:rPr>
          <w:rFonts w:ascii="Times New Roman" w:hAnsi="Times New Roman"/>
          <w:sz w:val="24"/>
          <w:szCs w:val="24"/>
        </w:rPr>
        <w:t>Brandon Bensel (Postdoctoral Association),</w:t>
      </w:r>
      <w:r w:rsidR="00854024" w:rsidRPr="00F10401">
        <w:rPr>
          <w:rFonts w:ascii="Times New Roman" w:hAnsi="Times New Roman"/>
          <w:sz w:val="24"/>
          <w:szCs w:val="24"/>
        </w:rPr>
        <w:t xml:space="preserve"> </w:t>
      </w:r>
      <w:r w:rsidR="00487F3C" w:rsidRPr="00F10401">
        <w:rPr>
          <w:rFonts w:ascii="Times New Roman" w:hAnsi="Times New Roman"/>
          <w:sz w:val="24"/>
          <w:szCs w:val="24"/>
        </w:rPr>
        <w:t>Vicki Brennan (CAS)</w:t>
      </w:r>
      <w:r w:rsidR="00D517DF" w:rsidRPr="00F10401">
        <w:rPr>
          <w:rFonts w:ascii="Times New Roman" w:hAnsi="Times New Roman"/>
          <w:sz w:val="24"/>
          <w:szCs w:val="24"/>
        </w:rPr>
        <w:t xml:space="preserve">, Mary Cushman (LCOM), </w:t>
      </w:r>
      <w:r w:rsidR="00487F3C" w:rsidRPr="00F10401">
        <w:rPr>
          <w:rFonts w:ascii="Times New Roman" w:hAnsi="Times New Roman"/>
          <w:sz w:val="24"/>
          <w:szCs w:val="24"/>
        </w:rPr>
        <w:t xml:space="preserve">Prudence Doherty (LIB), </w:t>
      </w:r>
      <w:r w:rsidR="00004EEC" w:rsidRPr="00F10401">
        <w:rPr>
          <w:rFonts w:ascii="Times New Roman" w:hAnsi="Times New Roman"/>
          <w:sz w:val="24"/>
          <w:szCs w:val="24"/>
        </w:rPr>
        <w:t>Katie Gough (CAS),</w:t>
      </w:r>
      <w:r w:rsidR="00E948B5" w:rsidRPr="00F10401">
        <w:rPr>
          <w:rFonts w:ascii="Times New Roman" w:hAnsi="Times New Roman"/>
          <w:sz w:val="24"/>
          <w:szCs w:val="24"/>
        </w:rPr>
        <w:t xml:space="preserve"> </w:t>
      </w:r>
      <w:r w:rsidR="003C7DCE" w:rsidRPr="00F10401">
        <w:rPr>
          <w:rFonts w:ascii="Times New Roman" w:hAnsi="Times New Roman"/>
          <w:sz w:val="24"/>
          <w:szCs w:val="24"/>
        </w:rPr>
        <w:t xml:space="preserve">Erik Monsen (GSB), </w:t>
      </w:r>
      <w:r w:rsidR="00D517DF" w:rsidRPr="00F10401">
        <w:rPr>
          <w:rFonts w:ascii="Times New Roman" w:hAnsi="Times New Roman"/>
          <w:sz w:val="24"/>
          <w:szCs w:val="24"/>
        </w:rPr>
        <w:t xml:space="preserve">Dimitry Krementsov (CNHS), </w:t>
      </w:r>
      <w:r w:rsidR="00487F3C" w:rsidRPr="00F10401">
        <w:rPr>
          <w:rFonts w:ascii="Times New Roman" w:hAnsi="Times New Roman"/>
          <w:sz w:val="24"/>
          <w:szCs w:val="24"/>
        </w:rPr>
        <w:t>Daniel Weiss (LCOM)</w:t>
      </w:r>
      <w:r w:rsidR="003C7DCE" w:rsidRPr="00F10401">
        <w:rPr>
          <w:rFonts w:ascii="Times New Roman" w:hAnsi="Times New Roman"/>
          <w:sz w:val="24"/>
          <w:szCs w:val="24"/>
        </w:rPr>
        <w:t>.</w:t>
      </w:r>
    </w:p>
    <w:p w14:paraId="0CD811CD" w14:textId="77777777" w:rsidR="00457B68" w:rsidRPr="00F10401" w:rsidRDefault="00457B68" w:rsidP="00457B68">
      <w:pPr>
        <w:pStyle w:val="NoSpacing"/>
        <w:rPr>
          <w:rFonts w:ascii="Times New Roman" w:hAnsi="Times New Roman"/>
          <w:sz w:val="24"/>
          <w:szCs w:val="24"/>
        </w:rPr>
      </w:pPr>
      <w:r w:rsidRPr="00F10401">
        <w:rPr>
          <w:rFonts w:ascii="Times New Roman" w:hAnsi="Times New Roman"/>
          <w:sz w:val="24"/>
          <w:szCs w:val="24"/>
        </w:rPr>
        <w:t xml:space="preserve"> </w:t>
      </w:r>
    </w:p>
    <w:p w14:paraId="582FA383" w14:textId="534990B5" w:rsidR="00457B68" w:rsidRPr="00F10401" w:rsidRDefault="00457B68" w:rsidP="00457B68">
      <w:pPr>
        <w:pStyle w:val="NoSpacing"/>
        <w:ind w:left="1440" w:hanging="1440"/>
        <w:rPr>
          <w:rFonts w:ascii="Times New Roman" w:hAnsi="Times New Roman"/>
          <w:sz w:val="24"/>
          <w:szCs w:val="24"/>
        </w:rPr>
      </w:pPr>
      <w:r w:rsidRPr="00F10401">
        <w:rPr>
          <w:rFonts w:ascii="Times New Roman" w:hAnsi="Times New Roman"/>
          <w:sz w:val="24"/>
          <w:szCs w:val="24"/>
        </w:rPr>
        <w:t>Absent:</w:t>
      </w:r>
      <w:r w:rsidRPr="00F10401">
        <w:rPr>
          <w:rFonts w:ascii="Times New Roman" w:hAnsi="Times New Roman"/>
          <w:sz w:val="24"/>
          <w:szCs w:val="24"/>
        </w:rPr>
        <w:tab/>
      </w:r>
      <w:r w:rsidR="00854024" w:rsidRPr="00F10401">
        <w:rPr>
          <w:rFonts w:ascii="Times New Roman" w:hAnsi="Times New Roman"/>
          <w:sz w:val="24"/>
          <w:szCs w:val="24"/>
        </w:rPr>
        <w:t xml:space="preserve">Nick Adler (GSS), </w:t>
      </w:r>
      <w:r w:rsidR="003C7DCE" w:rsidRPr="00F10401">
        <w:rPr>
          <w:rFonts w:ascii="Times New Roman" w:hAnsi="Times New Roman"/>
          <w:sz w:val="24"/>
          <w:szCs w:val="24"/>
        </w:rPr>
        <w:t xml:space="preserve">Kelly Mancini Becker (CESS), </w:t>
      </w:r>
      <w:r w:rsidR="00854024" w:rsidRPr="00F10401">
        <w:rPr>
          <w:rFonts w:ascii="Times New Roman" w:hAnsi="Times New Roman"/>
          <w:sz w:val="24"/>
          <w:szCs w:val="24"/>
        </w:rPr>
        <w:t>Thomas Chittenden (Faculty Senate President)</w:t>
      </w:r>
      <w:r w:rsidR="003C7DCE" w:rsidRPr="00F10401">
        <w:rPr>
          <w:rFonts w:ascii="Times New Roman" w:hAnsi="Times New Roman"/>
          <w:sz w:val="24"/>
          <w:szCs w:val="24"/>
        </w:rPr>
        <w:t xml:space="preserve">, Rachelle Gould (RSENR), Britt Holmén (CEMS), Steve Keller (CALS), </w:t>
      </w:r>
      <w:r w:rsidR="00487F3C" w:rsidRPr="00F10401">
        <w:rPr>
          <w:rFonts w:ascii="Times New Roman" w:hAnsi="Times New Roman"/>
          <w:sz w:val="24"/>
          <w:szCs w:val="24"/>
        </w:rPr>
        <w:t>Stephanie Wooby (SGA)</w:t>
      </w:r>
      <w:r w:rsidR="003C7DCE" w:rsidRPr="00F10401">
        <w:rPr>
          <w:rFonts w:ascii="Times New Roman" w:hAnsi="Times New Roman"/>
          <w:sz w:val="24"/>
          <w:szCs w:val="24"/>
        </w:rPr>
        <w:t>, Vacant (CAS, Fine Arts Rep).</w:t>
      </w:r>
    </w:p>
    <w:p w14:paraId="36A0C1B7" w14:textId="77777777" w:rsidR="00457B68" w:rsidRPr="00F10401" w:rsidRDefault="00457B68" w:rsidP="00457B68">
      <w:pPr>
        <w:pStyle w:val="NoSpacing"/>
        <w:rPr>
          <w:rFonts w:ascii="Times New Roman" w:hAnsi="Times New Roman"/>
          <w:sz w:val="24"/>
          <w:szCs w:val="24"/>
        </w:rPr>
      </w:pPr>
    </w:p>
    <w:p w14:paraId="107D3162" w14:textId="081D8BFC" w:rsidR="00854024" w:rsidRPr="00F10401" w:rsidRDefault="00457B68" w:rsidP="00854024">
      <w:pPr>
        <w:spacing w:after="0" w:line="240" w:lineRule="auto"/>
        <w:rPr>
          <w:rFonts w:ascii="Times New Roman" w:eastAsia="Times New Roman" w:hAnsi="Times New Roman" w:cs="Times New Roman"/>
          <w:sz w:val="24"/>
          <w:szCs w:val="24"/>
        </w:rPr>
      </w:pPr>
      <w:r w:rsidRPr="00F10401">
        <w:rPr>
          <w:rFonts w:ascii="Times New Roman" w:hAnsi="Times New Roman"/>
          <w:sz w:val="24"/>
          <w:szCs w:val="24"/>
        </w:rPr>
        <w:t>Guests:</w:t>
      </w:r>
      <w:r w:rsidRPr="00F10401">
        <w:rPr>
          <w:rFonts w:ascii="Times New Roman" w:hAnsi="Times New Roman"/>
          <w:sz w:val="24"/>
          <w:szCs w:val="24"/>
        </w:rPr>
        <w:tab/>
      </w:r>
      <w:r w:rsidR="003C7DCE" w:rsidRPr="00F10401">
        <w:rPr>
          <w:rFonts w:ascii="Times New Roman" w:hAnsi="Times New Roman"/>
          <w:sz w:val="24"/>
          <w:szCs w:val="24"/>
        </w:rPr>
        <w:t>Ann Kroll Lerner</w:t>
      </w:r>
    </w:p>
    <w:p w14:paraId="50345D40" w14:textId="4A7A2589" w:rsidR="00457B68" w:rsidRPr="00F10401" w:rsidRDefault="00457B68" w:rsidP="00457B68">
      <w:pPr>
        <w:pStyle w:val="NoSpacing"/>
        <w:pBdr>
          <w:bottom w:val="single" w:sz="4" w:space="1" w:color="auto"/>
        </w:pBdr>
        <w:ind w:left="1440" w:hanging="1440"/>
        <w:rPr>
          <w:rFonts w:ascii="Times New Roman" w:hAnsi="Times New Roman"/>
          <w:sz w:val="24"/>
          <w:szCs w:val="24"/>
        </w:rPr>
      </w:pPr>
    </w:p>
    <w:p w14:paraId="4AFED395" w14:textId="77777777" w:rsidR="008D1518" w:rsidRPr="00F10401" w:rsidRDefault="008D1518" w:rsidP="00457B68">
      <w:pPr>
        <w:pStyle w:val="NoSpacing"/>
        <w:pBdr>
          <w:bottom w:val="single" w:sz="4" w:space="1" w:color="auto"/>
        </w:pBdr>
        <w:ind w:left="1440" w:hanging="1440"/>
        <w:rPr>
          <w:rFonts w:ascii="Times New Roman" w:hAnsi="Times New Roman"/>
          <w:sz w:val="24"/>
          <w:szCs w:val="24"/>
        </w:rPr>
      </w:pPr>
    </w:p>
    <w:p w14:paraId="4C30911D" w14:textId="77777777" w:rsidR="00457B68" w:rsidRPr="00F10401" w:rsidRDefault="00457B68" w:rsidP="00457B68">
      <w:pPr>
        <w:pStyle w:val="NoSpacing"/>
        <w:outlineLvl w:val="0"/>
        <w:rPr>
          <w:rFonts w:ascii="Times New Roman" w:hAnsi="Times New Roman" w:cs="Times New Roman"/>
          <w:sz w:val="24"/>
          <w:szCs w:val="24"/>
        </w:rPr>
      </w:pPr>
    </w:p>
    <w:p w14:paraId="7E3BDBC6" w14:textId="02B0BAA9" w:rsidR="00457B68" w:rsidRPr="00F10401" w:rsidRDefault="003C7DCE" w:rsidP="00457B68">
      <w:pPr>
        <w:pStyle w:val="NoSpacing"/>
        <w:outlineLvl w:val="0"/>
        <w:rPr>
          <w:rFonts w:ascii="Times New Roman" w:hAnsi="Times New Roman" w:cs="Times New Roman"/>
          <w:sz w:val="24"/>
          <w:szCs w:val="24"/>
        </w:rPr>
      </w:pPr>
      <w:r w:rsidRPr="00F10401">
        <w:rPr>
          <w:rFonts w:ascii="Times New Roman" w:hAnsi="Times New Roman" w:cs="Times New Roman"/>
          <w:sz w:val="24"/>
          <w:szCs w:val="24"/>
        </w:rPr>
        <w:t>Chair Cushman</w:t>
      </w:r>
      <w:r w:rsidR="00457B68" w:rsidRPr="00F10401">
        <w:rPr>
          <w:rFonts w:ascii="Times New Roman" w:hAnsi="Times New Roman" w:cs="Times New Roman"/>
          <w:sz w:val="24"/>
          <w:szCs w:val="24"/>
        </w:rPr>
        <w:t xml:space="preserve"> called </w:t>
      </w:r>
      <w:r w:rsidRPr="00F10401">
        <w:rPr>
          <w:rFonts w:ascii="Times New Roman" w:hAnsi="Times New Roman" w:cs="Times New Roman"/>
          <w:sz w:val="24"/>
          <w:szCs w:val="24"/>
        </w:rPr>
        <w:t xml:space="preserve">the meeting </w:t>
      </w:r>
      <w:r w:rsidR="00457B68" w:rsidRPr="00F10401">
        <w:rPr>
          <w:rFonts w:ascii="Times New Roman" w:hAnsi="Times New Roman" w:cs="Times New Roman"/>
          <w:sz w:val="24"/>
          <w:szCs w:val="24"/>
        </w:rPr>
        <w:t xml:space="preserve">to order at </w:t>
      </w:r>
      <w:r w:rsidRPr="00F10401">
        <w:rPr>
          <w:rFonts w:ascii="Times New Roman" w:hAnsi="Times New Roman" w:cs="Times New Roman"/>
          <w:sz w:val="24"/>
          <w:szCs w:val="24"/>
        </w:rPr>
        <w:t>12</w:t>
      </w:r>
      <w:r w:rsidR="008F190D" w:rsidRPr="00F10401">
        <w:rPr>
          <w:rFonts w:ascii="Times New Roman" w:hAnsi="Times New Roman" w:cs="Times New Roman"/>
          <w:sz w:val="24"/>
          <w:szCs w:val="24"/>
        </w:rPr>
        <w:t>:</w:t>
      </w:r>
      <w:r w:rsidRPr="00F10401">
        <w:rPr>
          <w:rFonts w:ascii="Times New Roman" w:hAnsi="Times New Roman" w:cs="Times New Roman"/>
          <w:sz w:val="24"/>
          <w:szCs w:val="24"/>
        </w:rPr>
        <w:t>30</w:t>
      </w:r>
      <w:r w:rsidR="00D517DF" w:rsidRPr="00F10401">
        <w:rPr>
          <w:rFonts w:ascii="Times New Roman" w:hAnsi="Times New Roman" w:cs="Times New Roman"/>
          <w:sz w:val="24"/>
          <w:szCs w:val="24"/>
        </w:rPr>
        <w:t xml:space="preserve"> </w:t>
      </w:r>
      <w:r w:rsidR="00457B68" w:rsidRPr="00F10401">
        <w:rPr>
          <w:rFonts w:ascii="Times New Roman" w:hAnsi="Times New Roman" w:cs="Times New Roman"/>
          <w:sz w:val="24"/>
          <w:szCs w:val="24"/>
        </w:rPr>
        <w:t xml:space="preserve">pm in </w:t>
      </w:r>
      <w:r w:rsidR="00487F3C" w:rsidRPr="00F10401">
        <w:rPr>
          <w:rFonts w:ascii="Times New Roman" w:hAnsi="Times New Roman" w:cs="Times New Roman"/>
          <w:sz w:val="24"/>
          <w:szCs w:val="24"/>
        </w:rPr>
        <w:t>427a</w:t>
      </w:r>
      <w:r w:rsidR="00457B68" w:rsidRPr="00F10401">
        <w:rPr>
          <w:rFonts w:ascii="Times New Roman" w:hAnsi="Times New Roman" w:cs="Times New Roman"/>
          <w:sz w:val="24"/>
          <w:szCs w:val="24"/>
        </w:rPr>
        <w:t xml:space="preserve"> Waterman. </w:t>
      </w:r>
    </w:p>
    <w:p w14:paraId="596B3DC1" w14:textId="77777777" w:rsidR="00457B68" w:rsidRPr="00F10401" w:rsidRDefault="00457B68" w:rsidP="00457B68">
      <w:pPr>
        <w:pStyle w:val="NoSpacing"/>
        <w:outlineLvl w:val="0"/>
        <w:rPr>
          <w:rFonts w:ascii="Times New Roman" w:hAnsi="Times New Roman" w:cs="Times New Roman"/>
          <w:sz w:val="24"/>
          <w:szCs w:val="24"/>
        </w:rPr>
      </w:pPr>
    </w:p>
    <w:p w14:paraId="022CF4A7" w14:textId="77777777" w:rsidR="00457B68" w:rsidRPr="00F10401" w:rsidRDefault="00457B68" w:rsidP="00457B68">
      <w:pPr>
        <w:pStyle w:val="NoSpacing"/>
        <w:rPr>
          <w:rFonts w:ascii="Times New Roman" w:hAnsi="Times New Roman" w:cs="Times New Roman"/>
          <w:sz w:val="24"/>
          <w:szCs w:val="24"/>
        </w:rPr>
      </w:pPr>
    </w:p>
    <w:p w14:paraId="11B24E7D" w14:textId="5F1B03D9" w:rsidR="00457B68" w:rsidRPr="00F10401" w:rsidRDefault="00457B68" w:rsidP="00457B68">
      <w:pPr>
        <w:pStyle w:val="NoSpacing"/>
        <w:numPr>
          <w:ilvl w:val="0"/>
          <w:numId w:val="1"/>
        </w:numPr>
        <w:rPr>
          <w:rFonts w:ascii="Times New Roman" w:hAnsi="Times New Roman" w:cs="Times New Roman"/>
          <w:sz w:val="24"/>
          <w:szCs w:val="24"/>
        </w:rPr>
      </w:pPr>
      <w:r w:rsidRPr="00F10401">
        <w:rPr>
          <w:rFonts w:ascii="Times New Roman" w:hAnsi="Times New Roman" w:cs="Times New Roman"/>
          <w:b/>
          <w:sz w:val="24"/>
          <w:szCs w:val="24"/>
        </w:rPr>
        <w:t xml:space="preserve">Approval of the Minutes. </w:t>
      </w:r>
      <w:r w:rsidRPr="00F10401">
        <w:rPr>
          <w:rFonts w:ascii="Times New Roman" w:hAnsi="Times New Roman" w:cs="Times New Roman"/>
          <w:sz w:val="24"/>
          <w:szCs w:val="24"/>
        </w:rPr>
        <w:t xml:space="preserve">The minutes of </w:t>
      </w:r>
      <w:r w:rsidR="00215FFF" w:rsidRPr="00F10401">
        <w:rPr>
          <w:rFonts w:ascii="Times New Roman" w:hAnsi="Times New Roman" w:cs="Times New Roman"/>
          <w:sz w:val="24"/>
          <w:szCs w:val="24"/>
        </w:rPr>
        <w:t>November</w:t>
      </w:r>
      <w:r w:rsidRPr="00F10401">
        <w:rPr>
          <w:rFonts w:ascii="Times New Roman" w:hAnsi="Times New Roman" w:cs="Times New Roman"/>
          <w:sz w:val="24"/>
          <w:szCs w:val="24"/>
        </w:rPr>
        <w:t xml:space="preserve"> 2019 were approved </w:t>
      </w:r>
      <w:r w:rsidR="002033E4" w:rsidRPr="00F10401">
        <w:rPr>
          <w:rFonts w:ascii="Times New Roman" w:hAnsi="Times New Roman" w:cs="Times New Roman"/>
          <w:sz w:val="24"/>
          <w:szCs w:val="24"/>
        </w:rPr>
        <w:t>as written</w:t>
      </w:r>
      <w:r w:rsidRPr="00F10401">
        <w:rPr>
          <w:rFonts w:ascii="Times New Roman" w:hAnsi="Times New Roman" w:cs="Times New Roman"/>
          <w:sz w:val="24"/>
          <w:szCs w:val="24"/>
        </w:rPr>
        <w:t xml:space="preserve">. </w:t>
      </w:r>
    </w:p>
    <w:p w14:paraId="2A6F8C00" w14:textId="77777777" w:rsidR="003C7DCE" w:rsidRDefault="003C7DCE" w:rsidP="003C7DCE">
      <w:pPr>
        <w:pStyle w:val="NoSpacing"/>
        <w:ind w:left="360"/>
        <w:rPr>
          <w:rFonts w:ascii="Times New Roman" w:hAnsi="Times New Roman" w:cs="Times New Roman"/>
          <w:sz w:val="24"/>
          <w:szCs w:val="24"/>
        </w:rPr>
      </w:pPr>
    </w:p>
    <w:p w14:paraId="2CFCA45E" w14:textId="0F8052DC" w:rsidR="0019546B" w:rsidRDefault="003C7DCE" w:rsidP="0019546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FOUR Update, Ann Kroll Lerner.</w:t>
      </w:r>
      <w:r>
        <w:rPr>
          <w:rFonts w:ascii="Times New Roman" w:hAnsi="Times New Roman" w:cs="Times New Roman"/>
          <w:sz w:val="24"/>
          <w:szCs w:val="24"/>
        </w:rPr>
        <w:t xml:space="preserve"> </w:t>
      </w:r>
    </w:p>
    <w:p w14:paraId="5BF49278" w14:textId="1A5334C8" w:rsidR="0019546B" w:rsidRDefault="0019546B" w:rsidP="0019546B">
      <w:pPr>
        <w:pStyle w:val="ListParagraph"/>
        <w:rPr>
          <w:rFonts w:ascii="Times New Roman" w:hAnsi="Times New Roman" w:cs="Times New Roman"/>
          <w:sz w:val="24"/>
          <w:szCs w:val="24"/>
        </w:rPr>
      </w:pPr>
    </w:p>
    <w:p w14:paraId="48F78D4D" w14:textId="051C8B31" w:rsidR="0019546B" w:rsidRDefault="0019546B" w:rsidP="0019546B">
      <w:pPr>
        <w:pStyle w:val="NoSpacing"/>
        <w:ind w:left="360"/>
        <w:jc w:val="center"/>
        <w:rPr>
          <w:rFonts w:ascii="Times New Roman" w:hAnsi="Times New Roman" w:cs="Times New Roman"/>
          <w:sz w:val="24"/>
          <w:szCs w:val="24"/>
        </w:rPr>
      </w:pPr>
      <w:r>
        <w:rPr>
          <w:rFonts w:ascii="Times New Roman" w:hAnsi="Times New Roman" w:cs="Times New Roman"/>
          <w:sz w:val="24"/>
          <w:szCs w:val="24"/>
        </w:rPr>
        <w:t>FOUR Update January 2020</w:t>
      </w:r>
    </w:p>
    <w:p w14:paraId="3314828F" w14:textId="77777777" w:rsidR="0019546B" w:rsidRDefault="0019546B" w:rsidP="0019546B">
      <w:pPr>
        <w:pStyle w:val="NoSpacing"/>
        <w:ind w:left="360"/>
        <w:jc w:val="center"/>
        <w:rPr>
          <w:rFonts w:ascii="Times New Roman" w:hAnsi="Times New Roman" w:cs="Times New Roman"/>
          <w:sz w:val="24"/>
          <w:szCs w:val="24"/>
        </w:rPr>
      </w:pPr>
    </w:p>
    <w:p w14:paraId="3012F7E8" w14:textId="34E184C9" w:rsidR="0019546B" w:rsidRDefault="0019546B" w:rsidP="0019546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Interim Undergraduate Research Coordinator will start January 16, 2020. </w:t>
      </w:r>
    </w:p>
    <w:p w14:paraId="4AAFEEE2" w14:textId="57CFE4C2" w:rsidR="0019546B" w:rsidRDefault="0019546B" w:rsidP="0019546B">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SRC 16 April 2020</w:t>
      </w:r>
    </w:p>
    <w:p w14:paraId="5D87C4CF" w14:textId="081D31B3" w:rsidR="0019546B" w:rsidRDefault="0019546B" w:rsidP="0019546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Last year 400+ presentations, 500 + students. They are not trying to repeat this!</w:t>
      </w:r>
    </w:p>
    <w:p w14:paraId="63084651" w14:textId="0DEA513B" w:rsidR="0019546B" w:rsidRDefault="0019546B" w:rsidP="0019546B">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Invited Sessions</w:t>
      </w:r>
    </w:p>
    <w:p w14:paraId="01EFAF95" w14:textId="5F22E8CD" w:rsidR="0019546B" w:rsidRDefault="0019546B" w:rsidP="0019546B">
      <w:pPr>
        <w:pStyle w:val="NoSpacing"/>
        <w:numPr>
          <w:ilvl w:val="2"/>
          <w:numId w:val="11"/>
        </w:numPr>
        <w:rPr>
          <w:rFonts w:ascii="Times New Roman" w:hAnsi="Times New Roman" w:cs="Times New Roman"/>
          <w:b/>
          <w:bCs/>
          <w:sz w:val="24"/>
          <w:szCs w:val="24"/>
          <w:u w:val="single"/>
        </w:rPr>
      </w:pPr>
      <w:r w:rsidRPr="0019546B">
        <w:rPr>
          <w:rFonts w:ascii="Times New Roman" w:hAnsi="Times New Roman" w:cs="Times New Roman"/>
          <w:b/>
          <w:bCs/>
          <w:sz w:val="24"/>
          <w:szCs w:val="24"/>
          <w:u w:val="single"/>
        </w:rPr>
        <w:t>Looking for willing faculty to host these.</w:t>
      </w:r>
    </w:p>
    <w:p w14:paraId="5949DEBB" w14:textId="340278D2" w:rsidR="0019546B" w:rsidRPr="0019546B" w:rsidRDefault="0019546B" w:rsidP="0019546B">
      <w:pPr>
        <w:pStyle w:val="NoSpacing"/>
        <w:numPr>
          <w:ilvl w:val="2"/>
          <w:numId w:val="11"/>
        </w:numPr>
        <w:rPr>
          <w:rFonts w:ascii="Times New Roman" w:hAnsi="Times New Roman" w:cs="Times New Roman"/>
          <w:b/>
          <w:bCs/>
          <w:sz w:val="24"/>
          <w:szCs w:val="24"/>
          <w:u w:val="single"/>
        </w:rPr>
      </w:pPr>
      <w:r>
        <w:rPr>
          <w:rFonts w:ascii="Times New Roman" w:hAnsi="Times New Roman" w:cs="Times New Roman"/>
          <w:sz w:val="24"/>
          <w:szCs w:val="24"/>
        </w:rPr>
        <w:t>Last year – Seven Judged sessions (RSCA suggestion)</w:t>
      </w:r>
    </w:p>
    <w:p w14:paraId="5DE1CD94" w14:textId="4E6CE078" w:rsidR="0019546B" w:rsidRPr="0019546B" w:rsidRDefault="0019546B" w:rsidP="0019546B">
      <w:pPr>
        <w:pStyle w:val="NoSpacing"/>
        <w:numPr>
          <w:ilvl w:val="0"/>
          <w:numId w:val="12"/>
        </w:numPr>
        <w:rPr>
          <w:rFonts w:ascii="Times New Roman" w:hAnsi="Times New Roman" w:cs="Times New Roman"/>
          <w:b/>
          <w:bCs/>
          <w:sz w:val="24"/>
          <w:szCs w:val="24"/>
          <w:u w:val="single"/>
        </w:rPr>
      </w:pPr>
      <w:r>
        <w:rPr>
          <w:rFonts w:ascii="Times New Roman" w:hAnsi="Times New Roman" w:cs="Times New Roman"/>
          <w:sz w:val="24"/>
          <w:szCs w:val="24"/>
        </w:rPr>
        <w:t xml:space="preserve">Outside judges were difficult to come by and ultimately unclear what impact fir either side. </w:t>
      </w:r>
    </w:p>
    <w:p w14:paraId="41EC4A57" w14:textId="1587DD44" w:rsidR="0019546B" w:rsidRPr="0019546B" w:rsidRDefault="0019546B" w:rsidP="0019546B">
      <w:pPr>
        <w:pStyle w:val="NoSpacing"/>
        <w:numPr>
          <w:ilvl w:val="0"/>
          <w:numId w:val="11"/>
        </w:numPr>
        <w:rPr>
          <w:rFonts w:ascii="Times New Roman" w:hAnsi="Times New Roman" w:cs="Times New Roman"/>
          <w:b/>
          <w:bCs/>
          <w:sz w:val="24"/>
          <w:szCs w:val="24"/>
          <w:u w:val="single"/>
        </w:rPr>
      </w:pPr>
      <w:r>
        <w:rPr>
          <w:rFonts w:ascii="Times New Roman" w:hAnsi="Times New Roman" w:cs="Times New Roman"/>
          <w:sz w:val="24"/>
          <w:szCs w:val="24"/>
        </w:rPr>
        <w:t>Undergraduate Funding season kicks off</w:t>
      </w:r>
    </w:p>
    <w:p w14:paraId="18402A09" w14:textId="1F5B8856" w:rsidR="0019546B" w:rsidRPr="0019546B" w:rsidRDefault="0019546B" w:rsidP="0019546B">
      <w:pPr>
        <w:pStyle w:val="NoSpacing"/>
        <w:numPr>
          <w:ilvl w:val="1"/>
          <w:numId w:val="11"/>
        </w:numPr>
        <w:rPr>
          <w:rFonts w:ascii="Times New Roman" w:hAnsi="Times New Roman" w:cs="Times New Roman"/>
          <w:b/>
          <w:bCs/>
          <w:sz w:val="24"/>
          <w:szCs w:val="24"/>
          <w:u w:val="single"/>
        </w:rPr>
      </w:pPr>
      <w:r>
        <w:rPr>
          <w:rFonts w:ascii="Times New Roman" w:hAnsi="Times New Roman" w:cs="Times New Roman"/>
          <w:sz w:val="24"/>
          <w:szCs w:val="24"/>
        </w:rPr>
        <w:t xml:space="preserve">DUE DATES: Could use more faculty reviewers. </w:t>
      </w:r>
    </w:p>
    <w:p w14:paraId="3D1CB49E" w14:textId="0D4EC666" w:rsidR="0019546B" w:rsidRPr="0019546B" w:rsidRDefault="0019546B" w:rsidP="0019546B">
      <w:pPr>
        <w:pStyle w:val="NoSpacing"/>
        <w:numPr>
          <w:ilvl w:val="2"/>
          <w:numId w:val="11"/>
        </w:numPr>
        <w:rPr>
          <w:rFonts w:ascii="Times New Roman" w:hAnsi="Times New Roman" w:cs="Times New Roman"/>
          <w:b/>
          <w:bCs/>
          <w:sz w:val="24"/>
          <w:szCs w:val="24"/>
          <w:u w:val="single"/>
        </w:rPr>
      </w:pPr>
      <w:r>
        <w:rPr>
          <w:rFonts w:ascii="Times New Roman" w:hAnsi="Times New Roman" w:cs="Times New Roman"/>
          <w:sz w:val="24"/>
          <w:szCs w:val="24"/>
        </w:rPr>
        <w:t>Surf March 6</w:t>
      </w:r>
      <w:r w:rsidRPr="0019546B">
        <w:rPr>
          <w:rFonts w:ascii="Times New Roman" w:hAnsi="Times New Roman" w:cs="Times New Roman"/>
          <w:sz w:val="24"/>
          <w:szCs w:val="24"/>
          <w:vertAlign w:val="superscript"/>
        </w:rPr>
        <w:t>th</w:t>
      </w:r>
    </w:p>
    <w:p w14:paraId="221DE9A2" w14:textId="28E0A7C4" w:rsidR="0019546B" w:rsidRPr="0019546B" w:rsidRDefault="0019546B" w:rsidP="0019546B">
      <w:pPr>
        <w:pStyle w:val="NoSpacing"/>
        <w:numPr>
          <w:ilvl w:val="2"/>
          <w:numId w:val="11"/>
        </w:numPr>
        <w:rPr>
          <w:rFonts w:ascii="Times New Roman" w:hAnsi="Times New Roman" w:cs="Times New Roman"/>
          <w:b/>
          <w:bCs/>
          <w:sz w:val="28"/>
          <w:szCs w:val="28"/>
          <w:u w:val="single"/>
        </w:rPr>
      </w:pPr>
      <w:r>
        <w:rPr>
          <w:rFonts w:ascii="Times New Roman" w:hAnsi="Times New Roman" w:cs="Times New Roman"/>
          <w:sz w:val="24"/>
          <w:szCs w:val="24"/>
        </w:rPr>
        <w:t xml:space="preserve">Simon </w:t>
      </w:r>
      <w:r w:rsidRPr="0019546B">
        <w:rPr>
          <w:rFonts w:ascii="Times New Roman" w:hAnsi="Times New Roman" w:cs="Times New Roman"/>
          <w:sz w:val="28"/>
          <w:szCs w:val="28"/>
        </w:rPr>
        <w:t>April 1</w:t>
      </w:r>
      <w:r w:rsidRPr="0019546B">
        <w:rPr>
          <w:rFonts w:ascii="Times New Roman" w:hAnsi="Times New Roman" w:cs="Times New Roman"/>
          <w:sz w:val="28"/>
          <w:szCs w:val="28"/>
          <w:vertAlign w:val="superscript"/>
        </w:rPr>
        <w:t>st</w:t>
      </w:r>
      <w:r>
        <w:rPr>
          <w:rFonts w:ascii="Times New Roman" w:hAnsi="Times New Roman" w:cs="Times New Roman"/>
          <w:sz w:val="28"/>
          <w:szCs w:val="28"/>
          <w:vertAlign w:val="superscript"/>
        </w:rPr>
        <w:t>Fe</w:t>
      </w:r>
    </w:p>
    <w:p w14:paraId="0C044C1D" w14:textId="2F4BAB37" w:rsidR="0019546B" w:rsidRPr="00704FCA" w:rsidRDefault="0019546B" w:rsidP="0019546B">
      <w:pPr>
        <w:pStyle w:val="NoSpacing"/>
        <w:numPr>
          <w:ilvl w:val="0"/>
          <w:numId w:val="11"/>
        </w:numPr>
        <w:rPr>
          <w:rFonts w:ascii="Times New Roman" w:hAnsi="Times New Roman" w:cs="Times New Roman"/>
          <w:b/>
          <w:bCs/>
          <w:sz w:val="28"/>
          <w:szCs w:val="28"/>
          <w:u w:val="single"/>
        </w:rPr>
      </w:pPr>
      <w:r>
        <w:rPr>
          <w:rFonts w:ascii="Times New Roman" w:hAnsi="Times New Roman" w:cs="Times New Roman"/>
          <w:sz w:val="28"/>
          <w:szCs w:val="28"/>
        </w:rPr>
        <w:lastRenderedPageBreak/>
        <w:t xml:space="preserve">Fellowship Highlights: Continue to rely on faculty to review for particular fellowships, but more generally to send exceptional students our way. </w:t>
      </w:r>
    </w:p>
    <w:p w14:paraId="04F428F6" w14:textId="4FC5AE71" w:rsidR="00704FCA" w:rsidRPr="00704FCA" w:rsidRDefault="00704FCA" w:rsidP="00704FCA">
      <w:pPr>
        <w:pStyle w:val="NoSpacing"/>
        <w:numPr>
          <w:ilvl w:val="1"/>
          <w:numId w:val="11"/>
        </w:numPr>
        <w:rPr>
          <w:rFonts w:ascii="Times New Roman" w:hAnsi="Times New Roman" w:cs="Times New Roman"/>
          <w:b/>
          <w:bCs/>
          <w:sz w:val="28"/>
          <w:szCs w:val="28"/>
          <w:u w:val="single"/>
        </w:rPr>
      </w:pPr>
      <w:r>
        <w:rPr>
          <w:rFonts w:ascii="Times New Roman" w:hAnsi="Times New Roman" w:cs="Times New Roman"/>
          <w:sz w:val="28"/>
          <w:szCs w:val="28"/>
        </w:rPr>
        <w:t>*Fellowship students had to turn down*</w:t>
      </w:r>
    </w:p>
    <w:p w14:paraId="6DC206AE" w14:textId="123D497F" w:rsidR="00704FCA" w:rsidRPr="0019546B" w:rsidRDefault="00704FCA" w:rsidP="00704FCA">
      <w:pPr>
        <w:pStyle w:val="NoSpacing"/>
        <w:numPr>
          <w:ilvl w:val="2"/>
          <w:numId w:val="11"/>
        </w:numPr>
        <w:rPr>
          <w:rFonts w:ascii="Times New Roman" w:hAnsi="Times New Roman" w:cs="Times New Roman"/>
          <w:b/>
          <w:bCs/>
          <w:sz w:val="28"/>
          <w:szCs w:val="28"/>
          <w:u w:val="single"/>
        </w:rPr>
      </w:pPr>
      <w:r>
        <w:rPr>
          <w:rFonts w:ascii="Times New Roman" w:hAnsi="Times New Roman" w:cs="Times New Roman"/>
          <w:sz w:val="28"/>
          <w:szCs w:val="28"/>
        </w:rPr>
        <w:t xml:space="preserve">We left &lt;$30,000 on the table for lack of matching money to help students afford to take awards. </w:t>
      </w:r>
    </w:p>
    <w:p w14:paraId="392E2A20" w14:textId="77777777" w:rsidR="0019546B" w:rsidRPr="0019546B" w:rsidRDefault="0019546B" w:rsidP="0019546B">
      <w:pPr>
        <w:pStyle w:val="NoSpacing"/>
        <w:rPr>
          <w:rFonts w:ascii="Times New Roman" w:hAnsi="Times New Roman" w:cs="Times New Roman"/>
          <w:b/>
          <w:bCs/>
          <w:sz w:val="24"/>
          <w:szCs w:val="24"/>
          <w:u w:val="single"/>
        </w:rPr>
      </w:pPr>
    </w:p>
    <w:p w14:paraId="138FFDE2" w14:textId="77777777" w:rsidR="0019546B" w:rsidRPr="0019546B" w:rsidRDefault="0019546B" w:rsidP="0019546B">
      <w:pPr>
        <w:pStyle w:val="NoSpacing"/>
        <w:ind w:left="2340"/>
        <w:rPr>
          <w:rFonts w:ascii="Times New Roman" w:hAnsi="Times New Roman" w:cs="Times New Roman"/>
          <w:b/>
          <w:bCs/>
          <w:sz w:val="24"/>
          <w:szCs w:val="24"/>
          <w:u w:val="single"/>
        </w:rPr>
      </w:pPr>
    </w:p>
    <w:p w14:paraId="26A48221" w14:textId="05F2FB5F" w:rsidR="003B2DC4" w:rsidRDefault="003B2DC4" w:rsidP="00704FC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RSCA committee </w:t>
      </w:r>
      <w:r w:rsidR="00704FCA">
        <w:rPr>
          <w:rFonts w:ascii="Times New Roman" w:hAnsi="Times New Roman" w:cs="Times New Roman"/>
          <w:sz w:val="24"/>
          <w:szCs w:val="24"/>
        </w:rPr>
        <w:t>will</w:t>
      </w:r>
      <w:r>
        <w:rPr>
          <w:rFonts w:ascii="Times New Roman" w:hAnsi="Times New Roman" w:cs="Times New Roman"/>
          <w:sz w:val="24"/>
          <w:szCs w:val="24"/>
        </w:rPr>
        <w:t xml:space="preserve"> ideas </w:t>
      </w:r>
      <w:r w:rsidR="00704FCA">
        <w:rPr>
          <w:rFonts w:ascii="Times New Roman" w:hAnsi="Times New Roman" w:cs="Times New Roman"/>
          <w:sz w:val="24"/>
          <w:szCs w:val="24"/>
        </w:rPr>
        <w:t xml:space="preserve">to the FOUR Office on the topics and volunteers for the SRC. </w:t>
      </w:r>
    </w:p>
    <w:p w14:paraId="5F2A0E32" w14:textId="6B6F908B" w:rsidR="003B2DC4" w:rsidRDefault="003B2DC4" w:rsidP="003B2DC4">
      <w:pPr>
        <w:pStyle w:val="NoSpacing"/>
        <w:ind w:left="360"/>
        <w:rPr>
          <w:rFonts w:ascii="Times New Roman" w:hAnsi="Times New Roman" w:cs="Times New Roman"/>
          <w:sz w:val="24"/>
          <w:szCs w:val="24"/>
        </w:rPr>
      </w:pPr>
    </w:p>
    <w:p w14:paraId="3209126B" w14:textId="0A020114" w:rsidR="003B2DC4" w:rsidRDefault="00704FCA" w:rsidP="003B2DC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RSCA would like more data around the different awards and the SURF award to help promote it more across campus. Ann will get this data and present it at a future RSCA meeting. </w:t>
      </w:r>
    </w:p>
    <w:p w14:paraId="3261508B" w14:textId="5A5BBBA3" w:rsidR="00966BD6" w:rsidRDefault="00966BD6" w:rsidP="003B2DC4">
      <w:pPr>
        <w:pStyle w:val="NoSpacing"/>
        <w:ind w:left="360"/>
        <w:rPr>
          <w:rFonts w:ascii="Times New Roman" w:hAnsi="Times New Roman" w:cs="Times New Roman"/>
          <w:sz w:val="24"/>
          <w:szCs w:val="24"/>
        </w:rPr>
      </w:pPr>
    </w:p>
    <w:p w14:paraId="0079BE26" w14:textId="011747B6" w:rsidR="00457B68" w:rsidRDefault="00704FCA" w:rsidP="00704FC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FOUR program is looking to hire a full-time director. The RSCA fully supports this effort and voted to approve making a formal statement once the proposal is complete. </w:t>
      </w:r>
      <w:r w:rsidR="00650FEE">
        <w:rPr>
          <w:rFonts w:ascii="Times New Roman" w:hAnsi="Times New Roman" w:cs="Times New Roman"/>
          <w:sz w:val="24"/>
          <w:szCs w:val="24"/>
        </w:rPr>
        <w:t xml:space="preserve">Ann will draft a letter and </w:t>
      </w:r>
      <w:r>
        <w:rPr>
          <w:rFonts w:ascii="Times New Roman" w:hAnsi="Times New Roman" w:cs="Times New Roman"/>
          <w:sz w:val="24"/>
          <w:szCs w:val="24"/>
        </w:rPr>
        <w:t xml:space="preserve">work with </w:t>
      </w:r>
      <w:r w:rsidR="00650FEE">
        <w:rPr>
          <w:rFonts w:ascii="Times New Roman" w:hAnsi="Times New Roman" w:cs="Times New Roman"/>
          <w:sz w:val="24"/>
          <w:szCs w:val="24"/>
        </w:rPr>
        <w:t xml:space="preserve">Mary </w:t>
      </w:r>
      <w:r>
        <w:rPr>
          <w:rFonts w:ascii="Times New Roman" w:hAnsi="Times New Roman" w:cs="Times New Roman"/>
          <w:sz w:val="24"/>
          <w:szCs w:val="24"/>
        </w:rPr>
        <w:t xml:space="preserve">to get it to the RSCA for </w:t>
      </w:r>
      <w:r w:rsidR="00650FEE">
        <w:rPr>
          <w:rFonts w:ascii="Times New Roman" w:hAnsi="Times New Roman" w:cs="Times New Roman"/>
          <w:sz w:val="24"/>
          <w:szCs w:val="24"/>
        </w:rPr>
        <w:t>review</w:t>
      </w:r>
      <w:r>
        <w:rPr>
          <w:rFonts w:ascii="Times New Roman" w:hAnsi="Times New Roman" w:cs="Times New Roman"/>
          <w:sz w:val="24"/>
          <w:szCs w:val="24"/>
        </w:rPr>
        <w:t xml:space="preserve">. Once it is finalized the RSCA will vote and move it forward in an appropriate manor. </w:t>
      </w:r>
    </w:p>
    <w:p w14:paraId="13CDDC03" w14:textId="5B7E1F27" w:rsidR="0019546B" w:rsidRDefault="0019546B" w:rsidP="00D517DF">
      <w:pPr>
        <w:pStyle w:val="NoSpacing"/>
        <w:rPr>
          <w:rFonts w:ascii="Times New Roman" w:hAnsi="Times New Roman" w:cs="Times New Roman"/>
          <w:sz w:val="24"/>
          <w:szCs w:val="24"/>
        </w:rPr>
      </w:pPr>
    </w:p>
    <w:p w14:paraId="107E00A0" w14:textId="77777777" w:rsidR="0019546B" w:rsidRPr="005E557B" w:rsidRDefault="0019546B" w:rsidP="00D517DF">
      <w:pPr>
        <w:pStyle w:val="NoSpacing"/>
        <w:rPr>
          <w:rFonts w:ascii="Times New Roman" w:hAnsi="Times New Roman" w:cs="Times New Roman"/>
          <w:sz w:val="24"/>
          <w:szCs w:val="24"/>
        </w:rPr>
      </w:pPr>
    </w:p>
    <w:p w14:paraId="03D9BC91" w14:textId="606F94E9" w:rsidR="00704FCA" w:rsidRPr="00704FCA" w:rsidRDefault="00215FFF" w:rsidP="00643064">
      <w:pPr>
        <w:pStyle w:val="NoSpacing"/>
        <w:numPr>
          <w:ilvl w:val="0"/>
          <w:numId w:val="1"/>
        </w:numPr>
        <w:rPr>
          <w:rFonts w:ascii="Times New Roman" w:hAnsi="Times New Roman" w:cs="Times New Roman"/>
          <w:b/>
          <w:bCs/>
          <w:sz w:val="24"/>
          <w:szCs w:val="24"/>
        </w:rPr>
      </w:pPr>
      <w:r w:rsidRPr="00215FFF">
        <w:rPr>
          <w:rFonts w:ascii="Times New Roman" w:eastAsia="Times New Roman" w:hAnsi="Times New Roman" w:cs="Times New Roman"/>
          <w:b/>
          <w:bCs/>
          <w:sz w:val="24"/>
          <w:szCs w:val="24"/>
        </w:rPr>
        <w:t>Diversity, Equity and Inclusion Across UVM Advisory and Governance Boards</w:t>
      </w:r>
      <w:r w:rsidR="00A7574E" w:rsidRPr="00215FFF">
        <w:rPr>
          <w:rFonts w:ascii="Times New Roman" w:hAnsi="Times New Roman" w:cs="Times New Roman"/>
          <w:b/>
          <w:sz w:val="24"/>
          <w:szCs w:val="24"/>
        </w:rPr>
        <w:t>.</w:t>
      </w:r>
      <w:r w:rsidR="0039096F" w:rsidRPr="00215FFF">
        <w:rPr>
          <w:rFonts w:ascii="Times New Roman" w:hAnsi="Times New Roman" w:cs="Times New Roman"/>
          <w:b/>
          <w:sz w:val="24"/>
          <w:szCs w:val="24"/>
        </w:rPr>
        <w:t xml:space="preserve"> </w:t>
      </w:r>
      <w:r w:rsidR="00F10401">
        <w:rPr>
          <w:rFonts w:ascii="Times New Roman" w:hAnsi="Times New Roman" w:cs="Times New Roman"/>
          <w:b/>
          <w:sz w:val="24"/>
          <w:szCs w:val="24"/>
        </w:rPr>
        <w:t xml:space="preserve"> </w:t>
      </w:r>
      <w:r w:rsidR="00F10401">
        <w:rPr>
          <w:rFonts w:ascii="Times New Roman" w:hAnsi="Times New Roman" w:cs="Times New Roman"/>
          <w:bCs/>
          <w:sz w:val="24"/>
          <w:szCs w:val="24"/>
        </w:rPr>
        <w:t xml:space="preserve">The committee was asked to look at this topic. </w:t>
      </w:r>
    </w:p>
    <w:p w14:paraId="2119BA4D" w14:textId="730CCF39" w:rsidR="00704FCA" w:rsidRPr="00704FCA" w:rsidRDefault="00704FCA" w:rsidP="00704FCA">
      <w:pPr>
        <w:pStyle w:val="NoSpacing"/>
        <w:ind w:left="360"/>
        <w:rPr>
          <w:rFonts w:ascii="Times New Roman" w:eastAsia="Times New Roman" w:hAnsi="Times New Roman" w:cs="Times New Roman"/>
          <w:b/>
          <w:bCs/>
          <w:sz w:val="24"/>
          <w:szCs w:val="24"/>
        </w:rPr>
      </w:pPr>
    </w:p>
    <w:p w14:paraId="3E24CBD0" w14:textId="77777777" w:rsidR="00F10401" w:rsidRDefault="00F10401" w:rsidP="00F10401">
      <w:pPr>
        <w:jc w:val="center"/>
        <w:rPr>
          <w:b/>
        </w:rPr>
      </w:pPr>
      <w:r>
        <w:rPr>
          <w:b/>
        </w:rPr>
        <w:t>Faculty Senate Diversity, Equity, and Inclusion Committees</w:t>
      </w:r>
    </w:p>
    <w:p w14:paraId="24ABC42E" w14:textId="77777777" w:rsidR="00F10401" w:rsidRDefault="00F10401" w:rsidP="00F10401"/>
    <w:p w14:paraId="6C91D57A" w14:textId="11C96271" w:rsidR="00F10401" w:rsidRDefault="00F10401" w:rsidP="00F10401">
      <w:r>
        <w:t xml:space="preserve">Below are examples of faculty senate committees at other institutions that deal with diversity, inclusion, and equity issues. Included </w:t>
      </w:r>
      <w:r>
        <w:t>were</w:t>
      </w:r>
      <w:r>
        <w:t xml:space="preserve"> easily available are links to their web page, a charge, and a recent annual report. Please note that the committees listed below have different missions and that many faculty senates do not have such a committee at all. In general, there is considerable variation in how faculty senates are structured. </w:t>
      </w:r>
    </w:p>
    <w:p w14:paraId="31B78F13" w14:textId="77777777" w:rsidR="00F10401" w:rsidRDefault="00F10401" w:rsidP="00F10401"/>
    <w:p w14:paraId="69F89927" w14:textId="77777777" w:rsidR="00F10401" w:rsidRDefault="00F10401" w:rsidP="00F10401">
      <w:pPr>
        <w:rPr>
          <w:b/>
        </w:rPr>
      </w:pPr>
      <w:r>
        <w:rPr>
          <w:b/>
        </w:rPr>
        <w:t>U Mass Amherst</w:t>
      </w:r>
    </w:p>
    <w:p w14:paraId="0118516D" w14:textId="77777777" w:rsidR="00F10401" w:rsidRDefault="00F10401" w:rsidP="00F10401">
      <w:pPr>
        <w:rPr>
          <w:b/>
        </w:rPr>
      </w:pPr>
      <w:r>
        <w:rPr>
          <w:b/>
        </w:rPr>
        <w:t>Status of Diversity Council</w:t>
      </w:r>
    </w:p>
    <w:p w14:paraId="1CF8776D" w14:textId="77777777" w:rsidR="00F10401" w:rsidRDefault="00F10401" w:rsidP="00F10401">
      <w:r>
        <w:t>Charge - The Status of Diversity Council shall make recommendations on all matters affecting the status of diverse populations and underrepresented communities on the campus, including such matters as faculty, librarian and staff recruitment, retention, promotion and salaries, the recruitment, admission and retention of undergraduate and graduate minority students, granting of financial aid, and the development of programs to reflect the needs of our diverse community.</w:t>
      </w:r>
    </w:p>
    <w:p w14:paraId="030A4640" w14:textId="77777777" w:rsidR="00F10401" w:rsidRDefault="00F10401" w:rsidP="00F10401">
      <w:hyperlink r:id="rId12">
        <w:r>
          <w:rPr>
            <w:color w:val="1155CC"/>
            <w:u w:val="single"/>
          </w:rPr>
          <w:t>https://www.umass.edu/senate/sodc</w:t>
        </w:r>
      </w:hyperlink>
    </w:p>
    <w:p w14:paraId="3C35C653" w14:textId="77777777" w:rsidR="00F10401" w:rsidRDefault="00F10401" w:rsidP="00F10401">
      <w:r>
        <w:t xml:space="preserve">2016/2017 Annual Report - </w:t>
      </w:r>
      <w:hyperlink r:id="rId13">
        <w:r>
          <w:rPr>
            <w:color w:val="1155CC"/>
            <w:u w:val="single"/>
          </w:rPr>
          <w:t>https://www.umass.edu/senate/sites/default/files/SODC%20Annual%20Report%20AY%202016-2017.pdf</w:t>
        </w:r>
      </w:hyperlink>
    </w:p>
    <w:p w14:paraId="760641C5" w14:textId="77777777" w:rsidR="00F10401" w:rsidRDefault="00F10401" w:rsidP="00F10401"/>
    <w:p w14:paraId="69161308" w14:textId="77777777" w:rsidR="00F10401" w:rsidRDefault="00F10401" w:rsidP="00F10401">
      <w:pPr>
        <w:rPr>
          <w:b/>
        </w:rPr>
      </w:pPr>
      <w:r>
        <w:rPr>
          <w:b/>
        </w:rPr>
        <w:t>University of Nevada, Reno</w:t>
      </w:r>
    </w:p>
    <w:p w14:paraId="0EE50C7A" w14:textId="77777777" w:rsidR="00F10401" w:rsidRDefault="00F10401" w:rsidP="00F10401">
      <w:r>
        <w:t>Charge - 2019/2020 and standing</w:t>
      </w:r>
    </w:p>
    <w:p w14:paraId="041C4D63" w14:textId="77777777" w:rsidR="00F10401" w:rsidRDefault="00F10401" w:rsidP="00F10401">
      <w:hyperlink r:id="rId14">
        <w:r>
          <w:rPr>
            <w:color w:val="1155CC"/>
            <w:u w:val="single"/>
          </w:rPr>
          <w:t>https://nevada.app.box.com/s/ed09dl05ivridarnw0nb4bzvn0rsn4e2/file/458420590153</w:t>
        </w:r>
      </w:hyperlink>
    </w:p>
    <w:p w14:paraId="4CD170C2" w14:textId="77777777" w:rsidR="00F10401" w:rsidRDefault="00F10401" w:rsidP="00F10401"/>
    <w:p w14:paraId="19DF993F" w14:textId="77777777" w:rsidR="00F10401" w:rsidRDefault="00F10401" w:rsidP="00F10401">
      <w:r>
        <w:t>2017/2018 Annual Report</w:t>
      </w:r>
    </w:p>
    <w:p w14:paraId="3206C667" w14:textId="77777777" w:rsidR="00F10401" w:rsidRDefault="00F10401" w:rsidP="00F10401">
      <w:hyperlink r:id="rId15">
        <w:r>
          <w:rPr>
            <w:color w:val="1155CC"/>
            <w:u w:val="single"/>
          </w:rPr>
          <w:t>https://nevada.app.box.com/s/ed09dl05ivridarnw0nb4bzvn0rsn4e2/file/290975670608</w:t>
        </w:r>
      </w:hyperlink>
    </w:p>
    <w:p w14:paraId="48F61FF4" w14:textId="77777777" w:rsidR="00F10401" w:rsidRDefault="00F10401" w:rsidP="00F10401"/>
    <w:p w14:paraId="2534B8DF" w14:textId="77777777" w:rsidR="00F10401" w:rsidRDefault="00F10401" w:rsidP="00F10401">
      <w:pPr>
        <w:rPr>
          <w:b/>
        </w:rPr>
      </w:pPr>
      <w:r>
        <w:rPr>
          <w:b/>
        </w:rPr>
        <w:t>Temple University</w:t>
      </w:r>
    </w:p>
    <w:p w14:paraId="72A505B2" w14:textId="77777777" w:rsidR="00F10401" w:rsidRDefault="00F10401" w:rsidP="00F10401">
      <w:r>
        <w:t>Committee on Faculty Disabilities Concerns</w:t>
      </w:r>
    </w:p>
    <w:p w14:paraId="3FD870D4" w14:textId="77777777" w:rsidR="00F10401" w:rsidRDefault="00F10401" w:rsidP="00F10401">
      <w:hyperlink r:id="rId16">
        <w:r>
          <w:rPr>
            <w:color w:val="1155CC"/>
            <w:u w:val="single"/>
          </w:rPr>
          <w:t>http://www.temple.edu/Senate/committees/FacultySenateTempleUniversity.htm</w:t>
        </w:r>
      </w:hyperlink>
    </w:p>
    <w:p w14:paraId="6D6D55E5" w14:textId="77777777" w:rsidR="00F10401" w:rsidRDefault="00F10401" w:rsidP="00F10401"/>
    <w:p w14:paraId="16852D14" w14:textId="77777777" w:rsidR="00F10401" w:rsidRDefault="00F10401" w:rsidP="00F10401">
      <w:r>
        <w:t>Committee on the Status of Faculty of Color</w:t>
      </w:r>
    </w:p>
    <w:p w14:paraId="0E1F078C" w14:textId="77777777" w:rsidR="00F10401" w:rsidRDefault="00F10401" w:rsidP="00F10401">
      <w:hyperlink r:id="rId17">
        <w:r>
          <w:rPr>
            <w:color w:val="1155CC"/>
            <w:u w:val="single"/>
          </w:rPr>
          <w:t>http://www.temple.edu/Senate/committees/status-of-faculty-of-color.html</w:t>
        </w:r>
      </w:hyperlink>
    </w:p>
    <w:p w14:paraId="577150F0" w14:textId="77777777" w:rsidR="00F10401" w:rsidRDefault="00F10401" w:rsidP="00F10401"/>
    <w:p w14:paraId="313AE12D" w14:textId="77777777" w:rsidR="00F10401" w:rsidRDefault="00F10401" w:rsidP="00F10401">
      <w:r>
        <w:t>Faculty Senate Status of Women Committee</w:t>
      </w:r>
    </w:p>
    <w:p w14:paraId="3ADD5AF5" w14:textId="77777777" w:rsidR="00F10401" w:rsidRDefault="00F10401" w:rsidP="00F10401">
      <w:hyperlink r:id="rId18">
        <w:r>
          <w:rPr>
            <w:color w:val="1155CC"/>
            <w:u w:val="single"/>
          </w:rPr>
          <w:t>http://www.temple.edu/Senate/committees/status-of-women.html</w:t>
        </w:r>
      </w:hyperlink>
    </w:p>
    <w:p w14:paraId="58F73A26" w14:textId="77777777" w:rsidR="00F10401" w:rsidRDefault="00F10401" w:rsidP="00F10401">
      <w:pPr>
        <w:rPr>
          <w:b/>
        </w:rPr>
      </w:pPr>
    </w:p>
    <w:p w14:paraId="1F7EB925" w14:textId="77777777" w:rsidR="00F10401" w:rsidRDefault="00F10401" w:rsidP="00F10401">
      <w:pPr>
        <w:rPr>
          <w:b/>
        </w:rPr>
      </w:pPr>
      <w:r>
        <w:rPr>
          <w:b/>
        </w:rPr>
        <w:t>Virginia Commonwealth University</w:t>
      </w:r>
    </w:p>
    <w:p w14:paraId="5B918526" w14:textId="77777777" w:rsidR="00F10401" w:rsidRDefault="00F10401" w:rsidP="00F10401">
      <w:r>
        <w:t>Diversity and Inclusive Excellence Committee</w:t>
      </w:r>
    </w:p>
    <w:p w14:paraId="78ADF24B" w14:textId="77777777" w:rsidR="00F10401" w:rsidRDefault="00F10401" w:rsidP="00F10401">
      <w:r>
        <w:t xml:space="preserve">(i) to communicate with the various entities and offices associated with diversity and inclusive excellence; (ii) to discuss and explore any questions/issues concerning diversity and inclusion in the VCU Community. </w:t>
      </w:r>
    </w:p>
    <w:p w14:paraId="4435323D" w14:textId="77777777" w:rsidR="00F10401" w:rsidRDefault="00F10401" w:rsidP="00F10401"/>
    <w:p w14:paraId="47D525E7" w14:textId="77777777" w:rsidR="00F10401" w:rsidRDefault="00F10401" w:rsidP="00F10401"/>
    <w:p w14:paraId="571BDD4B" w14:textId="77777777" w:rsidR="00F10401" w:rsidRDefault="00F10401" w:rsidP="00F10401">
      <w:pPr>
        <w:rPr>
          <w:b/>
        </w:rPr>
      </w:pPr>
      <w:r>
        <w:rPr>
          <w:b/>
        </w:rPr>
        <w:t>West Virginia University</w:t>
      </w:r>
    </w:p>
    <w:p w14:paraId="63055FEF" w14:textId="77777777" w:rsidR="00F10401" w:rsidRDefault="00F10401" w:rsidP="00F10401">
      <w:r>
        <w:t>Inclusion and Diversity Committee</w:t>
      </w:r>
    </w:p>
    <w:p w14:paraId="603E3DEC" w14:textId="77777777" w:rsidR="00F10401" w:rsidRDefault="00F10401" w:rsidP="00F10401">
      <w:hyperlink r:id="rId19">
        <w:r>
          <w:rPr>
            <w:color w:val="1155CC"/>
            <w:u w:val="single"/>
          </w:rPr>
          <w:t>https://facultysenate.wvu.edu/committees/inclusion-and-diversity-committee</w:t>
        </w:r>
      </w:hyperlink>
    </w:p>
    <w:p w14:paraId="4EDA685E" w14:textId="77777777" w:rsidR="00F10401" w:rsidRDefault="00F10401" w:rsidP="00F10401">
      <w:r>
        <w:t>The Faculty Senate Inclusion and Diversity Committee (IDC) is charged with undertaking the following set of actions:</w:t>
      </w:r>
    </w:p>
    <w:p w14:paraId="2BE2ABA0" w14:textId="6E9C9EA7" w:rsidR="00F10401" w:rsidRDefault="00F10401" w:rsidP="00F10401">
      <w:pPr>
        <w:numPr>
          <w:ilvl w:val="0"/>
          <w:numId w:val="14"/>
        </w:numPr>
        <w:spacing w:before="240" w:after="0" w:line="276" w:lineRule="auto"/>
      </w:pPr>
      <w:r>
        <w:t xml:space="preserve">Assess and issue a university wide report on the campus culture of </w:t>
      </w:r>
      <w:r>
        <w:t>inclusion, equity</w:t>
      </w:r>
      <w:r>
        <w:t>, and diversity to be carried out according to best practices but not less than every five years;</w:t>
      </w:r>
    </w:p>
    <w:p w14:paraId="31DEEBEC" w14:textId="77777777" w:rsidR="00F10401" w:rsidRDefault="00F10401" w:rsidP="00F10401">
      <w:pPr>
        <w:numPr>
          <w:ilvl w:val="0"/>
          <w:numId w:val="14"/>
        </w:numPr>
        <w:spacing w:after="0" w:line="276" w:lineRule="auto"/>
      </w:pPr>
      <w:r>
        <w:t>Provide material, curricular support, and guidance, including an online toolkit, for faculty teaching and service related to diversity, equity, and inclusion;</w:t>
      </w:r>
    </w:p>
    <w:p w14:paraId="500D8B8F" w14:textId="4FD360D8" w:rsidR="00F10401" w:rsidRDefault="00F10401" w:rsidP="00F10401">
      <w:pPr>
        <w:numPr>
          <w:ilvl w:val="0"/>
          <w:numId w:val="14"/>
        </w:numPr>
        <w:spacing w:after="0" w:line="276" w:lineRule="auto"/>
      </w:pPr>
      <w:r>
        <w:t xml:space="preserve">Establish and hold ongoing conversations with key units and stakeholders including but not limited to the Division of Diversity, Equity, and </w:t>
      </w:r>
      <w:r>
        <w:t>Inclusion, the</w:t>
      </w:r>
      <w:r>
        <w:t xml:space="preserve"> office of Equal Opportunity and Affirmative Action, the Center for Excellence in Disabilities, the Center for Black Culture and Research, the ADVANCE program, the LGBTQ+ Center, the Office of Multicultural Affairs and external community leaders and stake holder groups that work to further social justice and inclusion in West Virginia;</w:t>
      </w:r>
    </w:p>
    <w:p w14:paraId="32AFCA16" w14:textId="77777777" w:rsidR="00F10401" w:rsidRDefault="00F10401" w:rsidP="00F10401">
      <w:pPr>
        <w:numPr>
          <w:ilvl w:val="0"/>
          <w:numId w:val="14"/>
        </w:numPr>
        <w:spacing w:after="0" w:line="276" w:lineRule="auto"/>
      </w:pPr>
      <w:r>
        <w:t>Evaluate periodically national trends and report on best practices related to diversity and inclusion, and make recommendations to appropriate University bodies including the Office of the Provost, the Teaching and Learning Commons, and other Centers, Colleges, Schools and programs affiliated with the University;</w:t>
      </w:r>
    </w:p>
    <w:p w14:paraId="1CE87F5E" w14:textId="77777777" w:rsidR="00F10401" w:rsidRDefault="00F10401" w:rsidP="00F10401">
      <w:pPr>
        <w:numPr>
          <w:ilvl w:val="0"/>
          <w:numId w:val="14"/>
        </w:numPr>
        <w:spacing w:after="0" w:line="276" w:lineRule="auto"/>
      </w:pPr>
      <w:r>
        <w:lastRenderedPageBreak/>
        <w:t>Report on systems and mechanism that provide support to faculty who engage in research and scholarship on issues related to social status including but not limited to race, ethnicity, income, gender, sexuality, and religion;</w:t>
      </w:r>
    </w:p>
    <w:p w14:paraId="1E6AF6AB" w14:textId="77777777" w:rsidR="00F10401" w:rsidRDefault="00F10401" w:rsidP="00F10401">
      <w:pPr>
        <w:numPr>
          <w:ilvl w:val="0"/>
          <w:numId w:val="14"/>
        </w:numPr>
        <w:spacing w:after="240" w:line="276" w:lineRule="auto"/>
      </w:pPr>
      <w:r>
        <w:t>Address in a timely fashion other issues pertinent to the charge of the committee.</w:t>
      </w:r>
    </w:p>
    <w:p w14:paraId="0885B679" w14:textId="77777777" w:rsidR="00F10401" w:rsidRDefault="00F10401" w:rsidP="00F10401">
      <w:pPr>
        <w:rPr>
          <w:b/>
        </w:rPr>
      </w:pPr>
    </w:p>
    <w:p w14:paraId="0CB5E3DA" w14:textId="77777777" w:rsidR="00F10401" w:rsidRDefault="00F10401" w:rsidP="00F10401">
      <w:pPr>
        <w:rPr>
          <w:b/>
        </w:rPr>
      </w:pPr>
      <w:r>
        <w:rPr>
          <w:b/>
        </w:rPr>
        <w:t>Tulane University</w:t>
      </w:r>
    </w:p>
    <w:p w14:paraId="38F2D5E6" w14:textId="77777777" w:rsidR="00F10401" w:rsidRDefault="00F10401" w:rsidP="00F10401">
      <w:r>
        <w:t>Equal Opportunity and Institutional Equity Committee</w:t>
      </w:r>
    </w:p>
    <w:p w14:paraId="570498C4" w14:textId="77777777" w:rsidR="00F10401" w:rsidRDefault="00F10401" w:rsidP="00F10401">
      <w:hyperlink r:id="rId20">
        <w:r>
          <w:rPr>
            <w:color w:val="1155CC"/>
            <w:u w:val="single"/>
          </w:rPr>
          <w:t>https://senate.tulane.edu/node/2432</w:t>
        </w:r>
      </w:hyperlink>
    </w:p>
    <w:p w14:paraId="66658A97" w14:textId="77777777" w:rsidR="00F10401" w:rsidRDefault="00F10401" w:rsidP="00F10401">
      <w:r>
        <w:rPr>
          <w:i/>
        </w:rPr>
        <w:t>Advisory:</w:t>
      </w:r>
      <w:r>
        <w:t xml:space="preserve"> To advise the Senate on the development and implementation of policies, procedures and practices pertaining to: a) recruiting and retaining a more diverse faculty, staff and student body; b) enhancing the implementation of diversity policies; c) improving the climate for under-represented faculty, staff and students. d) In fulfilling its advisory functions, the Committee is expected to work closely with the Office of Institutional Equity and other responsible parties with roles in improving affirmative action, institutional equity, and diversity at the University.</w:t>
      </w:r>
    </w:p>
    <w:p w14:paraId="6082B891" w14:textId="77777777" w:rsidR="00F10401" w:rsidRDefault="00F10401" w:rsidP="00F10401">
      <w:pPr>
        <w:rPr>
          <w:b/>
        </w:rPr>
      </w:pPr>
    </w:p>
    <w:p w14:paraId="11EF7A3B" w14:textId="77777777" w:rsidR="00F10401" w:rsidRDefault="00F10401" w:rsidP="00F10401">
      <w:pPr>
        <w:rPr>
          <w:b/>
        </w:rPr>
      </w:pPr>
      <w:r>
        <w:rPr>
          <w:b/>
        </w:rPr>
        <w:t>University of North Dakota</w:t>
      </w:r>
    </w:p>
    <w:p w14:paraId="2B30DDF6" w14:textId="77777777" w:rsidR="00F10401" w:rsidRDefault="00F10401" w:rsidP="00F10401">
      <w:r>
        <w:t>Equity and Diversity Committee</w:t>
      </w:r>
    </w:p>
    <w:p w14:paraId="0CBFE682" w14:textId="77777777" w:rsidR="00F10401" w:rsidRPr="00CA2379" w:rsidRDefault="00F10401" w:rsidP="00F10401">
      <w:pPr>
        <w:spacing w:before="60" w:after="60"/>
        <w:rPr>
          <w:rFonts w:eastAsia="Roboto"/>
        </w:rPr>
      </w:pPr>
      <w:r w:rsidRPr="00CA2379">
        <w:rPr>
          <w:rFonts w:eastAsia="Roboto"/>
        </w:rPr>
        <w:t>Committee responsibilities:</w:t>
      </w:r>
    </w:p>
    <w:p w14:paraId="38FACF49" w14:textId="77777777" w:rsidR="00F10401" w:rsidRPr="00CA2379" w:rsidRDefault="00F10401" w:rsidP="00F10401">
      <w:pPr>
        <w:numPr>
          <w:ilvl w:val="0"/>
          <w:numId w:val="13"/>
        </w:numPr>
        <w:spacing w:before="60" w:after="0" w:line="276" w:lineRule="auto"/>
      </w:pPr>
      <w:r w:rsidRPr="00CA2379">
        <w:rPr>
          <w:rFonts w:eastAsia="Roboto"/>
        </w:rPr>
        <w:t>Review, revise, and propose policies to ensure that rights and considerations of diverse groups or faculty are included in NDSU policy, practices, and procedures.</w:t>
      </w:r>
    </w:p>
    <w:p w14:paraId="08EEF6FE" w14:textId="77777777" w:rsidR="00F10401" w:rsidRPr="00CA2379" w:rsidRDefault="00F10401" w:rsidP="00F10401">
      <w:pPr>
        <w:numPr>
          <w:ilvl w:val="0"/>
          <w:numId w:val="13"/>
        </w:numPr>
        <w:spacing w:after="60" w:line="276" w:lineRule="auto"/>
      </w:pPr>
      <w:r w:rsidRPr="00CA2379">
        <w:rPr>
          <w:rFonts w:eastAsia="Roboto"/>
        </w:rPr>
        <w:t>In particular, the committee will explore and identify ways that NDSU can be more inclusive for diverse faculty including women, people of color, LGBTQ (lesbian, gay, bisexual, transgender, and/or queer) people.</w:t>
      </w:r>
    </w:p>
    <w:p w14:paraId="52862F16" w14:textId="77777777" w:rsidR="00F10401" w:rsidRPr="00CA2379" w:rsidRDefault="00F10401" w:rsidP="00F10401">
      <w:pPr>
        <w:spacing w:before="60" w:after="60"/>
        <w:rPr>
          <w:rFonts w:eastAsia="Roboto"/>
        </w:rPr>
      </w:pPr>
    </w:p>
    <w:p w14:paraId="00C93D68" w14:textId="77777777" w:rsidR="00F10401" w:rsidRPr="00CA2379" w:rsidRDefault="00F10401" w:rsidP="00F10401">
      <w:pPr>
        <w:spacing w:before="60" w:after="60"/>
        <w:rPr>
          <w:rFonts w:eastAsia="Roboto"/>
          <w:b/>
        </w:rPr>
      </w:pPr>
      <w:r w:rsidRPr="00CA2379">
        <w:rPr>
          <w:rFonts w:eastAsia="Roboto"/>
          <w:b/>
        </w:rPr>
        <w:t>Iowa State University</w:t>
      </w:r>
    </w:p>
    <w:p w14:paraId="43456D29" w14:textId="77777777" w:rsidR="00F10401" w:rsidRPr="00CA2379" w:rsidRDefault="00F10401" w:rsidP="00F10401">
      <w:pPr>
        <w:spacing w:before="60" w:after="60"/>
        <w:rPr>
          <w:rFonts w:eastAsia="Roboto"/>
        </w:rPr>
      </w:pPr>
      <w:r w:rsidRPr="00CA2379">
        <w:rPr>
          <w:rFonts w:eastAsia="Roboto"/>
        </w:rPr>
        <w:t>Equity, Inclusion, and Diversity Committee</w:t>
      </w:r>
    </w:p>
    <w:p w14:paraId="5979A871" w14:textId="77777777" w:rsidR="00F10401" w:rsidRPr="00CA2379" w:rsidRDefault="00F10401" w:rsidP="00F10401">
      <w:pPr>
        <w:spacing w:before="60" w:after="60"/>
        <w:rPr>
          <w:rFonts w:eastAsia="Roboto"/>
        </w:rPr>
      </w:pPr>
      <w:hyperlink r:id="rId21">
        <w:r w:rsidRPr="00CA2379">
          <w:rPr>
            <w:rFonts w:eastAsia="Roboto"/>
            <w:color w:val="1155CC"/>
            <w:u w:val="single"/>
          </w:rPr>
          <w:t>https://www-facsen.sws.iastate.edu/councils/facultydevelopment/equity--diversity-and-inclusions-commitee</w:t>
        </w:r>
      </w:hyperlink>
    </w:p>
    <w:p w14:paraId="2B3FE798" w14:textId="77777777" w:rsidR="00F10401" w:rsidRPr="00CA2379" w:rsidRDefault="00F10401" w:rsidP="00F10401">
      <w:pPr>
        <w:spacing w:before="60" w:after="60"/>
      </w:pPr>
      <w:r w:rsidRPr="00CA2379">
        <w:t>Committee Charge: Reviews Senate initiatives to assess their probable impact upon equity, diversity, and inclusion, plays an advocacy role for its constituencies, and initiates proposals.</w:t>
      </w:r>
    </w:p>
    <w:p w14:paraId="4DA48550" w14:textId="77777777" w:rsidR="00F10401" w:rsidRPr="00CA2379" w:rsidRDefault="00F10401" w:rsidP="00F10401">
      <w:pPr>
        <w:spacing w:before="60" w:after="60"/>
      </w:pPr>
      <w:r w:rsidRPr="00CA2379">
        <w:t xml:space="preserve">2018/2019 Annual Report - </w:t>
      </w:r>
      <w:hyperlink r:id="rId22">
        <w:r w:rsidRPr="00CA2379">
          <w:rPr>
            <w:color w:val="1155CC"/>
            <w:u w:val="single"/>
          </w:rPr>
          <w:t>https://www-facsen.sws.iastate.edu/sites/default/files/uploads/FDAR%20Council/2018-19%20EDI%20Annual%20Report.pdf</w:t>
        </w:r>
      </w:hyperlink>
    </w:p>
    <w:p w14:paraId="3B9B38C3" w14:textId="77777777" w:rsidR="00F10401" w:rsidRDefault="00F10401" w:rsidP="00F10401">
      <w:pPr>
        <w:spacing w:before="60" w:after="60"/>
      </w:pPr>
    </w:p>
    <w:p w14:paraId="4CDD5D7E" w14:textId="77777777" w:rsidR="00F10401" w:rsidRDefault="00F10401" w:rsidP="00F10401">
      <w:pPr>
        <w:spacing w:before="60" w:after="60"/>
        <w:rPr>
          <w:b/>
        </w:rPr>
      </w:pPr>
      <w:r>
        <w:rPr>
          <w:b/>
        </w:rPr>
        <w:t>University of Pennsylvania</w:t>
      </w:r>
    </w:p>
    <w:p w14:paraId="63587DA4" w14:textId="77777777" w:rsidR="00F10401" w:rsidRDefault="00F10401" w:rsidP="00F10401">
      <w:pPr>
        <w:spacing w:before="60" w:after="60"/>
      </w:pPr>
      <w:r>
        <w:t>Committee on Faculty Development, Diversity, and Equity</w:t>
      </w:r>
    </w:p>
    <w:p w14:paraId="54D8F8BC" w14:textId="77777777" w:rsidR="00F10401" w:rsidRDefault="00F10401" w:rsidP="00F10401">
      <w:pPr>
        <w:spacing w:before="60" w:after="60"/>
      </w:pPr>
      <w:hyperlink r:id="rId23">
        <w:r>
          <w:rPr>
            <w:color w:val="1155CC"/>
            <w:u w:val="single"/>
          </w:rPr>
          <w:t>https://provost.upenn.edu/senate/scfdde</w:t>
        </w:r>
      </w:hyperlink>
    </w:p>
    <w:p w14:paraId="22CB1D50" w14:textId="77777777" w:rsidR="00F10401" w:rsidRDefault="00F10401" w:rsidP="00F10401">
      <w:pPr>
        <w:spacing w:before="60" w:after="60"/>
      </w:pPr>
      <w:r>
        <w:t>The Senate Committee on Faculty Development, Diversity, and Equity ("SCFDDE") (i) identifies and promotes best practices for faculty development, mentoring and work environment to facilitate faculty success at all career levels; (ii) evaluates and advocates processes for faculty recruitment, promotion, and retention that promote diversity equity, and work/life balance for the faculty; (iii) monitors the status of faculty development, mentoring, diversity and equity; and (iv) issues periodic reports on the activities and findings of the committee that makes recommendations for implementation.</w:t>
      </w:r>
    </w:p>
    <w:p w14:paraId="653057CF" w14:textId="77777777" w:rsidR="00F10401" w:rsidRDefault="00F10401" w:rsidP="00F10401"/>
    <w:p w14:paraId="0AA58090" w14:textId="77777777" w:rsidR="00F10401" w:rsidRDefault="00F10401" w:rsidP="00F10401">
      <w:r>
        <w:t>Specific Charges, 2019-2020</w:t>
      </w:r>
    </w:p>
    <w:p w14:paraId="0A41B80F" w14:textId="77777777" w:rsidR="00F10401" w:rsidRDefault="00F10401" w:rsidP="00F10401">
      <w:pPr>
        <w:numPr>
          <w:ilvl w:val="0"/>
          <w:numId w:val="15"/>
        </w:numPr>
        <w:spacing w:before="240" w:after="0" w:line="276" w:lineRule="auto"/>
      </w:pPr>
      <w:r>
        <w:lastRenderedPageBreak/>
        <w:t>Identify how schools, departments and centers are delivering implicit bias training programs to their faculties; propose supplemental methods.</w:t>
      </w:r>
    </w:p>
    <w:p w14:paraId="163EBD37" w14:textId="77777777" w:rsidR="00F10401" w:rsidRDefault="00F10401" w:rsidP="00F10401">
      <w:pPr>
        <w:numPr>
          <w:ilvl w:val="0"/>
          <w:numId w:val="15"/>
        </w:numPr>
        <w:spacing w:after="0" w:line="276" w:lineRule="auto"/>
      </w:pPr>
      <w:r>
        <w:t xml:space="preserve">Identify ways to improve community building amongst postdocs at Penn and recruitment from peer diversity postdoc programs, as a means of enhancing diversity and inclusion efforts on campus. </w:t>
      </w:r>
      <w:r>
        <w:tab/>
      </w:r>
    </w:p>
    <w:p w14:paraId="7FEDAF6F" w14:textId="77777777" w:rsidR="00F10401" w:rsidRPr="00CA2379" w:rsidRDefault="00F10401" w:rsidP="00F10401">
      <w:pPr>
        <w:numPr>
          <w:ilvl w:val="0"/>
          <w:numId w:val="15"/>
        </w:numPr>
        <w:spacing w:after="240" w:line="276" w:lineRule="auto"/>
      </w:pPr>
      <w:r>
        <w:t>Identify new and ongoing opportunities at the university and school levels for faculty professional development.</w:t>
      </w:r>
    </w:p>
    <w:p w14:paraId="5C7027F7" w14:textId="77777777" w:rsidR="00F10401" w:rsidRDefault="00F10401" w:rsidP="00F10401">
      <w:pPr>
        <w:rPr>
          <w:b/>
        </w:rPr>
      </w:pPr>
      <w:r>
        <w:rPr>
          <w:b/>
        </w:rPr>
        <w:t>University of California, Berkeley</w:t>
      </w:r>
    </w:p>
    <w:p w14:paraId="55BA0546" w14:textId="77777777" w:rsidR="00F10401" w:rsidRDefault="00F10401" w:rsidP="00F10401">
      <w:r>
        <w:t>Diversity, Equity, and Campus Climate (DECC)</w:t>
      </w:r>
    </w:p>
    <w:p w14:paraId="5C692066" w14:textId="77777777" w:rsidR="00F10401" w:rsidRDefault="00F10401" w:rsidP="00F10401">
      <w:hyperlink r:id="rId24">
        <w:r>
          <w:rPr>
            <w:color w:val="1155CC"/>
            <w:u w:val="single"/>
          </w:rPr>
          <w:t>https://academic-senate.berkeley.edu/committees/decc</w:t>
        </w:r>
      </w:hyperlink>
    </w:p>
    <w:p w14:paraId="480CDE51" w14:textId="77777777" w:rsidR="00F10401" w:rsidRDefault="00F10401" w:rsidP="00F10401">
      <w:r>
        <w:t>Reports to the Division annually on the progress of the campus in achieving equality of opportunity and a supportive campus climate for underrepresented and otherwise excluded groups.</w:t>
      </w:r>
    </w:p>
    <w:p w14:paraId="30B9AD88" w14:textId="77777777" w:rsidR="00F10401" w:rsidRDefault="00F10401" w:rsidP="00F10401">
      <w:r>
        <w:t xml:space="preserve">2018/2019 Annual Report - </w:t>
      </w:r>
      <w:hyperlink r:id="rId25">
        <w:r>
          <w:rPr>
            <w:color w:val="1155CC"/>
            <w:u w:val="single"/>
          </w:rPr>
          <w:t>https://academic-senate.berkeley.edu/sites/default/files/decc_annual_report_2018-2019_approved.pdf</w:t>
        </w:r>
      </w:hyperlink>
    </w:p>
    <w:p w14:paraId="12204F96" w14:textId="33B08BE5" w:rsidR="00704FCA" w:rsidRPr="00F10401" w:rsidRDefault="00F10401" w:rsidP="00F10401">
      <w:r>
        <w:t xml:space="preserve"> </w:t>
      </w:r>
      <w:r>
        <w:tab/>
      </w:r>
    </w:p>
    <w:p w14:paraId="65BB177A" w14:textId="190680ED" w:rsidR="002033E4" w:rsidRPr="00215FFF" w:rsidRDefault="00F10401" w:rsidP="00704FCA">
      <w:pPr>
        <w:pStyle w:val="NoSpacing"/>
        <w:ind w:left="360"/>
        <w:rPr>
          <w:rFonts w:ascii="Times New Roman" w:hAnsi="Times New Roman" w:cs="Times New Roman"/>
          <w:b/>
          <w:bCs/>
          <w:sz w:val="24"/>
          <w:szCs w:val="24"/>
        </w:rPr>
      </w:pPr>
      <w:r>
        <w:rPr>
          <w:rFonts w:ascii="Times New Roman" w:hAnsi="Times New Roman" w:cs="Times New Roman"/>
          <w:bCs/>
          <w:sz w:val="24"/>
          <w:szCs w:val="24"/>
        </w:rPr>
        <w:t xml:space="preserve">The committee discussed these issues and suggested that Wanda Heading-Grant be a guest at a spring RSCA meeting to discuss if these efforts are already happening on campus. Mary will continue to work on this topic and update the committee at a future RSCA meeting. </w:t>
      </w:r>
    </w:p>
    <w:p w14:paraId="04244447" w14:textId="77777777" w:rsidR="00215FFF" w:rsidRPr="00400067" w:rsidRDefault="00215FFF" w:rsidP="00215FFF">
      <w:pPr>
        <w:pStyle w:val="NoSpacing"/>
        <w:rPr>
          <w:rFonts w:ascii="Times New Roman" w:hAnsi="Times New Roman" w:cs="Times New Roman"/>
          <w:b/>
          <w:bCs/>
          <w:sz w:val="24"/>
          <w:szCs w:val="24"/>
        </w:rPr>
      </w:pPr>
    </w:p>
    <w:p w14:paraId="53B97218" w14:textId="77777777" w:rsidR="006A6FCB" w:rsidRPr="006A6FCB" w:rsidRDefault="006A6FCB" w:rsidP="006A6FCB">
      <w:pPr>
        <w:pStyle w:val="ListParagraph"/>
        <w:rPr>
          <w:rFonts w:ascii="Times New Roman" w:eastAsia="Times New Roman" w:hAnsi="Times New Roman" w:cs="Times New Roman"/>
          <w:b/>
          <w:bCs/>
          <w:sz w:val="24"/>
          <w:szCs w:val="24"/>
        </w:rPr>
      </w:pPr>
    </w:p>
    <w:p w14:paraId="6A0330E9" w14:textId="280B439A" w:rsidR="00DB0461" w:rsidRPr="00F10401" w:rsidRDefault="006A6FCB" w:rsidP="00010099">
      <w:pPr>
        <w:pStyle w:val="ListParagraph"/>
        <w:numPr>
          <w:ilvl w:val="0"/>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Elsevier Update. </w:t>
      </w:r>
      <w:r w:rsidR="009B27B5">
        <w:rPr>
          <w:rFonts w:ascii="Times New Roman" w:eastAsia="Times New Roman" w:hAnsi="Times New Roman" w:cs="Times New Roman"/>
          <w:sz w:val="24"/>
          <w:szCs w:val="24"/>
        </w:rPr>
        <w:t xml:space="preserve">Dean Geffert </w:t>
      </w:r>
      <w:r w:rsidR="00F10401">
        <w:rPr>
          <w:rFonts w:ascii="Times New Roman" w:eastAsia="Times New Roman" w:hAnsi="Times New Roman" w:cs="Times New Roman"/>
          <w:sz w:val="24"/>
          <w:szCs w:val="24"/>
        </w:rPr>
        <w:t xml:space="preserve">presented to the full Faculty Senate at the December meeting, he has also presented at a LCOM faculty meeting. He will continue to present across campus and as the process continues will be asked to come back to the RSCA with any updates. </w:t>
      </w:r>
    </w:p>
    <w:p w14:paraId="367B4EBA" w14:textId="25F56542" w:rsidR="00DB0461" w:rsidRPr="00010099" w:rsidRDefault="00DB0461" w:rsidP="00010099">
      <w:pPr>
        <w:rPr>
          <w:rFonts w:ascii="Times New Roman" w:hAnsi="Times New Roman" w:cs="Times New Roman"/>
          <w:sz w:val="24"/>
          <w:szCs w:val="24"/>
        </w:rPr>
      </w:pPr>
      <w:bookmarkStart w:id="0" w:name="_GoBack"/>
      <w:bookmarkEnd w:id="0"/>
    </w:p>
    <w:p w14:paraId="2F69A9F9" w14:textId="523A51BE" w:rsidR="00DB0461" w:rsidRDefault="00DB0461" w:rsidP="00854024">
      <w:pPr>
        <w:pStyle w:val="NoSpacing"/>
        <w:ind w:left="360"/>
        <w:rPr>
          <w:rFonts w:ascii="Times New Roman" w:hAnsi="Times New Roman" w:cs="Times New Roman"/>
          <w:sz w:val="24"/>
          <w:szCs w:val="24"/>
          <w:highlight w:val="yellow"/>
        </w:rPr>
      </w:pPr>
    </w:p>
    <w:p w14:paraId="7D05EBFB" w14:textId="50F592BA" w:rsidR="00457B68" w:rsidRPr="00215FFF" w:rsidRDefault="00457B68" w:rsidP="00215FFF">
      <w:pPr>
        <w:pStyle w:val="NoSpacing"/>
        <w:ind w:left="360"/>
        <w:rPr>
          <w:rFonts w:ascii="Times New Roman" w:hAnsi="Times New Roman" w:cs="Times New Roman"/>
          <w:sz w:val="24"/>
          <w:szCs w:val="24"/>
          <w:highlight w:val="yellow"/>
        </w:rPr>
      </w:pPr>
    </w:p>
    <w:p w14:paraId="12720BA0" w14:textId="12ACC176" w:rsidR="00457B68" w:rsidRPr="00457B68" w:rsidRDefault="00457B68" w:rsidP="008D1518">
      <w:pPr>
        <w:rPr>
          <w:rFonts w:ascii="Times New Roman" w:hAnsi="Times New Roman" w:cs="Times New Roman"/>
          <w:color w:val="000000"/>
          <w:sz w:val="24"/>
          <w:szCs w:val="24"/>
        </w:rPr>
      </w:pPr>
      <w:r w:rsidRPr="00457B68">
        <w:rPr>
          <w:rFonts w:ascii="Times New Roman" w:hAnsi="Times New Roman" w:cs="Times New Roman"/>
          <w:color w:val="000000"/>
          <w:sz w:val="24"/>
          <w:szCs w:val="24"/>
        </w:rPr>
        <w:t xml:space="preserve">The meeting adjourned at </w:t>
      </w:r>
      <w:r w:rsidR="00D15697">
        <w:rPr>
          <w:rFonts w:ascii="Times New Roman" w:hAnsi="Times New Roman" w:cs="Times New Roman"/>
          <w:color w:val="000000"/>
          <w:sz w:val="24"/>
          <w:szCs w:val="24"/>
        </w:rPr>
        <w:t>2:0</w:t>
      </w:r>
      <w:r w:rsidR="00757CE7">
        <w:rPr>
          <w:rFonts w:ascii="Times New Roman" w:hAnsi="Times New Roman" w:cs="Times New Roman"/>
          <w:color w:val="000000"/>
          <w:sz w:val="24"/>
          <w:szCs w:val="24"/>
        </w:rPr>
        <w:t>0</w:t>
      </w:r>
      <w:r w:rsidRPr="00457B68">
        <w:rPr>
          <w:rFonts w:ascii="Times New Roman" w:hAnsi="Times New Roman" w:cs="Times New Roman"/>
          <w:color w:val="000000"/>
          <w:sz w:val="24"/>
          <w:szCs w:val="24"/>
        </w:rPr>
        <w:t xml:space="preserve"> </w:t>
      </w:r>
      <w:r w:rsidR="00757CE7">
        <w:rPr>
          <w:rFonts w:ascii="Times New Roman" w:hAnsi="Times New Roman" w:cs="Times New Roman"/>
          <w:color w:val="000000"/>
          <w:sz w:val="24"/>
          <w:szCs w:val="24"/>
        </w:rPr>
        <w:t>p</w:t>
      </w:r>
      <w:r w:rsidRPr="00457B68">
        <w:rPr>
          <w:rFonts w:ascii="Times New Roman" w:hAnsi="Times New Roman" w:cs="Times New Roman"/>
          <w:color w:val="000000"/>
          <w:sz w:val="24"/>
          <w:szCs w:val="24"/>
        </w:rPr>
        <w:t xml:space="preserve">m. </w:t>
      </w:r>
    </w:p>
    <w:p w14:paraId="3C34C328" w14:textId="54B838AF" w:rsidR="00457B68" w:rsidRPr="00EF6EB8" w:rsidRDefault="007E0C79" w:rsidP="00457B68">
      <w:pPr>
        <w:shd w:val="clear" w:color="auto" w:fill="FFFFFF"/>
        <w:spacing w:after="320" w:line="240" w:lineRule="auto"/>
        <w:jc w:val="both"/>
        <w:rPr>
          <w:rFonts w:ascii="Times New Roman" w:eastAsia="Times New Roman" w:hAnsi="Times New Roman" w:cs="Times New Roman"/>
          <w:iCs/>
          <w:sz w:val="24"/>
          <w:szCs w:val="24"/>
        </w:rPr>
      </w:pPr>
      <w:r w:rsidRPr="00EF6EB8">
        <w:rPr>
          <w:rFonts w:ascii="Times New Roman" w:eastAsia="Times New Roman" w:hAnsi="Times New Roman" w:cs="Times New Roman"/>
          <w:iCs/>
          <w:sz w:val="24"/>
          <w:szCs w:val="24"/>
        </w:rPr>
        <w:t>Th</w:t>
      </w:r>
      <w:r w:rsidR="00487F3C" w:rsidRPr="00EF6EB8">
        <w:rPr>
          <w:rFonts w:ascii="Times New Roman" w:eastAsia="Times New Roman" w:hAnsi="Times New Roman" w:cs="Times New Roman"/>
          <w:iCs/>
          <w:sz w:val="24"/>
          <w:szCs w:val="24"/>
        </w:rPr>
        <w:t>e next</w:t>
      </w:r>
      <w:r w:rsidRPr="00EF6EB8">
        <w:rPr>
          <w:rFonts w:ascii="Times New Roman" w:eastAsia="Times New Roman" w:hAnsi="Times New Roman" w:cs="Times New Roman"/>
          <w:iCs/>
          <w:sz w:val="24"/>
          <w:szCs w:val="24"/>
        </w:rPr>
        <w:t xml:space="preserve"> meeting</w:t>
      </w:r>
      <w:r w:rsidR="00487F3C" w:rsidRPr="00EF6EB8">
        <w:rPr>
          <w:rFonts w:ascii="Times New Roman" w:eastAsia="Times New Roman" w:hAnsi="Times New Roman" w:cs="Times New Roman"/>
          <w:iCs/>
          <w:sz w:val="24"/>
          <w:szCs w:val="24"/>
        </w:rPr>
        <w:t xml:space="preserve"> of the RSCA will be </w:t>
      </w:r>
      <w:r w:rsidR="00F10401">
        <w:rPr>
          <w:rFonts w:ascii="Times New Roman" w:eastAsia="Times New Roman" w:hAnsi="Times New Roman" w:cs="Times New Roman"/>
          <w:iCs/>
          <w:sz w:val="24"/>
          <w:szCs w:val="24"/>
        </w:rPr>
        <w:t>Feb</w:t>
      </w:r>
      <w:r w:rsidR="00487F3C" w:rsidRPr="00EF6EB8">
        <w:rPr>
          <w:rFonts w:ascii="Times New Roman" w:eastAsia="Times New Roman" w:hAnsi="Times New Roman" w:cs="Times New Roman"/>
          <w:iCs/>
          <w:sz w:val="24"/>
          <w:szCs w:val="24"/>
        </w:rPr>
        <w:t xml:space="preserve"> </w:t>
      </w:r>
      <w:r w:rsidR="00F10401">
        <w:rPr>
          <w:rFonts w:ascii="Times New Roman" w:eastAsia="Times New Roman" w:hAnsi="Times New Roman" w:cs="Times New Roman"/>
          <w:iCs/>
          <w:sz w:val="24"/>
          <w:szCs w:val="24"/>
        </w:rPr>
        <w:t>13</w:t>
      </w:r>
      <w:r w:rsidR="00EF6EB8" w:rsidRPr="00EF6EB8">
        <w:rPr>
          <w:rFonts w:ascii="Times New Roman" w:eastAsia="Times New Roman" w:hAnsi="Times New Roman" w:cs="Times New Roman"/>
          <w:iCs/>
          <w:sz w:val="24"/>
          <w:szCs w:val="24"/>
        </w:rPr>
        <w:t>,</w:t>
      </w:r>
      <w:r w:rsidR="00487F3C" w:rsidRPr="00EF6EB8">
        <w:rPr>
          <w:rFonts w:ascii="Times New Roman" w:eastAsia="Times New Roman" w:hAnsi="Times New Roman" w:cs="Times New Roman"/>
          <w:iCs/>
          <w:sz w:val="24"/>
          <w:szCs w:val="24"/>
          <w:vertAlign w:val="superscript"/>
        </w:rPr>
        <w:t xml:space="preserve"> </w:t>
      </w:r>
      <w:r w:rsidR="00487F3C" w:rsidRPr="00EF6EB8">
        <w:rPr>
          <w:rFonts w:ascii="Times New Roman" w:eastAsia="Times New Roman" w:hAnsi="Times New Roman" w:cs="Times New Roman"/>
          <w:iCs/>
          <w:sz w:val="24"/>
          <w:szCs w:val="24"/>
        </w:rPr>
        <w:t>2020.</w:t>
      </w:r>
      <w:r w:rsidRPr="00EF6EB8">
        <w:rPr>
          <w:rFonts w:ascii="Times New Roman" w:eastAsia="Times New Roman" w:hAnsi="Times New Roman" w:cs="Times New Roman"/>
          <w:iCs/>
          <w:sz w:val="24"/>
          <w:szCs w:val="24"/>
        </w:rPr>
        <w:t xml:space="preserve"> </w:t>
      </w:r>
    </w:p>
    <w:p w14:paraId="4F2F9AB1" w14:textId="77777777" w:rsidR="003C58AA" w:rsidRPr="00457B68" w:rsidRDefault="002E1BF2" w:rsidP="00457B68"/>
    <w:sectPr w:rsidR="003C58AA" w:rsidRPr="00457B68" w:rsidSect="00DB0461">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5AF24" w14:textId="77777777" w:rsidR="002E1BF2" w:rsidRDefault="002E1BF2">
      <w:pPr>
        <w:spacing w:after="0" w:line="240" w:lineRule="auto"/>
      </w:pPr>
      <w:r>
        <w:separator/>
      </w:r>
    </w:p>
  </w:endnote>
  <w:endnote w:type="continuationSeparator" w:id="0">
    <w:p w14:paraId="273442B8" w14:textId="77777777" w:rsidR="002E1BF2" w:rsidRDefault="002E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861D" w14:textId="77777777" w:rsidR="00EA3DF7" w:rsidRDefault="002E1BF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646ED" w14:textId="77777777" w:rsidR="002E1BF2" w:rsidRDefault="002E1BF2">
      <w:pPr>
        <w:spacing w:after="0" w:line="240" w:lineRule="auto"/>
      </w:pPr>
      <w:r>
        <w:separator/>
      </w:r>
    </w:p>
  </w:footnote>
  <w:footnote w:type="continuationSeparator" w:id="0">
    <w:p w14:paraId="5A826177" w14:textId="77777777" w:rsidR="002E1BF2" w:rsidRDefault="002E1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pt;height:1pt;visibility:visible;mso-wrap-style:square" o:bullet="t">
        <v:imagedata r:id="rId1" o:title=""/>
      </v:shape>
    </w:pict>
  </w:numPicBullet>
  <w:abstractNum w:abstractNumId="0" w15:restartNumberingAfterBreak="0">
    <w:nsid w:val="074F156E"/>
    <w:multiLevelType w:val="hybridMultilevel"/>
    <w:tmpl w:val="EF5EA5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23AF1"/>
    <w:multiLevelType w:val="multilevel"/>
    <w:tmpl w:val="ECF86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71F84"/>
    <w:multiLevelType w:val="hybridMultilevel"/>
    <w:tmpl w:val="8E002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C7196E"/>
    <w:multiLevelType w:val="hybridMultilevel"/>
    <w:tmpl w:val="753015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24FF3"/>
    <w:multiLevelType w:val="hybridMultilevel"/>
    <w:tmpl w:val="A7DE7B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043F64"/>
    <w:multiLevelType w:val="hybridMultilevel"/>
    <w:tmpl w:val="34506FF2"/>
    <w:lvl w:ilvl="0" w:tplc="2E5865EA">
      <w:start w:val="1"/>
      <w:numFmt w:val="bullet"/>
      <w:lvlText w:val=""/>
      <w:lvlPicBulletId w:val="0"/>
      <w:lvlJc w:val="left"/>
      <w:pPr>
        <w:tabs>
          <w:tab w:val="num" w:pos="720"/>
        </w:tabs>
        <w:ind w:left="720" w:hanging="360"/>
      </w:pPr>
      <w:rPr>
        <w:rFonts w:ascii="Symbol" w:hAnsi="Symbol" w:hint="default"/>
      </w:rPr>
    </w:lvl>
    <w:lvl w:ilvl="1" w:tplc="3B64C722" w:tentative="1">
      <w:start w:val="1"/>
      <w:numFmt w:val="bullet"/>
      <w:lvlText w:val=""/>
      <w:lvlJc w:val="left"/>
      <w:pPr>
        <w:tabs>
          <w:tab w:val="num" w:pos="1440"/>
        </w:tabs>
        <w:ind w:left="1440" w:hanging="360"/>
      </w:pPr>
      <w:rPr>
        <w:rFonts w:ascii="Symbol" w:hAnsi="Symbol" w:hint="default"/>
      </w:rPr>
    </w:lvl>
    <w:lvl w:ilvl="2" w:tplc="159424E0" w:tentative="1">
      <w:start w:val="1"/>
      <w:numFmt w:val="bullet"/>
      <w:lvlText w:val=""/>
      <w:lvlJc w:val="left"/>
      <w:pPr>
        <w:tabs>
          <w:tab w:val="num" w:pos="2160"/>
        </w:tabs>
        <w:ind w:left="2160" w:hanging="360"/>
      </w:pPr>
      <w:rPr>
        <w:rFonts w:ascii="Symbol" w:hAnsi="Symbol" w:hint="default"/>
      </w:rPr>
    </w:lvl>
    <w:lvl w:ilvl="3" w:tplc="E74E19DA" w:tentative="1">
      <w:start w:val="1"/>
      <w:numFmt w:val="bullet"/>
      <w:lvlText w:val=""/>
      <w:lvlJc w:val="left"/>
      <w:pPr>
        <w:tabs>
          <w:tab w:val="num" w:pos="2880"/>
        </w:tabs>
        <w:ind w:left="2880" w:hanging="360"/>
      </w:pPr>
      <w:rPr>
        <w:rFonts w:ascii="Symbol" w:hAnsi="Symbol" w:hint="default"/>
      </w:rPr>
    </w:lvl>
    <w:lvl w:ilvl="4" w:tplc="18F831B6" w:tentative="1">
      <w:start w:val="1"/>
      <w:numFmt w:val="bullet"/>
      <w:lvlText w:val=""/>
      <w:lvlJc w:val="left"/>
      <w:pPr>
        <w:tabs>
          <w:tab w:val="num" w:pos="3600"/>
        </w:tabs>
        <w:ind w:left="3600" w:hanging="360"/>
      </w:pPr>
      <w:rPr>
        <w:rFonts w:ascii="Symbol" w:hAnsi="Symbol" w:hint="default"/>
      </w:rPr>
    </w:lvl>
    <w:lvl w:ilvl="5" w:tplc="61E4DDC2" w:tentative="1">
      <w:start w:val="1"/>
      <w:numFmt w:val="bullet"/>
      <w:lvlText w:val=""/>
      <w:lvlJc w:val="left"/>
      <w:pPr>
        <w:tabs>
          <w:tab w:val="num" w:pos="4320"/>
        </w:tabs>
        <w:ind w:left="4320" w:hanging="360"/>
      </w:pPr>
      <w:rPr>
        <w:rFonts w:ascii="Symbol" w:hAnsi="Symbol" w:hint="default"/>
      </w:rPr>
    </w:lvl>
    <w:lvl w:ilvl="6" w:tplc="0368F98C" w:tentative="1">
      <w:start w:val="1"/>
      <w:numFmt w:val="bullet"/>
      <w:lvlText w:val=""/>
      <w:lvlJc w:val="left"/>
      <w:pPr>
        <w:tabs>
          <w:tab w:val="num" w:pos="5040"/>
        </w:tabs>
        <w:ind w:left="5040" w:hanging="360"/>
      </w:pPr>
      <w:rPr>
        <w:rFonts w:ascii="Symbol" w:hAnsi="Symbol" w:hint="default"/>
      </w:rPr>
    </w:lvl>
    <w:lvl w:ilvl="7" w:tplc="FA74F822" w:tentative="1">
      <w:start w:val="1"/>
      <w:numFmt w:val="bullet"/>
      <w:lvlText w:val=""/>
      <w:lvlJc w:val="left"/>
      <w:pPr>
        <w:tabs>
          <w:tab w:val="num" w:pos="5760"/>
        </w:tabs>
        <w:ind w:left="5760" w:hanging="360"/>
      </w:pPr>
      <w:rPr>
        <w:rFonts w:ascii="Symbol" w:hAnsi="Symbol" w:hint="default"/>
      </w:rPr>
    </w:lvl>
    <w:lvl w:ilvl="8" w:tplc="EC72801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2F7F58"/>
    <w:multiLevelType w:val="hybridMultilevel"/>
    <w:tmpl w:val="DCB21872"/>
    <w:lvl w:ilvl="0" w:tplc="1500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F7B32"/>
    <w:multiLevelType w:val="hybridMultilevel"/>
    <w:tmpl w:val="EF5EA5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078BF"/>
    <w:multiLevelType w:val="hybridMultilevel"/>
    <w:tmpl w:val="E44009E8"/>
    <w:lvl w:ilvl="0" w:tplc="C1709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1F3A36"/>
    <w:multiLevelType w:val="hybridMultilevel"/>
    <w:tmpl w:val="E55A4CC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4C80034E"/>
    <w:multiLevelType w:val="hybridMultilevel"/>
    <w:tmpl w:val="80C6D47A"/>
    <w:lvl w:ilvl="0" w:tplc="427E6EF2">
      <w:start w:val="1"/>
      <w:numFmt w:val="decimal"/>
      <w:lvlText w:val="%1."/>
      <w:lvlJc w:val="left"/>
      <w:pPr>
        <w:ind w:left="360" w:hanging="360"/>
      </w:pPr>
      <w:rPr>
        <w:b/>
        <w:sz w:val="24"/>
      </w:rPr>
    </w:lvl>
    <w:lvl w:ilvl="1" w:tplc="04090019">
      <w:start w:val="1"/>
      <w:numFmt w:val="lowerLetter"/>
      <w:lvlText w:val="%2."/>
      <w:lvlJc w:val="left"/>
      <w:pPr>
        <w:ind w:left="360" w:hanging="360"/>
      </w:pPr>
      <w:rPr>
        <w:rFonts w:hint="default"/>
        <w:b/>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B66C84"/>
    <w:multiLevelType w:val="hybridMultilevel"/>
    <w:tmpl w:val="E31C4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302023"/>
    <w:multiLevelType w:val="hybridMultilevel"/>
    <w:tmpl w:val="3CEC9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FB010D"/>
    <w:multiLevelType w:val="multilevel"/>
    <w:tmpl w:val="EDCE829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F484FDE"/>
    <w:multiLevelType w:val="multilevel"/>
    <w:tmpl w:val="66146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0"/>
  </w:num>
  <w:num w:numId="2">
    <w:abstractNumId w:val="4"/>
  </w:num>
  <w:num w:numId="3">
    <w:abstractNumId w:val="0"/>
  </w:num>
  <w:num w:numId="4">
    <w:abstractNumId w:val="2"/>
  </w:num>
  <w:num w:numId="5">
    <w:abstractNumId w:val="11"/>
  </w:num>
  <w:num w:numId="6">
    <w:abstractNumId w:val="7"/>
  </w:num>
  <w:num w:numId="7">
    <w:abstractNumId w:val="12"/>
  </w:num>
  <w:num w:numId="8">
    <w:abstractNumId w:val="8"/>
  </w:num>
  <w:num w:numId="9">
    <w:abstractNumId w:val="5"/>
  </w:num>
  <w:num w:numId="10">
    <w:abstractNumId w:val="6"/>
  </w:num>
  <w:num w:numId="11">
    <w:abstractNumId w:val="3"/>
  </w:num>
  <w:num w:numId="12">
    <w:abstractNumId w:val="9"/>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68"/>
    <w:rsid w:val="00004EEC"/>
    <w:rsid w:val="00010099"/>
    <w:rsid w:val="000458AB"/>
    <w:rsid w:val="000646AA"/>
    <w:rsid w:val="00066138"/>
    <w:rsid w:val="000C015E"/>
    <w:rsid w:val="0019546B"/>
    <w:rsid w:val="001A55E9"/>
    <w:rsid w:val="002033E4"/>
    <w:rsid w:val="00215FFF"/>
    <w:rsid w:val="00287C03"/>
    <w:rsid w:val="002E189D"/>
    <w:rsid w:val="002E1BF2"/>
    <w:rsid w:val="00332F49"/>
    <w:rsid w:val="00372673"/>
    <w:rsid w:val="0039096F"/>
    <w:rsid w:val="003A6B02"/>
    <w:rsid w:val="003B2DC4"/>
    <w:rsid w:val="003C7DCE"/>
    <w:rsid w:val="003D350E"/>
    <w:rsid w:val="00400067"/>
    <w:rsid w:val="00457B68"/>
    <w:rsid w:val="00487F3C"/>
    <w:rsid w:val="004A366C"/>
    <w:rsid w:val="00546D5D"/>
    <w:rsid w:val="00563802"/>
    <w:rsid w:val="00571911"/>
    <w:rsid w:val="00620CFE"/>
    <w:rsid w:val="00650FEE"/>
    <w:rsid w:val="006A0DFA"/>
    <w:rsid w:val="006A6FCB"/>
    <w:rsid w:val="006E72BA"/>
    <w:rsid w:val="00704FCA"/>
    <w:rsid w:val="00720810"/>
    <w:rsid w:val="00757CE7"/>
    <w:rsid w:val="007E0C79"/>
    <w:rsid w:val="008278A6"/>
    <w:rsid w:val="00854024"/>
    <w:rsid w:val="008B0DB2"/>
    <w:rsid w:val="008D1518"/>
    <w:rsid w:val="008D69A5"/>
    <w:rsid w:val="008F190D"/>
    <w:rsid w:val="009130E0"/>
    <w:rsid w:val="00966BD6"/>
    <w:rsid w:val="009B27B5"/>
    <w:rsid w:val="009E0A54"/>
    <w:rsid w:val="00A7574E"/>
    <w:rsid w:val="00AA0D0C"/>
    <w:rsid w:val="00AF71E1"/>
    <w:rsid w:val="00AF7ABA"/>
    <w:rsid w:val="00B31602"/>
    <w:rsid w:val="00BB660D"/>
    <w:rsid w:val="00C25967"/>
    <w:rsid w:val="00C359C3"/>
    <w:rsid w:val="00C936CC"/>
    <w:rsid w:val="00CE0207"/>
    <w:rsid w:val="00D15697"/>
    <w:rsid w:val="00D517DF"/>
    <w:rsid w:val="00D72B70"/>
    <w:rsid w:val="00D842A3"/>
    <w:rsid w:val="00DB0461"/>
    <w:rsid w:val="00E948B5"/>
    <w:rsid w:val="00EF6EB8"/>
    <w:rsid w:val="00F10401"/>
    <w:rsid w:val="00FE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020C"/>
  <w15:chartTrackingRefBased/>
  <w15:docId w15:val="{71C9F212-8969-1843-B5BB-93C71F3B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68"/>
    <w:pPr>
      <w:spacing w:after="160" w:line="259" w:lineRule="auto"/>
    </w:pPr>
    <w:rPr>
      <w:rFonts w:eastAsiaTheme="minorEastAsia"/>
      <w:sz w:val="22"/>
      <w:szCs w:val="22"/>
    </w:rPr>
  </w:style>
  <w:style w:type="paragraph" w:styleId="Heading2">
    <w:name w:val="heading 2"/>
    <w:basedOn w:val="Normal"/>
    <w:next w:val="Normal"/>
    <w:link w:val="Heading2Char"/>
    <w:uiPriority w:val="9"/>
    <w:semiHidden/>
    <w:unhideWhenUsed/>
    <w:qFormat/>
    <w:rsid w:val="00AA0D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A0D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B68"/>
    <w:rPr>
      <w:rFonts w:eastAsiaTheme="minorEastAsia"/>
      <w:sz w:val="22"/>
      <w:szCs w:val="22"/>
    </w:rPr>
  </w:style>
  <w:style w:type="paragraph" w:styleId="ListParagraph">
    <w:name w:val="List Paragraph"/>
    <w:basedOn w:val="Normal"/>
    <w:uiPriority w:val="34"/>
    <w:qFormat/>
    <w:rsid w:val="00457B68"/>
    <w:pPr>
      <w:ind w:left="720"/>
      <w:contextualSpacing/>
    </w:pPr>
  </w:style>
  <w:style w:type="paragraph" w:styleId="BodyText">
    <w:name w:val="Body Text"/>
    <w:basedOn w:val="Normal"/>
    <w:link w:val="BodyTextChar"/>
    <w:uiPriority w:val="1"/>
    <w:qFormat/>
    <w:rsid w:val="00457B6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57B68"/>
    <w:rPr>
      <w:rFonts w:ascii="Times New Roman" w:eastAsia="Times New Roman" w:hAnsi="Times New Roman" w:cs="Times New Roman"/>
    </w:rPr>
  </w:style>
  <w:style w:type="character" w:styleId="Hyperlink">
    <w:name w:val="Hyperlink"/>
    <w:basedOn w:val="DefaultParagraphFont"/>
    <w:uiPriority w:val="99"/>
    <w:unhideWhenUsed/>
    <w:rsid w:val="00457B68"/>
    <w:rPr>
      <w:color w:val="0563C1" w:themeColor="hyperlink"/>
      <w:u w:val="single"/>
    </w:rPr>
  </w:style>
  <w:style w:type="character" w:customStyle="1" w:styleId="UnresolvedMention1">
    <w:name w:val="Unresolved Mention1"/>
    <w:basedOn w:val="DefaultParagraphFont"/>
    <w:uiPriority w:val="99"/>
    <w:semiHidden/>
    <w:unhideWhenUsed/>
    <w:rsid w:val="00546D5D"/>
    <w:rPr>
      <w:color w:val="605E5C"/>
      <w:shd w:val="clear" w:color="auto" w:fill="E1DFDD"/>
    </w:rPr>
  </w:style>
  <w:style w:type="character" w:styleId="FollowedHyperlink">
    <w:name w:val="FollowedHyperlink"/>
    <w:basedOn w:val="DefaultParagraphFont"/>
    <w:uiPriority w:val="99"/>
    <w:semiHidden/>
    <w:unhideWhenUsed/>
    <w:rsid w:val="008F190D"/>
    <w:rPr>
      <w:color w:val="954F72" w:themeColor="followedHyperlink"/>
      <w:u w:val="single"/>
    </w:rPr>
  </w:style>
  <w:style w:type="table" w:styleId="TableGrid">
    <w:name w:val="Table Grid"/>
    <w:basedOn w:val="TableNormal"/>
    <w:uiPriority w:val="1"/>
    <w:rsid w:val="00AA0D0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me">
    <w:name w:val="Time"/>
    <w:basedOn w:val="Normal"/>
    <w:qFormat/>
    <w:rsid w:val="00AA0D0C"/>
    <w:pPr>
      <w:spacing w:after="0" w:line="240" w:lineRule="auto"/>
      <w:jc w:val="right"/>
    </w:pPr>
    <w:rPr>
      <w:rFonts w:eastAsiaTheme="minorHAnsi"/>
      <w:sz w:val="21"/>
    </w:rPr>
  </w:style>
  <w:style w:type="paragraph" w:customStyle="1" w:styleId="NameNumber">
    <w:name w:val="Name &amp; Number"/>
    <w:basedOn w:val="Normal"/>
    <w:qFormat/>
    <w:rsid w:val="00AA0D0C"/>
    <w:pPr>
      <w:spacing w:after="0" w:line="240" w:lineRule="auto"/>
    </w:pPr>
    <w:rPr>
      <w:rFonts w:eastAsiaTheme="minorHAnsi"/>
      <w:color w:val="404040" w:themeColor="text1" w:themeTint="BF"/>
      <w:sz w:val="21"/>
    </w:rPr>
  </w:style>
  <w:style w:type="paragraph" w:customStyle="1" w:styleId="DayoftheWeek">
    <w:name w:val="Day of the Week"/>
    <w:basedOn w:val="Heading2"/>
    <w:qFormat/>
    <w:rsid w:val="00AA0D0C"/>
    <w:pPr>
      <w:keepNext w:val="0"/>
      <w:keepLines w:val="0"/>
      <w:spacing w:before="0" w:after="40" w:line="240" w:lineRule="auto"/>
      <w:jc w:val="center"/>
    </w:pPr>
    <w:rPr>
      <w:rFonts w:eastAsiaTheme="minorHAnsi" w:cstheme="minorBidi"/>
      <w:b/>
      <w:color w:val="44546A" w:themeColor="text2"/>
      <w:sz w:val="28"/>
      <w:szCs w:val="22"/>
    </w:rPr>
  </w:style>
  <w:style w:type="paragraph" w:customStyle="1" w:styleId="ScheduleTitle">
    <w:name w:val="Schedule Title"/>
    <w:basedOn w:val="Normal"/>
    <w:qFormat/>
    <w:rsid w:val="00AA0D0C"/>
    <w:pPr>
      <w:keepNext/>
      <w:keepLines/>
      <w:spacing w:after="0" w:line="240" w:lineRule="auto"/>
      <w:jc w:val="center"/>
    </w:pPr>
    <w:rPr>
      <w:rFonts w:asciiTheme="majorHAnsi" w:eastAsiaTheme="majorEastAsia" w:hAnsiTheme="majorHAnsi" w:cstheme="majorBidi"/>
      <w:bCs/>
      <w:caps/>
      <w:color w:val="7B7B7B" w:themeColor="accent3" w:themeShade="BF"/>
      <w:sz w:val="52"/>
      <w:szCs w:val="28"/>
    </w:rPr>
  </w:style>
  <w:style w:type="paragraph" w:customStyle="1" w:styleId="ColumnHeading">
    <w:name w:val="Column Heading"/>
    <w:basedOn w:val="Heading4"/>
    <w:qFormat/>
    <w:rsid w:val="00AA0D0C"/>
    <w:pPr>
      <w:keepNext w:val="0"/>
      <w:keepLines w:val="0"/>
      <w:spacing w:before="0" w:line="240" w:lineRule="auto"/>
      <w:outlineLvl w:val="9"/>
    </w:pPr>
    <w:rPr>
      <w:rFonts w:eastAsiaTheme="minorHAnsi" w:cstheme="minorBidi"/>
      <w:i w:val="0"/>
      <w:iCs w:val="0"/>
      <w:caps/>
      <w:color w:val="FFFFFF" w:themeColor="background1"/>
      <w:spacing w:val="10"/>
    </w:rPr>
  </w:style>
  <w:style w:type="character" w:customStyle="1" w:styleId="Heading2Char">
    <w:name w:val="Heading 2 Char"/>
    <w:basedOn w:val="DefaultParagraphFont"/>
    <w:link w:val="Heading2"/>
    <w:uiPriority w:val="9"/>
    <w:semiHidden/>
    <w:rsid w:val="00AA0D0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A0D0C"/>
    <w:rPr>
      <w:rFonts w:asciiTheme="majorHAnsi" w:eastAsiaTheme="majorEastAsia" w:hAnsiTheme="majorHAnsi" w:cstheme="majorBidi"/>
      <w:i/>
      <w:iCs/>
      <w:color w:val="2F5496" w:themeColor="accent1" w:themeShade="BF"/>
      <w:sz w:val="22"/>
      <w:szCs w:val="22"/>
    </w:rPr>
  </w:style>
  <w:style w:type="character" w:customStyle="1" w:styleId="apple-converted-space">
    <w:name w:val="apple-converted-space"/>
    <w:basedOn w:val="DefaultParagraphFont"/>
    <w:rsid w:val="008D1518"/>
  </w:style>
  <w:style w:type="character" w:styleId="CommentReference">
    <w:name w:val="annotation reference"/>
    <w:basedOn w:val="DefaultParagraphFont"/>
    <w:uiPriority w:val="99"/>
    <w:semiHidden/>
    <w:unhideWhenUsed/>
    <w:rsid w:val="009130E0"/>
    <w:rPr>
      <w:sz w:val="16"/>
      <w:szCs w:val="16"/>
    </w:rPr>
  </w:style>
  <w:style w:type="paragraph" w:styleId="CommentText">
    <w:name w:val="annotation text"/>
    <w:basedOn w:val="Normal"/>
    <w:link w:val="CommentTextChar"/>
    <w:uiPriority w:val="99"/>
    <w:semiHidden/>
    <w:unhideWhenUsed/>
    <w:rsid w:val="009130E0"/>
    <w:pPr>
      <w:spacing w:line="240" w:lineRule="auto"/>
    </w:pPr>
    <w:rPr>
      <w:sz w:val="20"/>
      <w:szCs w:val="20"/>
    </w:rPr>
  </w:style>
  <w:style w:type="character" w:customStyle="1" w:styleId="CommentTextChar">
    <w:name w:val="Comment Text Char"/>
    <w:basedOn w:val="DefaultParagraphFont"/>
    <w:link w:val="CommentText"/>
    <w:uiPriority w:val="99"/>
    <w:semiHidden/>
    <w:rsid w:val="009130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130E0"/>
    <w:rPr>
      <w:b/>
      <w:bCs/>
    </w:rPr>
  </w:style>
  <w:style w:type="character" w:customStyle="1" w:styleId="CommentSubjectChar">
    <w:name w:val="Comment Subject Char"/>
    <w:basedOn w:val="CommentTextChar"/>
    <w:link w:val="CommentSubject"/>
    <w:uiPriority w:val="99"/>
    <w:semiHidden/>
    <w:rsid w:val="009130E0"/>
    <w:rPr>
      <w:rFonts w:eastAsiaTheme="minorEastAsia"/>
      <w:b/>
      <w:bCs/>
      <w:sz w:val="20"/>
      <w:szCs w:val="20"/>
    </w:rPr>
  </w:style>
  <w:style w:type="paragraph" w:styleId="BalloonText">
    <w:name w:val="Balloon Text"/>
    <w:basedOn w:val="Normal"/>
    <w:link w:val="BalloonTextChar"/>
    <w:uiPriority w:val="99"/>
    <w:semiHidden/>
    <w:unhideWhenUsed/>
    <w:rsid w:val="00913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0E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9366">
      <w:bodyDiv w:val="1"/>
      <w:marLeft w:val="0"/>
      <w:marRight w:val="0"/>
      <w:marTop w:val="0"/>
      <w:marBottom w:val="0"/>
      <w:divBdr>
        <w:top w:val="none" w:sz="0" w:space="0" w:color="auto"/>
        <w:left w:val="none" w:sz="0" w:space="0" w:color="auto"/>
        <w:bottom w:val="none" w:sz="0" w:space="0" w:color="auto"/>
        <w:right w:val="none" w:sz="0" w:space="0" w:color="auto"/>
      </w:divBdr>
    </w:div>
    <w:div w:id="11576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ass.edu/senate/sites/default/files/SODC%20Annual%20Report%20AY%202016-2017.pdf" TargetMode="External"/><Relationship Id="rId18" Type="http://schemas.openxmlformats.org/officeDocument/2006/relationships/hyperlink" Target="http://www.temple.edu/Senate/committees/status-of-women.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sen.sws.iastate.edu/councils/facultydevelopment/equity--diversity-and-inclusions-commitee" TargetMode="External"/><Relationship Id="rId7" Type="http://schemas.openxmlformats.org/officeDocument/2006/relationships/settings" Target="settings.xml"/><Relationship Id="rId12" Type="http://schemas.openxmlformats.org/officeDocument/2006/relationships/hyperlink" Target="https://www.umass.edu/senate/sodc" TargetMode="External"/><Relationship Id="rId17" Type="http://schemas.openxmlformats.org/officeDocument/2006/relationships/hyperlink" Target="http://www.temple.edu/Senate/committees/status-of-faculty-of-color.html" TargetMode="External"/><Relationship Id="rId25" Type="http://schemas.openxmlformats.org/officeDocument/2006/relationships/hyperlink" Target="https://academic-senate.berkeley.edu/sites/default/files/decc_annual_report_2018-2019_approved.pdf" TargetMode="External"/><Relationship Id="rId2" Type="http://schemas.openxmlformats.org/officeDocument/2006/relationships/customXml" Target="../customXml/item2.xml"/><Relationship Id="rId16" Type="http://schemas.openxmlformats.org/officeDocument/2006/relationships/hyperlink" Target="http://www.temple.edu/Senate/committees/FacultySenateTempleUniversity.htm" TargetMode="External"/><Relationship Id="rId20" Type="http://schemas.openxmlformats.org/officeDocument/2006/relationships/hyperlink" Target="https://senate.tulane.edu/node/24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hyperlink" Target="https://academic-senate.berkeley.edu/committees/decc" TargetMode="External"/><Relationship Id="rId5" Type="http://schemas.openxmlformats.org/officeDocument/2006/relationships/numbering" Target="numbering.xml"/><Relationship Id="rId15" Type="http://schemas.openxmlformats.org/officeDocument/2006/relationships/hyperlink" Target="https://nevada.app.box.com/s/ed09dl05ivridarnw0nb4bzvn0rsn4e2/file/290975670608" TargetMode="External"/><Relationship Id="rId23" Type="http://schemas.openxmlformats.org/officeDocument/2006/relationships/hyperlink" Target="https://provost.upenn.edu/senate/scfd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acultysenate.wvu.edu/committees/inclusion-and-diversity-committ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vada.app.box.com/s/ed09dl05ivridarnw0nb4bzvn0rsn4e2/file/458420590153" TargetMode="External"/><Relationship Id="rId22" Type="http://schemas.openxmlformats.org/officeDocument/2006/relationships/hyperlink" Target="https://www-facsen.sws.iastate.edu/sites/default/files/uploads/FDAR%20Council/2018-19%20EDI%20Annual%20Report.p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CBE5975112046847455A5F702E91A" ma:contentTypeVersion="13" ma:contentTypeDescription="Create a new document." ma:contentTypeScope="" ma:versionID="abd919b0d4f522659bcece3763acc7c2">
  <xsd:schema xmlns:xsd="http://www.w3.org/2001/XMLSchema" xmlns:xs="http://www.w3.org/2001/XMLSchema" xmlns:p="http://schemas.microsoft.com/office/2006/metadata/properties" xmlns:ns3="893e0ea1-f2cc-4f9b-9aaf-5fdf9deb6425" xmlns:ns4="0943d7b0-df47-418e-836b-92009ec9c510" targetNamespace="http://schemas.microsoft.com/office/2006/metadata/properties" ma:root="true" ma:fieldsID="84c41f912f4e7688621d40da2efe902b" ns3:_="" ns4:_="">
    <xsd:import namespace="893e0ea1-f2cc-4f9b-9aaf-5fdf9deb6425"/>
    <xsd:import namespace="0943d7b0-df47-418e-836b-92009ec9c5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e0ea1-f2cc-4f9b-9aaf-5fdf9deb6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3d7b0-df47-418e-836b-92009ec9c5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53E2-BBFA-402D-BB9F-0E3DF86FD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F3D92C-5107-4961-8E2F-A21D4A4D6D99}">
  <ds:schemaRefs>
    <ds:schemaRef ds:uri="http://schemas.microsoft.com/sharepoint/v3/contenttype/forms"/>
  </ds:schemaRefs>
</ds:datastoreItem>
</file>

<file path=customXml/itemProps3.xml><?xml version="1.0" encoding="utf-8"?>
<ds:datastoreItem xmlns:ds="http://schemas.openxmlformats.org/officeDocument/2006/customXml" ds:itemID="{24DBAE82-0E3B-4D5C-9A22-E2325868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e0ea1-f2cc-4f9b-9aaf-5fdf9deb6425"/>
    <ds:schemaRef ds:uri="0943d7b0-df47-418e-836b-92009ec9c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01A83-BA27-A14D-A9E8-22C9D8F1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2019-12-04T13:51:00Z</dcterms:created>
  <dcterms:modified xsi:type="dcterms:W3CDTF">2020-01-29T14:46:00Z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0x010100A68CBE5975112046847455A5F702E91A</vt:lpwstr>
  </property>
</Properties>
</file>