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2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cture layout table"/>
      </w:tblPr>
      <w:tblGrid>
        <w:gridCol w:w="7007"/>
        <w:gridCol w:w="4063"/>
      </w:tblGrid>
      <w:tr w:rsidR="00FE4BDB" w:rsidRPr="00A62AD4" w:rsidTr="009D7BF2">
        <w:trPr>
          <w:tblHeader/>
          <w:tblCellSpacing w:w="72" w:type="dxa"/>
        </w:trPr>
        <w:tc>
          <w:tcPr>
            <w:tcW w:w="6791" w:type="dxa"/>
            <w:shd w:val="clear" w:color="auto" w:fill="487F81" w:themeFill="accent1"/>
            <w:tcMar>
              <w:right w:w="259" w:type="dxa"/>
            </w:tcMar>
            <w:vAlign w:val="center"/>
          </w:tcPr>
          <w:p w:rsidR="00FE4BDB" w:rsidRPr="00A62AD4" w:rsidRDefault="009D7BF2" w:rsidP="009D7BF2">
            <w:pPr>
              <w:pStyle w:val="Title"/>
              <w:spacing w:after="240"/>
            </w:pPr>
            <w:bookmarkStart w:id="0" w:name="_GoBack"/>
            <w:r>
              <w:t>The Kahm Clinic</w:t>
            </w:r>
          </w:p>
        </w:tc>
        <w:tc>
          <w:tcPr>
            <w:tcW w:w="3847" w:type="dxa"/>
            <w:tcBorders>
              <w:left w:val="nil"/>
            </w:tcBorders>
            <w:shd w:val="clear" w:color="auto" w:fill="D7E8E8" w:themeFill="accent1" w:themeFillTint="33"/>
            <w:vAlign w:val="center"/>
          </w:tcPr>
          <w:p w:rsidR="00FE4BDB" w:rsidRPr="00A62AD4" w:rsidRDefault="009D7BF2" w:rsidP="00041E3D">
            <w:pPr>
              <w:pStyle w:val="Subtitle"/>
              <w:spacing w:after="240"/>
            </w:pPr>
            <w:r>
              <w:t>Package</w:t>
            </w:r>
          </w:p>
          <w:sdt>
            <w:sdtPr>
              <w:alias w:val="Divide dot graphic:"/>
              <w:tag w:val="Divide dot graphic:"/>
              <w:id w:val="-732929433"/>
              <w:placeholder>
                <w:docPart w:val="B7837E5B155A47C1985DF20AAACE7CCC"/>
              </w:placeholder>
              <w:temporary/>
              <w:showingPlcHdr/>
              <w15:appearance w15:val="hidden"/>
            </w:sdtPr>
            <w:sdtEndPr/>
            <w:sdtContent>
              <w:p w:rsidR="00FE4BDB" w:rsidRPr="00A62AD4" w:rsidRDefault="00FE4BDB" w:rsidP="00041E3D">
                <w:pPr>
                  <w:pStyle w:val="Subtitle"/>
                  <w:spacing w:after="240"/>
                </w:pPr>
                <w:r w:rsidRPr="00A62AD4">
                  <w:sym w:font="Symbol" w:char="F0B7"/>
                </w:r>
              </w:p>
            </w:sdtContent>
          </w:sdt>
          <w:p w:rsidR="00FE4BDB" w:rsidRPr="00A62AD4" w:rsidRDefault="009D7BF2" w:rsidP="009D7BF2">
            <w:pPr>
              <w:pStyle w:val="Subtitle"/>
              <w:spacing w:after="240"/>
            </w:pPr>
            <w:r>
              <w:t>Options</w:t>
            </w:r>
          </w:p>
        </w:tc>
      </w:tr>
      <w:bookmarkEnd w:id="0"/>
      <w:tr w:rsidR="00A62AD4" w:rsidRPr="00A62AD4" w:rsidTr="009D7BF2">
        <w:trPr>
          <w:tblCellSpacing w:w="72" w:type="dxa"/>
        </w:trPr>
        <w:tc>
          <w:tcPr>
            <w:tcW w:w="6791" w:type="dxa"/>
            <w:shd w:val="clear" w:color="auto" w:fill="auto"/>
            <w:tcMar>
              <w:right w:w="259" w:type="dxa"/>
            </w:tcMar>
          </w:tcPr>
          <w:p w:rsidR="00A62AD4" w:rsidRPr="00A62AD4" w:rsidRDefault="009D7BF2" w:rsidP="00A62AD4">
            <w:pPr>
              <w:pStyle w:val="Photo"/>
              <w:spacing w:line="259" w:lineRule="auto"/>
            </w:pPr>
            <w:r>
              <w:t>Please read the package descriptions below:</w:t>
            </w:r>
          </w:p>
          <w:p w:rsidR="009D7BF2" w:rsidRPr="009D7BF2" w:rsidRDefault="009D7BF2" w:rsidP="009D7BF2">
            <w:pPr>
              <w:pStyle w:val="Heading2"/>
              <w:outlineLvl w:val="1"/>
              <w:rPr>
                <w:b/>
              </w:rPr>
            </w:pPr>
            <w:r w:rsidRPr="009D7BF2">
              <w:rPr>
                <w:b/>
              </w:rPr>
              <w:t xml:space="preserve">General Wellness Package  </w:t>
            </w:r>
          </w:p>
          <w:p w:rsidR="009D7BF2" w:rsidRDefault="009D7BF2" w:rsidP="009D7BF2">
            <w:pPr>
              <w:pStyle w:val="Heading2"/>
              <w:outlineLvl w:val="1"/>
              <w:rPr>
                <w:sz w:val="20"/>
                <w:szCs w:val="20"/>
              </w:rPr>
            </w:pPr>
            <w:r>
              <w:rPr>
                <w:sz w:val="20"/>
                <w:szCs w:val="20"/>
              </w:rPr>
              <w:t>D</w:t>
            </w:r>
            <w:r w:rsidRPr="009D7BF2">
              <w:rPr>
                <w:sz w:val="20"/>
                <w:szCs w:val="20"/>
              </w:rPr>
              <w:t>esigned for those who believe that their health, for whatever reason, can be improved by altering their diet, but would like some expert and customized guidance. The initial visit includes Metabolic Testing and Body Composition Analysis, which enables us to see how your current diet is serving you and also allows us to provide a highly customized and therefore effective meal plan. The remaining visits also include Body Composition Analysis, enabling us to track your progress. Depending on the person, these visits may include diet and exercise recommendations for weight management, fatigue, pre-diabetes/diabetes, eating disorders, etc.</w:t>
            </w:r>
          </w:p>
          <w:p w:rsidR="009D7BF2" w:rsidRPr="009D7BF2" w:rsidRDefault="009D7BF2" w:rsidP="009D7BF2">
            <w:pPr>
              <w:rPr>
                <w:b/>
                <w:sz w:val="32"/>
                <w:szCs w:val="32"/>
              </w:rPr>
            </w:pPr>
            <w:r w:rsidRPr="009D7BF2">
              <w:rPr>
                <w:b/>
                <w:sz w:val="32"/>
                <w:szCs w:val="32"/>
              </w:rPr>
              <w:t>Sports Nutrition Package</w:t>
            </w:r>
          </w:p>
          <w:p w:rsidR="009D7BF2" w:rsidRPr="009D7BF2" w:rsidRDefault="009D7BF2" w:rsidP="009D7BF2">
            <w:pPr>
              <w:rPr>
                <w:sz w:val="20"/>
                <w:szCs w:val="20"/>
              </w:rPr>
            </w:pPr>
            <w:r>
              <w:rPr>
                <w:sz w:val="20"/>
                <w:szCs w:val="20"/>
              </w:rPr>
              <w:t>D</w:t>
            </w:r>
            <w:r w:rsidRPr="009D7BF2">
              <w:rPr>
                <w:sz w:val="20"/>
                <w:szCs w:val="20"/>
              </w:rPr>
              <w:t xml:space="preserve">esigned for those looking to boost their athletic performance. It includes an initial Metabolic Test and Body Composition Analysis at each visit, allowing us to see the rate at which you are burning calories, what substrate you are using for fuel, as well as the exact proportion of muscle and fat mass. The data from these tests allow our nutritionist to create individualized meal plans that improve athletic performance, build muscle, </w:t>
            </w:r>
            <w:proofErr w:type="gramStart"/>
            <w:r w:rsidRPr="009D7BF2">
              <w:rPr>
                <w:sz w:val="20"/>
                <w:szCs w:val="20"/>
              </w:rPr>
              <w:t>speed</w:t>
            </w:r>
            <w:proofErr w:type="gramEnd"/>
            <w:r w:rsidRPr="009D7BF2">
              <w:rPr>
                <w:sz w:val="20"/>
                <w:szCs w:val="20"/>
              </w:rPr>
              <w:t xml:space="preserve"> up recovery, as well as decrease fatigue, muscle soreness, and injury rates. Our nutritionist, who has extensive experience working with division I athletes (NC State and Virginia Tech), can help you prepare for an upcoming athletic event or simply improve your performance.</w:t>
            </w:r>
          </w:p>
          <w:p w:rsidR="009D7BF2" w:rsidRPr="009D7BF2" w:rsidRDefault="009D7BF2" w:rsidP="009D7BF2">
            <w:pPr>
              <w:rPr>
                <w:sz w:val="32"/>
                <w:szCs w:val="32"/>
              </w:rPr>
            </w:pPr>
          </w:p>
          <w:p w:rsidR="00A62AD4" w:rsidRPr="00A62AD4" w:rsidRDefault="00A62AD4" w:rsidP="009D7BF2">
            <w:pPr>
              <w:spacing w:after="240" w:line="259" w:lineRule="auto"/>
            </w:pPr>
          </w:p>
        </w:tc>
        <w:tc>
          <w:tcPr>
            <w:tcW w:w="3847" w:type="dxa"/>
            <w:tcBorders>
              <w:left w:val="nil"/>
            </w:tcBorders>
            <w:shd w:val="clear" w:color="auto" w:fill="auto"/>
          </w:tcPr>
          <w:p w:rsidR="00A62AD4" w:rsidRPr="00A62AD4" w:rsidRDefault="009D7BF2" w:rsidP="009D7BF2">
            <w:pPr>
              <w:pStyle w:val="Photo"/>
              <w:spacing w:line="259" w:lineRule="auto"/>
            </w:pPr>
            <w:r>
              <w:rPr>
                <w:noProof/>
                <w:lang w:eastAsia="en-US"/>
              </w:rPr>
              <w:drawing>
                <wp:inline distT="0" distB="0" distL="0" distR="0">
                  <wp:extent cx="2442845" cy="244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hm Clinic Logo.jpg"/>
                          <pic:cNvPicPr/>
                        </pic:nvPicPr>
                        <pic:blipFill>
                          <a:blip r:embed="rId10">
                            <a:extLst>
                              <a:ext uri="{28A0092B-C50C-407E-A947-70E740481C1C}">
                                <a14:useLocalDpi xmlns:a14="http://schemas.microsoft.com/office/drawing/2010/main" val="0"/>
                              </a:ext>
                            </a:extLst>
                          </a:blip>
                          <a:stretch>
                            <a:fillRect/>
                          </a:stretch>
                        </pic:blipFill>
                        <pic:spPr>
                          <a:xfrm>
                            <a:off x="0" y="0"/>
                            <a:ext cx="2442845" cy="2442845"/>
                          </a:xfrm>
                          <a:prstGeom prst="rect">
                            <a:avLst/>
                          </a:prstGeom>
                        </pic:spPr>
                      </pic:pic>
                    </a:graphicData>
                  </a:graphic>
                </wp:inline>
              </w:drawing>
            </w:r>
          </w:p>
          <w:sdt>
            <w:sdtPr>
              <w:alias w:val="Enter Contact Info:"/>
              <w:tag w:val="Enter Contact Info:"/>
              <w:id w:val="-1457023277"/>
              <w:placeholder>
                <w:docPart w:val="D674675D14F747D3B8749D780ECF0FD5"/>
              </w:placeholder>
              <w:temporary/>
              <w:showingPlcHdr/>
              <w15:appearance w15:val="hidden"/>
            </w:sdtPr>
            <w:sdtEndPr/>
            <w:sdtContent>
              <w:p w:rsidR="00A62AD4" w:rsidRPr="00A62AD4" w:rsidRDefault="00A62AD4" w:rsidP="00A62AD4">
                <w:pPr>
                  <w:pStyle w:val="ContactInfo"/>
                </w:pPr>
                <w:r w:rsidRPr="00A62AD4">
                  <w:t>Contact Info</w:t>
                </w:r>
              </w:p>
            </w:sdtContent>
          </w:sdt>
          <w:p w:rsidR="00A62AD4" w:rsidRPr="009D7BF2" w:rsidRDefault="009D7BF2" w:rsidP="00A62AD4">
            <w:pPr>
              <w:pStyle w:val="Phone"/>
              <w:rPr>
                <w:sz w:val="22"/>
                <w:szCs w:val="22"/>
              </w:rPr>
            </w:pPr>
            <w:hyperlink r:id="rId11" w:history="1">
              <w:r w:rsidRPr="009D7BF2">
                <w:rPr>
                  <w:rStyle w:val="Hyperlink"/>
                  <w:sz w:val="22"/>
                  <w:szCs w:val="22"/>
                </w:rPr>
                <w:t>https://www.thekahmclinic.com/</w:t>
              </w:r>
            </w:hyperlink>
          </w:p>
        </w:tc>
      </w:tr>
    </w:tbl>
    <w:p w:rsidR="00A62AD4" w:rsidRPr="00A62AD4" w:rsidRDefault="00A62AD4" w:rsidP="00547B35">
      <w:pPr>
        <w:pStyle w:val="NoSpacing"/>
      </w:pPr>
    </w:p>
    <w:sectPr w:rsidR="00A62AD4" w:rsidRPr="00A62AD4" w:rsidSect="00A62AD4">
      <w:footerReference w:type="default" r:id="rId12"/>
      <w:pgSz w:w="12240" w:h="15840"/>
      <w:pgMar w:top="72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F2" w:rsidRDefault="009D7BF2">
      <w:pPr>
        <w:spacing w:after="0" w:line="240" w:lineRule="auto"/>
      </w:pPr>
      <w:r>
        <w:separator/>
      </w:r>
    </w:p>
  </w:endnote>
  <w:endnote w:type="continuationSeparator" w:id="0">
    <w:p w:rsidR="009D7BF2" w:rsidRDefault="009D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39390"/>
      <w:docPartObj>
        <w:docPartGallery w:val="Page Numbers (Bottom of Page)"/>
        <w:docPartUnique/>
      </w:docPartObj>
    </w:sdtPr>
    <w:sdtEndPr>
      <w:rPr>
        <w:noProof/>
      </w:rPr>
    </w:sdtEndPr>
    <w:sdtContent>
      <w:p w:rsidR="00840850" w:rsidRDefault="00840850">
        <w:pPr>
          <w:pStyle w:val="Footer"/>
        </w:pPr>
        <w:r>
          <w:fldChar w:fldCharType="begin"/>
        </w:r>
        <w:r>
          <w:instrText xml:space="preserve"> PAGE   \* MERGEFORMAT </w:instrText>
        </w:r>
        <w:r>
          <w:fldChar w:fldCharType="separate"/>
        </w:r>
        <w:r w:rsidR="009D7BF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F2" w:rsidRDefault="009D7BF2">
      <w:pPr>
        <w:spacing w:after="0" w:line="240" w:lineRule="auto"/>
      </w:pPr>
      <w:r>
        <w:separator/>
      </w:r>
    </w:p>
  </w:footnote>
  <w:footnote w:type="continuationSeparator" w:id="0">
    <w:p w:rsidR="009D7BF2" w:rsidRDefault="009D7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F2"/>
    <w:rsid w:val="000351C0"/>
    <w:rsid w:val="001635C3"/>
    <w:rsid w:val="00212FC8"/>
    <w:rsid w:val="002A752A"/>
    <w:rsid w:val="003640D2"/>
    <w:rsid w:val="00373061"/>
    <w:rsid w:val="0039607E"/>
    <w:rsid w:val="003A1681"/>
    <w:rsid w:val="003F34EC"/>
    <w:rsid w:val="004A152B"/>
    <w:rsid w:val="00547B35"/>
    <w:rsid w:val="00597246"/>
    <w:rsid w:val="00604635"/>
    <w:rsid w:val="00661932"/>
    <w:rsid w:val="00791271"/>
    <w:rsid w:val="007E689D"/>
    <w:rsid w:val="00840850"/>
    <w:rsid w:val="008D5551"/>
    <w:rsid w:val="009D7BF2"/>
    <w:rsid w:val="00A62AD4"/>
    <w:rsid w:val="00A62DE4"/>
    <w:rsid w:val="00A63E63"/>
    <w:rsid w:val="00A83F67"/>
    <w:rsid w:val="00B049A7"/>
    <w:rsid w:val="00B17A07"/>
    <w:rsid w:val="00B862AA"/>
    <w:rsid w:val="00BA21E7"/>
    <w:rsid w:val="00C73579"/>
    <w:rsid w:val="00D91B70"/>
    <w:rsid w:val="00DB195B"/>
    <w:rsid w:val="00E27C48"/>
    <w:rsid w:val="00E85770"/>
    <w:rsid w:val="00F176B5"/>
    <w:rsid w:val="00F73772"/>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50667"/>
  <w15:chartTrackingRefBased/>
  <w15:docId w15:val="{DAA807FD-A382-4A0A-9993-CA0E668E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semiHidden/>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3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kahmclini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artwr\AppData\Roaming\Microsoft\Templates\Business%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837E5B155A47C1985DF20AAACE7CCC"/>
        <w:category>
          <w:name w:val="General"/>
          <w:gallery w:val="placeholder"/>
        </w:category>
        <w:types>
          <w:type w:val="bbPlcHdr"/>
        </w:types>
        <w:behaviors>
          <w:behavior w:val="content"/>
        </w:behaviors>
        <w:guid w:val="{F26C6E3B-F6D6-46EE-915B-D207E1CEEB3D}"/>
      </w:docPartPr>
      <w:docPartBody>
        <w:p w:rsidR="00000000" w:rsidRDefault="004A0E0C">
          <w:pPr>
            <w:pStyle w:val="B7837E5B155A47C1985DF20AAACE7CCC"/>
          </w:pPr>
          <w:r w:rsidRPr="00A62AD4">
            <w:sym w:font="Symbol" w:char="F0B7"/>
          </w:r>
        </w:p>
      </w:docPartBody>
    </w:docPart>
    <w:docPart>
      <w:docPartPr>
        <w:name w:val="D674675D14F747D3B8749D780ECF0FD5"/>
        <w:category>
          <w:name w:val="General"/>
          <w:gallery w:val="placeholder"/>
        </w:category>
        <w:types>
          <w:type w:val="bbPlcHdr"/>
        </w:types>
        <w:behaviors>
          <w:behavior w:val="content"/>
        </w:behaviors>
        <w:guid w:val="{B19F41DE-BF0A-45A7-84AB-72512D288C15}"/>
      </w:docPartPr>
      <w:docPartBody>
        <w:p w:rsidR="00000000" w:rsidRDefault="004A0E0C">
          <w:pPr>
            <w:pStyle w:val="D674675D14F747D3B8749D780ECF0FD5"/>
          </w:pPr>
          <w:r w:rsidRPr="00A62AD4">
            <w:t>Contact Info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F202D42646E88C8EF60CCE8E9E01">
    <w:name w:val="8916F202D42646E88C8EF60CCE8E9E01"/>
  </w:style>
  <w:style w:type="paragraph" w:customStyle="1" w:styleId="5E1D8F2D8E4D419D9A1777DCBB1CB78C">
    <w:name w:val="5E1D8F2D8E4D419D9A1777DCBB1CB78C"/>
  </w:style>
  <w:style w:type="paragraph" w:customStyle="1" w:styleId="B7837E5B155A47C1985DF20AAACE7CCC">
    <w:name w:val="B7837E5B155A47C1985DF20AAACE7CCC"/>
  </w:style>
  <w:style w:type="paragraph" w:customStyle="1" w:styleId="9BD04B58896F4B2F8F90E543B18C8E71">
    <w:name w:val="9BD04B58896F4B2F8F90E543B18C8E71"/>
  </w:style>
  <w:style w:type="paragraph" w:customStyle="1" w:styleId="69FF2ADB858C4BD58246B9F8D4858BC7">
    <w:name w:val="69FF2ADB858C4BD58246B9F8D4858BC7"/>
  </w:style>
  <w:style w:type="paragraph" w:customStyle="1" w:styleId="A1D0CD2ED1964043A19C091011D5CFA2">
    <w:name w:val="A1D0CD2ED1964043A19C091011D5CFA2"/>
  </w:style>
  <w:style w:type="paragraph" w:customStyle="1" w:styleId="17DB973BC71F467F8C9937FE66094E29">
    <w:name w:val="17DB973BC71F467F8C9937FE66094E29"/>
  </w:style>
  <w:style w:type="paragraph" w:customStyle="1" w:styleId="215ED21EADB84BF4BC2EE85E737E8EDD">
    <w:name w:val="215ED21EADB84BF4BC2EE85E737E8EDD"/>
  </w:style>
  <w:style w:type="paragraph" w:customStyle="1" w:styleId="FB79635C69A8461CB985CCCE0CA3EDB7">
    <w:name w:val="FB79635C69A8461CB985CCCE0CA3EDB7"/>
  </w:style>
  <w:style w:type="paragraph" w:customStyle="1" w:styleId="D674675D14F747D3B8749D780ECF0FD5">
    <w:name w:val="D674675D14F747D3B8749D780ECF0FD5"/>
  </w:style>
  <w:style w:type="paragraph" w:customStyle="1" w:styleId="2C9266164008437197520E47C8C32C47">
    <w:name w:val="2C9266164008437197520E47C8C32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01DC2-1EE7-43F1-8D94-6E9D81960C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262f94-9f35-4ac3-9a90-690165a166b7"/>
    <ds:schemaRef ds:uri="a4f35948-e619-41b3-aa29-22878b09cfd2"/>
    <ds:schemaRef ds:uri="http://www.w3.org/XML/1998/namespace"/>
    <ds:schemaRef ds:uri="http://purl.org/dc/dcmitype/"/>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Flyer.dotx</Template>
  <TotalTime>7</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Cartwright</dc:creator>
  <cp:keywords/>
  <dc:description/>
  <cp:lastModifiedBy>Lauren Cartwright</cp:lastModifiedBy>
  <cp:revision>1</cp:revision>
  <dcterms:created xsi:type="dcterms:W3CDTF">2017-08-16T17:27:00Z</dcterms:created>
  <dcterms:modified xsi:type="dcterms:W3CDTF">2017-08-16T17:34:00Z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