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1D" w:rsidRPr="003958B8" w:rsidRDefault="00A41E1D">
      <w:pPr>
        <w:jc w:val="center"/>
        <w:outlineLvl w:val="0"/>
        <w:rPr>
          <w:rFonts w:asciiTheme="minorHAnsi" w:hAnsiTheme="minorHAnsi"/>
          <w:b/>
          <w:sz w:val="28"/>
          <w:szCs w:val="28"/>
        </w:rPr>
      </w:pPr>
      <w:r w:rsidRPr="003958B8">
        <w:rPr>
          <w:rFonts w:asciiTheme="minorHAnsi" w:hAnsiTheme="minorHAnsi"/>
          <w:b/>
          <w:sz w:val="28"/>
          <w:szCs w:val="28"/>
        </w:rPr>
        <w:t>UNIVERSITY OF VERMONT</w:t>
      </w:r>
    </w:p>
    <w:p w:rsidR="00A41E1D" w:rsidRPr="003958B8" w:rsidRDefault="00A41E1D">
      <w:pPr>
        <w:jc w:val="center"/>
        <w:outlineLvl w:val="0"/>
        <w:rPr>
          <w:rFonts w:asciiTheme="minorHAnsi" w:hAnsiTheme="minorHAnsi"/>
          <w:b/>
          <w:sz w:val="28"/>
          <w:szCs w:val="28"/>
        </w:rPr>
      </w:pPr>
      <w:r w:rsidRPr="003958B8">
        <w:rPr>
          <w:rFonts w:asciiTheme="minorHAnsi" w:hAnsiTheme="minorHAnsi"/>
          <w:b/>
          <w:sz w:val="28"/>
          <w:szCs w:val="28"/>
        </w:rPr>
        <w:t>MEMORANDUM OF UNDERSTANDING (MOU)</w:t>
      </w:r>
    </w:p>
    <w:p w:rsidR="000C1A35" w:rsidRPr="003958B8" w:rsidRDefault="000C1A35">
      <w:pPr>
        <w:jc w:val="center"/>
        <w:outlineLvl w:val="0"/>
        <w:rPr>
          <w:rFonts w:asciiTheme="minorHAnsi" w:hAnsiTheme="minorHAnsi"/>
          <w:b/>
          <w:sz w:val="22"/>
          <w:szCs w:val="22"/>
        </w:rPr>
      </w:pPr>
    </w:p>
    <w:p w:rsidR="00277471" w:rsidRDefault="00277471" w:rsidP="000C1A35">
      <w:pPr>
        <w:rPr>
          <w:rFonts w:asciiTheme="minorHAnsi" w:hAnsiTheme="minorHAnsi"/>
          <w:sz w:val="22"/>
          <w:szCs w:val="22"/>
        </w:rPr>
      </w:pPr>
      <w:r>
        <w:rPr>
          <w:rFonts w:asciiTheme="minorHAnsi" w:hAnsiTheme="minorHAnsi"/>
          <w:sz w:val="22"/>
          <w:szCs w:val="22"/>
        </w:rPr>
        <w:t xml:space="preserve">Instructions: </w:t>
      </w:r>
      <w:r w:rsidRPr="00277471">
        <w:rPr>
          <w:rFonts w:asciiTheme="minorHAnsi" w:hAnsiTheme="minorHAnsi"/>
          <w:sz w:val="22"/>
          <w:szCs w:val="22"/>
        </w:rPr>
        <w:t>Please complete all sections, and obtain the signatures required from your area.</w:t>
      </w:r>
    </w:p>
    <w:p w:rsidR="00A41E1D" w:rsidRDefault="000C1A35">
      <w:pPr>
        <w:rPr>
          <w:rFonts w:asciiTheme="minorHAnsi" w:hAnsiTheme="minorHAnsi"/>
          <w:noProof/>
          <w:sz w:val="22"/>
          <w:szCs w:val="22"/>
        </w:rPr>
      </w:pPr>
      <w:r w:rsidRPr="00277471">
        <w:rPr>
          <w:rFonts w:asciiTheme="minorHAnsi" w:hAnsiTheme="minorHAnsi"/>
          <w:sz w:val="22"/>
          <w:szCs w:val="22"/>
        </w:rPr>
        <w:t xml:space="preserve">The </w:t>
      </w:r>
      <w:r w:rsidR="00277471">
        <w:rPr>
          <w:rFonts w:asciiTheme="minorHAnsi" w:hAnsiTheme="minorHAnsi"/>
          <w:sz w:val="22"/>
          <w:szCs w:val="22"/>
        </w:rPr>
        <w:t xml:space="preserve">italicized </w:t>
      </w:r>
      <w:r w:rsidRPr="00277471">
        <w:rPr>
          <w:rFonts w:asciiTheme="minorHAnsi" w:hAnsiTheme="minorHAnsi"/>
          <w:sz w:val="22"/>
          <w:szCs w:val="22"/>
        </w:rPr>
        <w:t>text is intended to provide guidance in completing this document</w:t>
      </w:r>
      <w:r w:rsidR="00D41410" w:rsidRPr="00277471">
        <w:rPr>
          <w:rFonts w:asciiTheme="minorHAnsi" w:hAnsiTheme="minorHAnsi"/>
          <w:sz w:val="22"/>
          <w:szCs w:val="22"/>
        </w:rPr>
        <w:t xml:space="preserve">. </w:t>
      </w:r>
      <w:r w:rsidR="00277471">
        <w:rPr>
          <w:rFonts w:asciiTheme="minorHAnsi" w:hAnsiTheme="minorHAnsi"/>
          <w:sz w:val="22"/>
          <w:szCs w:val="22"/>
        </w:rPr>
        <w:t xml:space="preserve">Please delete this paragraph and </w:t>
      </w:r>
      <w:r w:rsidR="00277471" w:rsidRPr="00277471">
        <w:rPr>
          <w:rFonts w:asciiTheme="minorHAnsi" w:hAnsiTheme="minorHAnsi"/>
          <w:sz w:val="22"/>
          <w:szCs w:val="22"/>
        </w:rPr>
        <w:t xml:space="preserve">all </w:t>
      </w:r>
      <w:r w:rsidR="00277471">
        <w:rPr>
          <w:rFonts w:asciiTheme="minorHAnsi" w:hAnsiTheme="minorHAnsi"/>
          <w:sz w:val="22"/>
          <w:szCs w:val="22"/>
        </w:rPr>
        <w:t>italicized</w:t>
      </w:r>
      <w:r w:rsidR="00277471" w:rsidRPr="00277471">
        <w:rPr>
          <w:rFonts w:asciiTheme="minorHAnsi" w:hAnsiTheme="minorHAnsi"/>
          <w:sz w:val="22"/>
          <w:szCs w:val="22"/>
        </w:rPr>
        <w:t xml:space="preserve"> </w:t>
      </w:r>
      <w:r w:rsidR="00277471">
        <w:rPr>
          <w:rFonts w:asciiTheme="minorHAnsi" w:hAnsiTheme="minorHAnsi"/>
          <w:sz w:val="22"/>
          <w:szCs w:val="22"/>
        </w:rPr>
        <w:t>text</w:t>
      </w:r>
      <w:r w:rsidR="00277471" w:rsidRPr="00277471">
        <w:rPr>
          <w:rFonts w:asciiTheme="minorHAnsi" w:hAnsiTheme="minorHAnsi"/>
          <w:sz w:val="22"/>
          <w:szCs w:val="22"/>
        </w:rPr>
        <w:t xml:space="preserve"> before forwarding to Financial Analysis and Budgeting</w:t>
      </w:r>
      <w:r w:rsidR="00277471">
        <w:rPr>
          <w:rFonts w:asciiTheme="minorHAnsi" w:hAnsiTheme="minorHAnsi"/>
          <w:noProof/>
          <w:sz w:val="22"/>
          <w:szCs w:val="22"/>
        </w:rPr>
        <w:t>.</w:t>
      </w:r>
    </w:p>
    <w:p w:rsidR="00277471" w:rsidRPr="003958B8" w:rsidRDefault="00277471">
      <w:pPr>
        <w:rPr>
          <w:rFonts w:asciiTheme="minorHAnsi" w:hAnsiTheme="minorHAnsi"/>
          <w:sz w:val="22"/>
          <w:szCs w:val="22"/>
        </w:rPr>
      </w:pPr>
      <w:r w:rsidRPr="003958B8">
        <w:rPr>
          <w:rFonts w:asciiTheme="minorHAnsi" w:hAnsiTheme="minorHAnsi"/>
          <w:noProof/>
          <w:sz w:val="22"/>
          <w:szCs w:val="22"/>
        </w:rPr>
        <mc:AlternateContent>
          <mc:Choice Requires="wps">
            <w:drawing>
              <wp:anchor distT="0" distB="0" distL="114300" distR="114300" simplePos="0" relativeHeight="251657728" behindDoc="0" locked="0" layoutInCell="1" allowOverlap="1">
                <wp:simplePos x="0" y="0"/>
                <wp:positionH relativeFrom="column">
                  <wp:posOffset>3792220</wp:posOffset>
                </wp:positionH>
                <wp:positionV relativeFrom="paragraph">
                  <wp:posOffset>167005</wp:posOffset>
                </wp:positionV>
                <wp:extent cx="2103120" cy="600502"/>
                <wp:effectExtent l="0" t="0" r="114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00502"/>
                        </a:xfrm>
                        <a:prstGeom prst="rect">
                          <a:avLst/>
                        </a:prstGeom>
                        <a:solidFill>
                          <a:srgbClr val="FFFFFF"/>
                        </a:solidFill>
                        <a:ln w="9525">
                          <a:solidFill>
                            <a:srgbClr val="000000"/>
                          </a:solidFill>
                          <a:miter lim="800000"/>
                          <a:headEnd/>
                          <a:tailEnd/>
                        </a:ln>
                      </wps:spPr>
                      <wps:txbx>
                        <w:txbxContent>
                          <w:p w:rsidR="00A41E1D" w:rsidRDefault="00A41E1D">
                            <w:pPr>
                              <w:rPr>
                                <w:b/>
                              </w:rPr>
                            </w:pPr>
                            <w:r>
                              <w:rPr>
                                <w:b/>
                              </w:rPr>
                              <w:t>FAB USE ONLY:</w:t>
                            </w:r>
                          </w:p>
                          <w:p w:rsidR="00A41E1D" w:rsidRDefault="003958B8">
                            <w:r>
                              <w:t>Source 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6pt;margin-top:13.15pt;width:165.6pt;height:4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">
                <v:textbox>
                  <w:txbxContent>
                    <w:p w:rsidR="00A41E1D" w:rsidRDefault="00A41E1D">
                      <w:pPr>
                        <w:rPr>
                          <w:b/>
                        </w:rPr>
                      </w:pPr>
                      <w:r>
                        <w:rPr>
                          <w:b/>
                        </w:rPr>
                        <w:t>FAB USE ONLY:</w:t>
                      </w:r>
                    </w:p>
                    <w:p w:rsidR="00A41E1D" w:rsidRDefault="003958B8">
                      <w:r>
                        <w:t>Source Value:</w:t>
                      </w:r>
                    </w:p>
                  </w:txbxContent>
                </v:textbox>
              </v:shape>
            </w:pict>
          </mc:Fallback>
        </mc:AlternateContent>
      </w:r>
    </w:p>
    <w:p w:rsidR="00A41E1D" w:rsidRPr="003958B8" w:rsidRDefault="00A41E1D">
      <w:pPr>
        <w:rPr>
          <w:rFonts w:asciiTheme="minorHAnsi" w:hAnsiTheme="minorHAnsi"/>
          <w:sz w:val="22"/>
          <w:szCs w:val="22"/>
        </w:rPr>
      </w:pPr>
      <w:r w:rsidRPr="004C0C6B">
        <w:rPr>
          <w:rFonts w:asciiTheme="minorHAnsi" w:hAnsiTheme="minorHAnsi"/>
          <w:b/>
          <w:sz w:val="22"/>
          <w:szCs w:val="22"/>
        </w:rPr>
        <w:t>Activity Name</w:t>
      </w:r>
      <w:r w:rsidRPr="003958B8">
        <w:rPr>
          <w:rFonts w:asciiTheme="minorHAnsi" w:hAnsiTheme="minorHAnsi"/>
          <w:sz w:val="22"/>
          <w:szCs w:val="22"/>
        </w:rPr>
        <w:t>:</w:t>
      </w:r>
      <w:r w:rsidRPr="003958B8">
        <w:rPr>
          <w:rFonts w:asciiTheme="minorHAnsi" w:hAnsiTheme="minorHAnsi"/>
          <w:sz w:val="22"/>
          <w:szCs w:val="22"/>
        </w:rPr>
        <w:tab/>
      </w:r>
      <w:r w:rsidRPr="003958B8">
        <w:rPr>
          <w:rFonts w:asciiTheme="minorHAnsi" w:hAnsiTheme="minorHAnsi"/>
          <w:sz w:val="22"/>
          <w:szCs w:val="22"/>
        </w:rPr>
        <w:tab/>
      </w:r>
    </w:p>
    <w:p w:rsidR="00A41E1D" w:rsidRPr="003958B8" w:rsidRDefault="00A41E1D">
      <w:pPr>
        <w:rPr>
          <w:rFonts w:asciiTheme="minorHAnsi" w:hAnsiTheme="minorHAnsi"/>
          <w:sz w:val="22"/>
          <w:szCs w:val="22"/>
        </w:rPr>
      </w:pPr>
    </w:p>
    <w:p w:rsidR="00A41E1D" w:rsidRPr="003958B8" w:rsidRDefault="00A41E1D">
      <w:pPr>
        <w:rPr>
          <w:rFonts w:asciiTheme="minorHAnsi" w:hAnsiTheme="minorHAnsi"/>
          <w:sz w:val="22"/>
          <w:szCs w:val="22"/>
        </w:rPr>
      </w:pPr>
    </w:p>
    <w:p w:rsidR="00A41E1D" w:rsidRPr="003958B8" w:rsidRDefault="00A41E1D">
      <w:pPr>
        <w:rPr>
          <w:rFonts w:asciiTheme="minorHAnsi" w:hAnsiTheme="minorHAnsi"/>
          <w:sz w:val="22"/>
          <w:szCs w:val="22"/>
        </w:rPr>
      </w:pPr>
      <w:r w:rsidRPr="004C0C6B">
        <w:rPr>
          <w:rFonts w:asciiTheme="minorHAnsi" w:hAnsiTheme="minorHAnsi"/>
          <w:b/>
          <w:sz w:val="22"/>
          <w:szCs w:val="22"/>
        </w:rPr>
        <w:t>Space Identified for Activity</w:t>
      </w:r>
      <w:r w:rsidRPr="003958B8">
        <w:rPr>
          <w:rFonts w:asciiTheme="minorHAnsi" w:hAnsiTheme="minorHAnsi"/>
          <w:sz w:val="22"/>
          <w:szCs w:val="22"/>
        </w:rPr>
        <w:t xml:space="preserve"> (Building and Room nos.):</w:t>
      </w:r>
    </w:p>
    <w:p w:rsidR="00A41E1D" w:rsidRPr="003958B8" w:rsidRDefault="00A41E1D">
      <w:pPr>
        <w:rPr>
          <w:rFonts w:asciiTheme="minorHAnsi" w:hAnsiTheme="minorHAnsi"/>
          <w:sz w:val="22"/>
          <w:szCs w:val="22"/>
        </w:rPr>
      </w:pPr>
    </w:p>
    <w:p w:rsidR="000C1A35" w:rsidRPr="003958B8" w:rsidRDefault="000C1A35" w:rsidP="000C1A35">
      <w:pPr>
        <w:pBdr>
          <w:bottom w:val="single" w:sz="4" w:space="6" w:color="auto"/>
        </w:pBdr>
        <w:rPr>
          <w:rFonts w:asciiTheme="minorHAnsi" w:hAnsiTheme="minorHAnsi"/>
          <w:b/>
          <w:color w:val="FF0000"/>
          <w:sz w:val="22"/>
          <w:szCs w:val="22"/>
        </w:rPr>
      </w:pPr>
    </w:p>
    <w:p w:rsidR="000C1A35" w:rsidRPr="003958B8" w:rsidRDefault="000C1A35">
      <w:pPr>
        <w:rPr>
          <w:rFonts w:asciiTheme="minorHAnsi" w:hAnsiTheme="minorHAnsi"/>
          <w:color w:val="FF0000"/>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Purpose of Activity:</w:t>
      </w:r>
    </w:p>
    <w:p w:rsidR="00B06A78" w:rsidRPr="00277471" w:rsidRDefault="00B06A78" w:rsidP="00B06A78">
      <w:pPr>
        <w:widowControl w:val="0"/>
        <w:tabs>
          <w:tab w:val="left" w:pos="2160"/>
        </w:tabs>
        <w:rPr>
          <w:rFonts w:asciiTheme="minorHAnsi" w:hAnsiTheme="minorHAnsi"/>
          <w:i/>
          <w:sz w:val="22"/>
          <w:szCs w:val="22"/>
        </w:rPr>
      </w:pPr>
      <w:r w:rsidRPr="00277471">
        <w:rPr>
          <w:rFonts w:asciiTheme="minorHAnsi" w:hAnsiTheme="minorHAnsi"/>
          <w:i/>
          <w:sz w:val="22"/>
          <w:szCs w:val="22"/>
        </w:rPr>
        <w:t>Describe the goods or services that will be provided, how the activity relates to the department’s mission, and the type of clients who potentially will use the s</w:t>
      </w:r>
      <w:r w:rsidR="006274F7" w:rsidRPr="00277471">
        <w:rPr>
          <w:rFonts w:asciiTheme="minorHAnsi" w:hAnsiTheme="minorHAnsi"/>
          <w:i/>
          <w:sz w:val="22"/>
          <w:szCs w:val="22"/>
        </w:rPr>
        <w:t>ervices or acquire the goods</w:t>
      </w:r>
      <w:r w:rsidR="00D41410" w:rsidRPr="00277471">
        <w:rPr>
          <w:rFonts w:asciiTheme="minorHAnsi" w:hAnsiTheme="minorHAnsi"/>
          <w:i/>
          <w:sz w:val="22"/>
          <w:szCs w:val="22"/>
        </w:rPr>
        <w:t xml:space="preserve">. </w:t>
      </w:r>
      <w:r w:rsidRPr="00277471">
        <w:rPr>
          <w:rFonts w:asciiTheme="minorHAnsi" w:hAnsiTheme="minorHAnsi"/>
          <w:i/>
          <w:sz w:val="22"/>
          <w:szCs w:val="22"/>
        </w:rPr>
        <w:t>As part of this section, please address these questions, if applicable:</w:t>
      </w:r>
    </w:p>
    <w:p w:rsidR="00B06A78" w:rsidRPr="00277471" w:rsidRDefault="0017213C" w:rsidP="00B06A78">
      <w:pPr>
        <w:widowControl w:val="0"/>
        <w:numPr>
          <w:ilvl w:val="0"/>
          <w:numId w:val="1"/>
        </w:numPr>
        <w:tabs>
          <w:tab w:val="left" w:pos="2160"/>
        </w:tabs>
        <w:rPr>
          <w:rFonts w:asciiTheme="minorHAnsi" w:hAnsiTheme="minorHAnsi"/>
          <w:i/>
          <w:sz w:val="22"/>
          <w:szCs w:val="22"/>
        </w:rPr>
      </w:pPr>
      <w:r>
        <w:rPr>
          <w:rFonts w:asciiTheme="minorHAnsi" w:hAnsiTheme="minorHAnsi"/>
          <w:i/>
          <w:sz w:val="22"/>
          <w:szCs w:val="22"/>
        </w:rPr>
        <w:t>A</w:t>
      </w:r>
      <w:r w:rsidR="00B06A78" w:rsidRPr="00277471">
        <w:rPr>
          <w:rFonts w:asciiTheme="minorHAnsi" w:hAnsiTheme="minorHAnsi"/>
          <w:i/>
          <w:sz w:val="22"/>
          <w:szCs w:val="22"/>
        </w:rPr>
        <w:t>re there other University sources from which similar goods or services may be obtained?</w:t>
      </w:r>
    </w:p>
    <w:p w:rsidR="00B06A78" w:rsidRPr="00277471" w:rsidRDefault="0017213C" w:rsidP="00B06A78">
      <w:pPr>
        <w:pStyle w:val="BodyTextIndent3"/>
        <w:numPr>
          <w:ilvl w:val="0"/>
          <w:numId w:val="1"/>
        </w:numPr>
        <w:rPr>
          <w:rFonts w:asciiTheme="minorHAnsi" w:hAnsiTheme="minorHAnsi"/>
          <w:i/>
          <w:sz w:val="22"/>
          <w:szCs w:val="22"/>
        </w:rPr>
      </w:pPr>
      <w:r>
        <w:rPr>
          <w:rFonts w:asciiTheme="minorHAnsi" w:hAnsiTheme="minorHAnsi"/>
          <w:i/>
          <w:sz w:val="22"/>
          <w:szCs w:val="22"/>
        </w:rPr>
        <w:t>I</w:t>
      </w:r>
      <w:r w:rsidR="00B06A78" w:rsidRPr="00277471">
        <w:rPr>
          <w:rFonts w:asciiTheme="minorHAnsi" w:hAnsiTheme="minorHAnsi"/>
          <w:i/>
          <w:sz w:val="22"/>
          <w:szCs w:val="22"/>
        </w:rPr>
        <w:t>f similar goods or services may be obtained from non-University sources or other University sources, why create this proposed activity?</w:t>
      </w:r>
    </w:p>
    <w:p w:rsidR="00B06A78" w:rsidRPr="00277471" w:rsidRDefault="0017213C" w:rsidP="00B06A78">
      <w:pPr>
        <w:widowControl w:val="0"/>
        <w:numPr>
          <w:ilvl w:val="0"/>
          <w:numId w:val="1"/>
        </w:numPr>
        <w:tabs>
          <w:tab w:val="left" w:pos="2160"/>
        </w:tabs>
        <w:rPr>
          <w:rFonts w:asciiTheme="minorHAnsi" w:hAnsiTheme="minorHAnsi"/>
          <w:i/>
          <w:sz w:val="22"/>
          <w:szCs w:val="22"/>
        </w:rPr>
      </w:pPr>
      <w:r>
        <w:rPr>
          <w:rFonts w:asciiTheme="minorHAnsi" w:hAnsiTheme="minorHAnsi"/>
          <w:i/>
          <w:sz w:val="22"/>
          <w:szCs w:val="22"/>
        </w:rPr>
        <w:t>I</w:t>
      </w:r>
      <w:r w:rsidR="00B06A78" w:rsidRPr="00277471">
        <w:rPr>
          <w:rFonts w:asciiTheme="minorHAnsi" w:hAnsiTheme="minorHAnsi"/>
          <w:i/>
          <w:sz w:val="22"/>
          <w:szCs w:val="22"/>
        </w:rPr>
        <w:t>f goods or services have been provided free of charge in the past, why now charge for the goods or services?</w:t>
      </w:r>
    </w:p>
    <w:p w:rsidR="00A41E1D" w:rsidRPr="003958B8" w:rsidRDefault="00A41E1D">
      <w:pPr>
        <w:rPr>
          <w:rFonts w:asciiTheme="minorHAnsi" w:hAnsiTheme="minorHAnsi"/>
          <w:b/>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Management of Activity:</w:t>
      </w:r>
    </w:p>
    <w:p w:rsidR="00B06A78" w:rsidRPr="00277471" w:rsidRDefault="00B06A78" w:rsidP="00B06A78">
      <w:pPr>
        <w:widowControl w:val="0"/>
        <w:tabs>
          <w:tab w:val="num" w:pos="900"/>
          <w:tab w:val="left" w:pos="2160"/>
        </w:tabs>
        <w:rPr>
          <w:rFonts w:asciiTheme="minorHAnsi" w:hAnsiTheme="minorHAnsi"/>
          <w:i/>
          <w:sz w:val="22"/>
          <w:szCs w:val="22"/>
        </w:rPr>
      </w:pPr>
      <w:r w:rsidRPr="00277471">
        <w:rPr>
          <w:rFonts w:asciiTheme="minorHAnsi" w:hAnsiTheme="minorHAnsi"/>
          <w:i/>
          <w:sz w:val="22"/>
          <w:szCs w:val="22"/>
        </w:rPr>
        <w:t>Include descriptions of personnel responsible for the management of the activity, the methods of record keeping, the reconciliation of the budget reports, MOU, and rate revision</w:t>
      </w:r>
      <w:r w:rsidR="00D41410" w:rsidRPr="00277471">
        <w:rPr>
          <w:rFonts w:asciiTheme="minorHAnsi" w:hAnsiTheme="minorHAnsi"/>
          <w:i/>
          <w:sz w:val="22"/>
          <w:szCs w:val="22"/>
        </w:rPr>
        <w:t xml:space="preserve">. </w:t>
      </w:r>
      <w:r w:rsidRPr="00277471">
        <w:rPr>
          <w:rFonts w:asciiTheme="minorHAnsi" w:hAnsiTheme="minorHAnsi"/>
          <w:i/>
          <w:sz w:val="22"/>
          <w:szCs w:val="22"/>
        </w:rPr>
        <w:t>It will be assumed that all non-University billing will go through Accounts Receivable billing procedures for the University</w:t>
      </w:r>
      <w:r w:rsidR="00D41410" w:rsidRPr="00277471">
        <w:rPr>
          <w:rFonts w:asciiTheme="minorHAnsi" w:hAnsiTheme="minorHAnsi"/>
          <w:i/>
          <w:sz w:val="22"/>
          <w:szCs w:val="22"/>
        </w:rPr>
        <w:t xml:space="preserve">. </w:t>
      </w:r>
      <w:r w:rsidRPr="00277471">
        <w:rPr>
          <w:rFonts w:asciiTheme="minorHAnsi" w:hAnsiTheme="minorHAnsi"/>
          <w:i/>
          <w:sz w:val="22"/>
          <w:szCs w:val="22"/>
        </w:rPr>
        <w:t>If not, any special accounting procedures must be worked out with the Control</w:t>
      </w:r>
      <w:r w:rsidR="00667249" w:rsidRPr="00277471">
        <w:rPr>
          <w:rFonts w:asciiTheme="minorHAnsi" w:hAnsiTheme="minorHAnsi"/>
          <w:i/>
          <w:sz w:val="22"/>
          <w:szCs w:val="22"/>
        </w:rPr>
        <w:t>ler's Office and be documented</w:t>
      </w:r>
      <w:r w:rsidR="00D41410" w:rsidRPr="00277471">
        <w:rPr>
          <w:rFonts w:asciiTheme="minorHAnsi" w:hAnsiTheme="minorHAnsi"/>
          <w:i/>
          <w:sz w:val="22"/>
          <w:szCs w:val="22"/>
        </w:rPr>
        <w:t xml:space="preserve">. </w:t>
      </w:r>
      <w:r w:rsidRPr="00277471">
        <w:rPr>
          <w:rFonts w:asciiTheme="minorHAnsi" w:hAnsiTheme="minorHAnsi"/>
          <w:i/>
          <w:sz w:val="22"/>
          <w:szCs w:val="22"/>
        </w:rPr>
        <w:t xml:space="preserve">A copy of such agreements </w:t>
      </w:r>
      <w:r w:rsidR="00DB74E8" w:rsidRPr="00277471">
        <w:rPr>
          <w:rFonts w:asciiTheme="minorHAnsi" w:hAnsiTheme="minorHAnsi"/>
          <w:i/>
          <w:sz w:val="22"/>
          <w:szCs w:val="22"/>
        </w:rPr>
        <w:t>should be attached to the MOU.</w:t>
      </w:r>
      <w:r w:rsidR="00667249" w:rsidRPr="00277471">
        <w:rPr>
          <w:rFonts w:asciiTheme="minorHAnsi" w:hAnsiTheme="minorHAnsi"/>
          <w:i/>
          <w:sz w:val="22"/>
          <w:szCs w:val="22"/>
        </w:rPr>
        <w:t xml:space="preserve"> </w:t>
      </w:r>
      <w:r w:rsidR="0048081A" w:rsidRPr="00277471">
        <w:rPr>
          <w:rFonts w:asciiTheme="minorHAnsi" w:hAnsiTheme="minorHAnsi"/>
          <w:i/>
          <w:sz w:val="22"/>
          <w:szCs w:val="22"/>
        </w:rPr>
        <w:t xml:space="preserve">If </w:t>
      </w:r>
      <w:r w:rsidR="00667249" w:rsidRPr="00277471">
        <w:rPr>
          <w:rFonts w:asciiTheme="minorHAnsi" w:hAnsiTheme="minorHAnsi"/>
          <w:i/>
          <w:sz w:val="22"/>
          <w:szCs w:val="22"/>
        </w:rPr>
        <w:t xml:space="preserve">cash receipts are anticipated, it should be noted in the MOU and </w:t>
      </w:r>
      <w:hyperlink r:id="rId7" w:history="1">
        <w:r w:rsidR="00667249" w:rsidRPr="0017213C">
          <w:rPr>
            <w:rStyle w:val="Hyperlink"/>
            <w:rFonts w:asciiTheme="minorHAnsi" w:hAnsiTheme="minorHAnsi"/>
            <w:i/>
            <w:sz w:val="22"/>
            <w:szCs w:val="22"/>
          </w:rPr>
          <w:t>cash handling procedures</w:t>
        </w:r>
      </w:hyperlink>
      <w:r w:rsidR="00667249" w:rsidRPr="00277471">
        <w:rPr>
          <w:rFonts w:asciiTheme="minorHAnsi" w:hAnsiTheme="minorHAnsi"/>
          <w:i/>
          <w:sz w:val="22"/>
          <w:szCs w:val="22"/>
        </w:rPr>
        <w:t xml:space="preserve"> followed. </w:t>
      </w:r>
    </w:p>
    <w:p w:rsidR="00DB74E8" w:rsidRPr="003958B8" w:rsidRDefault="00DB74E8" w:rsidP="00B06A78">
      <w:pPr>
        <w:widowControl w:val="0"/>
        <w:tabs>
          <w:tab w:val="num" w:pos="900"/>
          <w:tab w:val="left" w:pos="2160"/>
        </w:tabs>
        <w:rPr>
          <w:rFonts w:asciiTheme="minorHAnsi" w:hAnsiTheme="minorHAnsi"/>
          <w:color w:val="0000FF"/>
          <w:sz w:val="22"/>
          <w:szCs w:val="22"/>
        </w:rPr>
      </w:pPr>
    </w:p>
    <w:p w:rsidR="00B06A78" w:rsidRPr="003958B8" w:rsidRDefault="00B06A78" w:rsidP="00B06A78">
      <w:pPr>
        <w:rPr>
          <w:rFonts w:asciiTheme="minorHAnsi" w:hAnsiTheme="minorHAnsi"/>
          <w:b/>
          <w:sz w:val="22"/>
          <w:szCs w:val="22"/>
        </w:rPr>
      </w:pPr>
      <w:r w:rsidRPr="003958B8">
        <w:rPr>
          <w:rFonts w:asciiTheme="minorHAnsi" w:hAnsiTheme="minorHAnsi"/>
          <w:b/>
          <w:sz w:val="22"/>
          <w:szCs w:val="22"/>
        </w:rPr>
        <w:t>Responsible General Fund Base Budget:</w:t>
      </w:r>
    </w:p>
    <w:p w:rsidR="00B06A78" w:rsidRPr="00277471" w:rsidRDefault="00B06A78" w:rsidP="00B06A78">
      <w:pPr>
        <w:widowControl w:val="0"/>
        <w:rPr>
          <w:rFonts w:asciiTheme="minorHAnsi" w:hAnsiTheme="minorHAnsi"/>
          <w:i/>
          <w:sz w:val="22"/>
          <w:szCs w:val="22"/>
        </w:rPr>
      </w:pPr>
      <w:r w:rsidRPr="00277471">
        <w:rPr>
          <w:rFonts w:asciiTheme="minorHAnsi" w:hAnsiTheme="minorHAnsi"/>
          <w:i/>
          <w:sz w:val="22"/>
          <w:szCs w:val="22"/>
        </w:rPr>
        <w:t>Every income/expense account must have a specifically identified, base-budgeted general fund account that will be responsible for covering any recurring deficit in the income/expense activity account</w:t>
      </w:r>
      <w:r w:rsidR="00D41410" w:rsidRPr="00277471">
        <w:rPr>
          <w:rFonts w:asciiTheme="minorHAnsi" w:hAnsiTheme="minorHAnsi"/>
          <w:i/>
          <w:sz w:val="22"/>
          <w:szCs w:val="22"/>
        </w:rPr>
        <w:t xml:space="preserve">. </w:t>
      </w:r>
      <w:r w:rsidRPr="00277471">
        <w:rPr>
          <w:rFonts w:asciiTheme="minorHAnsi" w:hAnsiTheme="minorHAnsi"/>
          <w:i/>
          <w:sz w:val="22"/>
          <w:szCs w:val="22"/>
        </w:rPr>
        <w:t>At year end it will be determined by FAB if the recurring deficit will be covered by the responsible general fund budget.</w:t>
      </w:r>
    </w:p>
    <w:p w:rsidR="00A41E1D" w:rsidRPr="003958B8" w:rsidRDefault="00A41E1D">
      <w:pPr>
        <w:rPr>
          <w:rFonts w:asciiTheme="minorHAnsi" w:hAnsiTheme="minorHAnsi"/>
          <w:b/>
          <w:sz w:val="22"/>
          <w:szCs w:val="22"/>
        </w:rPr>
      </w:pPr>
    </w:p>
    <w:p w:rsidR="001F791E" w:rsidRPr="00277471" w:rsidRDefault="001F791E" w:rsidP="001F791E">
      <w:pPr>
        <w:widowControl w:val="0"/>
        <w:rPr>
          <w:rFonts w:asciiTheme="minorHAnsi" w:hAnsiTheme="minorHAnsi"/>
          <w:i/>
          <w:sz w:val="22"/>
          <w:szCs w:val="22"/>
        </w:rPr>
      </w:pPr>
      <w:r w:rsidRPr="003958B8">
        <w:rPr>
          <w:rFonts w:asciiTheme="minorHAnsi" w:hAnsiTheme="minorHAnsi"/>
          <w:b/>
          <w:sz w:val="22"/>
          <w:szCs w:val="22"/>
        </w:rPr>
        <w:t xml:space="preserve">Types of Expense:  </w:t>
      </w:r>
      <w:r w:rsidRPr="00277471">
        <w:rPr>
          <w:rFonts w:asciiTheme="minorHAnsi" w:hAnsiTheme="minorHAnsi"/>
          <w:i/>
          <w:sz w:val="22"/>
          <w:szCs w:val="22"/>
        </w:rPr>
        <w:t>Describe the expenses that will be charged to this account.</w:t>
      </w:r>
    </w:p>
    <w:p w:rsidR="001F791E" w:rsidRPr="003958B8" w:rsidRDefault="001F791E">
      <w:pPr>
        <w:rPr>
          <w:rFonts w:asciiTheme="minorHAnsi" w:hAnsiTheme="minorHAnsi"/>
          <w:b/>
          <w:sz w:val="22"/>
          <w:szCs w:val="22"/>
        </w:rPr>
      </w:pPr>
    </w:p>
    <w:p w:rsidR="001F791E" w:rsidRPr="00277471" w:rsidRDefault="006F4EE5" w:rsidP="001F791E">
      <w:pPr>
        <w:widowControl w:val="0"/>
        <w:tabs>
          <w:tab w:val="left" w:pos="2160"/>
        </w:tabs>
        <w:ind w:left="1260" w:hanging="360"/>
        <w:rPr>
          <w:rFonts w:asciiTheme="minorHAnsi" w:hAnsiTheme="minorHAnsi"/>
          <w:i/>
          <w:sz w:val="22"/>
          <w:szCs w:val="22"/>
        </w:rPr>
      </w:pPr>
      <w:r w:rsidRPr="00277471">
        <w:rPr>
          <w:rFonts w:asciiTheme="minorHAnsi" w:hAnsiTheme="minorHAnsi"/>
          <w:i/>
          <w:sz w:val="22"/>
          <w:szCs w:val="22"/>
        </w:rPr>
        <w:t>1</w:t>
      </w:r>
      <w:r w:rsidR="00D41410" w:rsidRPr="00277471">
        <w:rPr>
          <w:rFonts w:asciiTheme="minorHAnsi" w:hAnsiTheme="minorHAnsi"/>
          <w:i/>
          <w:sz w:val="22"/>
          <w:szCs w:val="22"/>
        </w:rPr>
        <w:t xml:space="preserve">. </w:t>
      </w:r>
      <w:r w:rsidRPr="00277471">
        <w:rPr>
          <w:rFonts w:asciiTheme="minorHAnsi" w:hAnsiTheme="minorHAnsi"/>
          <w:b/>
          <w:sz w:val="22"/>
          <w:szCs w:val="22"/>
          <w:u w:val="single"/>
        </w:rPr>
        <w:t>Di</w:t>
      </w:r>
      <w:r w:rsidR="001F791E" w:rsidRPr="00277471">
        <w:rPr>
          <w:rFonts w:asciiTheme="minorHAnsi" w:hAnsiTheme="minorHAnsi"/>
          <w:b/>
          <w:iCs/>
          <w:sz w:val="22"/>
          <w:szCs w:val="22"/>
          <w:u w:val="single"/>
        </w:rPr>
        <w:t>rect Expenses</w:t>
      </w:r>
      <w:r w:rsidR="001F791E" w:rsidRPr="00277471">
        <w:rPr>
          <w:rFonts w:asciiTheme="minorHAnsi" w:hAnsiTheme="minorHAnsi"/>
          <w:b/>
          <w:sz w:val="22"/>
          <w:szCs w:val="22"/>
        </w:rPr>
        <w:t>:</w:t>
      </w:r>
      <w:r w:rsidR="001F791E" w:rsidRPr="00277471">
        <w:rPr>
          <w:rFonts w:asciiTheme="minorHAnsi" w:hAnsiTheme="minorHAnsi"/>
          <w:i/>
          <w:iCs/>
          <w:sz w:val="22"/>
          <w:szCs w:val="22"/>
        </w:rPr>
        <w:t xml:space="preserve"> </w:t>
      </w:r>
      <w:r w:rsidR="001F791E" w:rsidRPr="00277471">
        <w:rPr>
          <w:rFonts w:asciiTheme="minorHAnsi" w:hAnsiTheme="minorHAnsi"/>
          <w:i/>
          <w:sz w:val="22"/>
          <w:szCs w:val="22"/>
        </w:rPr>
        <w:t xml:space="preserve">Typical direct expenses include salaries, wages, benefits, operating expenses (e.g., supplies, telephone, </w:t>
      </w:r>
      <w:bookmarkStart w:id="0" w:name="_GoBack"/>
      <w:bookmarkEnd w:id="0"/>
      <w:r w:rsidR="001F791E" w:rsidRPr="00277471">
        <w:rPr>
          <w:rFonts w:asciiTheme="minorHAnsi" w:hAnsiTheme="minorHAnsi"/>
          <w:i/>
          <w:sz w:val="22"/>
          <w:szCs w:val="22"/>
        </w:rPr>
        <w:t xml:space="preserve">postage, rental of facilities), rental/lease of equipment, small equipment purchases, </w:t>
      </w:r>
      <w:r w:rsidR="00A4308A" w:rsidRPr="00277471">
        <w:rPr>
          <w:rFonts w:asciiTheme="minorHAnsi" w:hAnsiTheme="minorHAnsi"/>
          <w:i/>
          <w:sz w:val="22"/>
          <w:szCs w:val="22"/>
        </w:rPr>
        <w:t xml:space="preserve">and </w:t>
      </w:r>
      <w:r w:rsidR="001F791E" w:rsidRPr="00277471">
        <w:rPr>
          <w:rFonts w:asciiTheme="minorHAnsi" w:hAnsiTheme="minorHAnsi"/>
          <w:i/>
          <w:sz w:val="22"/>
          <w:szCs w:val="22"/>
        </w:rPr>
        <w:t>equipment de</w:t>
      </w:r>
      <w:r w:rsidR="00A4308A" w:rsidRPr="00277471">
        <w:rPr>
          <w:rFonts w:asciiTheme="minorHAnsi" w:hAnsiTheme="minorHAnsi"/>
          <w:i/>
          <w:sz w:val="22"/>
          <w:szCs w:val="22"/>
        </w:rPr>
        <w:t>preciation</w:t>
      </w:r>
      <w:r w:rsidR="00D41410" w:rsidRPr="00277471">
        <w:rPr>
          <w:rFonts w:asciiTheme="minorHAnsi" w:hAnsiTheme="minorHAnsi"/>
          <w:i/>
          <w:sz w:val="22"/>
          <w:szCs w:val="22"/>
        </w:rPr>
        <w:t xml:space="preserve">. </w:t>
      </w:r>
      <w:r w:rsidR="001F791E" w:rsidRPr="00277471">
        <w:rPr>
          <w:rFonts w:asciiTheme="minorHAnsi" w:hAnsiTheme="minorHAnsi"/>
          <w:i/>
          <w:sz w:val="22"/>
          <w:szCs w:val="22"/>
        </w:rPr>
        <w:t>Important:  the rate used to bill the federal government cannot include any expense for equipment reserve. Attach a budget schedule that details the projected expenses to the MOU.</w:t>
      </w:r>
    </w:p>
    <w:p w:rsidR="001F791E" w:rsidRPr="003958B8" w:rsidRDefault="001F791E">
      <w:pPr>
        <w:rPr>
          <w:rFonts w:asciiTheme="minorHAnsi" w:hAnsiTheme="minorHAnsi"/>
          <w:b/>
          <w:sz w:val="22"/>
          <w:szCs w:val="22"/>
        </w:rPr>
      </w:pPr>
    </w:p>
    <w:p w:rsidR="001F791E" w:rsidRPr="00277471" w:rsidRDefault="001F791E" w:rsidP="001F791E">
      <w:pPr>
        <w:widowControl w:val="0"/>
        <w:tabs>
          <w:tab w:val="left" w:pos="2160"/>
        </w:tabs>
        <w:ind w:left="1260" w:hanging="360"/>
        <w:rPr>
          <w:rFonts w:asciiTheme="minorHAnsi" w:hAnsiTheme="minorHAnsi"/>
          <w:i/>
          <w:sz w:val="22"/>
          <w:szCs w:val="22"/>
        </w:rPr>
      </w:pPr>
      <w:r w:rsidRPr="00277471">
        <w:rPr>
          <w:rFonts w:asciiTheme="minorHAnsi" w:hAnsiTheme="minorHAnsi"/>
          <w:i/>
          <w:sz w:val="22"/>
          <w:szCs w:val="22"/>
        </w:rPr>
        <w:t>2</w:t>
      </w:r>
      <w:r w:rsidRPr="00277471">
        <w:rPr>
          <w:rFonts w:asciiTheme="minorHAnsi" w:hAnsiTheme="minorHAnsi"/>
          <w:i/>
          <w:iCs/>
          <w:sz w:val="22"/>
          <w:szCs w:val="22"/>
        </w:rPr>
        <w:t>.</w:t>
      </w:r>
      <w:r w:rsidRPr="00277471">
        <w:rPr>
          <w:rFonts w:asciiTheme="minorHAnsi" w:hAnsiTheme="minorHAnsi"/>
          <w:i/>
          <w:iCs/>
          <w:sz w:val="22"/>
          <w:szCs w:val="22"/>
        </w:rPr>
        <w:tab/>
      </w:r>
      <w:r w:rsidRPr="00277471">
        <w:rPr>
          <w:rFonts w:asciiTheme="minorHAnsi" w:hAnsiTheme="minorHAnsi"/>
          <w:b/>
          <w:iCs/>
          <w:sz w:val="22"/>
          <w:szCs w:val="22"/>
          <w:u w:val="single"/>
        </w:rPr>
        <w:t>Indirect Expenses</w:t>
      </w:r>
      <w:r w:rsidRPr="00277471">
        <w:rPr>
          <w:rFonts w:asciiTheme="minorHAnsi" w:hAnsiTheme="minorHAnsi"/>
          <w:b/>
          <w:sz w:val="22"/>
          <w:szCs w:val="22"/>
        </w:rPr>
        <w:t>:</w:t>
      </w:r>
      <w:r w:rsidRPr="00277471">
        <w:rPr>
          <w:rFonts w:asciiTheme="minorHAnsi" w:hAnsiTheme="minorHAnsi"/>
          <w:i/>
          <w:sz w:val="22"/>
          <w:szCs w:val="22"/>
        </w:rPr>
        <w:t xml:space="preserve"> </w:t>
      </w:r>
      <w:r w:rsidR="00277471">
        <w:rPr>
          <w:rFonts w:asciiTheme="minorHAnsi" w:hAnsiTheme="minorHAnsi"/>
          <w:i/>
          <w:sz w:val="22"/>
          <w:szCs w:val="22"/>
        </w:rPr>
        <w:t>T</w:t>
      </w:r>
      <w:r w:rsidRPr="00277471">
        <w:rPr>
          <w:rFonts w:asciiTheme="minorHAnsi" w:hAnsiTheme="minorHAnsi"/>
          <w:i/>
          <w:sz w:val="22"/>
          <w:szCs w:val="22"/>
        </w:rPr>
        <w:t>he costs assessed by the University (FAB) to cover certain costs of administering and supporting income/expense activities that do not appear as direct expenses in the income/expense activity</w:t>
      </w:r>
      <w:r w:rsidR="00D41410" w:rsidRPr="00277471">
        <w:rPr>
          <w:rFonts w:asciiTheme="minorHAnsi" w:hAnsiTheme="minorHAnsi"/>
          <w:i/>
          <w:sz w:val="22"/>
          <w:szCs w:val="22"/>
        </w:rPr>
        <w:t xml:space="preserve">. </w:t>
      </w:r>
      <w:r w:rsidRPr="00277471">
        <w:rPr>
          <w:rFonts w:asciiTheme="minorHAnsi" w:hAnsiTheme="minorHAnsi"/>
          <w:i/>
          <w:sz w:val="22"/>
          <w:szCs w:val="22"/>
        </w:rPr>
        <w:t>Expenses for items such as custodial services, utilities, mail services, accounting services, and central management are borne by the General Fund</w:t>
      </w:r>
      <w:r w:rsidR="00D41410" w:rsidRPr="00277471">
        <w:rPr>
          <w:rFonts w:asciiTheme="minorHAnsi" w:hAnsiTheme="minorHAnsi"/>
          <w:i/>
          <w:sz w:val="22"/>
          <w:szCs w:val="22"/>
        </w:rPr>
        <w:t xml:space="preserve">. </w:t>
      </w:r>
      <w:r w:rsidRPr="00277471">
        <w:rPr>
          <w:rFonts w:asciiTheme="minorHAnsi" w:hAnsiTheme="minorHAnsi"/>
          <w:i/>
          <w:sz w:val="22"/>
          <w:szCs w:val="22"/>
        </w:rPr>
        <w:t>To assure that we are not duplicating the indirect costs included in the federal grants and contracts, only space related costs (e.g., building maintenance costs) are reflected in the indirect costs assessed to income/expense activities charging grants</w:t>
      </w:r>
      <w:r w:rsidR="00D41410" w:rsidRPr="00277471">
        <w:rPr>
          <w:rFonts w:asciiTheme="minorHAnsi" w:hAnsiTheme="minorHAnsi"/>
          <w:i/>
          <w:sz w:val="22"/>
          <w:szCs w:val="22"/>
        </w:rPr>
        <w:t xml:space="preserve">. </w:t>
      </w:r>
      <w:r w:rsidRPr="00277471">
        <w:rPr>
          <w:rFonts w:asciiTheme="minorHAnsi" w:hAnsiTheme="minorHAnsi"/>
          <w:i/>
          <w:sz w:val="22"/>
          <w:szCs w:val="22"/>
        </w:rPr>
        <w:t xml:space="preserve">In order to determine the income necessary to cover the full cost, these indirect costs must be budgeted and built into the rate calculation for the income/expense activity. </w:t>
      </w:r>
    </w:p>
    <w:p w:rsidR="001F791E" w:rsidRPr="00277471" w:rsidRDefault="001F791E" w:rsidP="001F791E">
      <w:pPr>
        <w:widowControl w:val="0"/>
        <w:tabs>
          <w:tab w:val="left" w:pos="2160"/>
        </w:tabs>
        <w:ind w:left="1260"/>
        <w:rPr>
          <w:rFonts w:asciiTheme="minorHAnsi" w:hAnsiTheme="minorHAnsi"/>
          <w:i/>
          <w:sz w:val="22"/>
          <w:szCs w:val="22"/>
        </w:rPr>
      </w:pPr>
    </w:p>
    <w:p w:rsidR="001F791E" w:rsidRPr="00277471" w:rsidRDefault="001F791E" w:rsidP="001F791E">
      <w:pPr>
        <w:widowControl w:val="0"/>
        <w:tabs>
          <w:tab w:val="left" w:pos="2160"/>
        </w:tabs>
        <w:ind w:left="1260"/>
        <w:rPr>
          <w:rFonts w:asciiTheme="minorHAnsi" w:hAnsiTheme="minorHAnsi"/>
          <w:i/>
          <w:sz w:val="22"/>
          <w:szCs w:val="22"/>
        </w:rPr>
      </w:pPr>
      <w:r w:rsidRPr="00277471">
        <w:rPr>
          <w:rFonts w:asciiTheme="minorHAnsi" w:hAnsiTheme="minorHAnsi"/>
          <w:i/>
          <w:sz w:val="22"/>
          <w:szCs w:val="22"/>
        </w:rPr>
        <w:t>The criteria used by FAB to charge indirect cost to an activity are based on who the anticipated users will be, level of income, use of the University's facilities (space needs), and the relation to the primary mission of the University</w:t>
      </w:r>
      <w:r w:rsidR="00D41410" w:rsidRPr="00277471">
        <w:rPr>
          <w:rFonts w:asciiTheme="minorHAnsi" w:hAnsiTheme="minorHAnsi"/>
          <w:i/>
          <w:sz w:val="22"/>
          <w:szCs w:val="22"/>
        </w:rPr>
        <w:t xml:space="preserve">. </w:t>
      </w:r>
      <w:r w:rsidRPr="00277471">
        <w:rPr>
          <w:rFonts w:asciiTheme="minorHAnsi" w:hAnsiTheme="minorHAnsi"/>
          <w:i/>
          <w:sz w:val="22"/>
          <w:szCs w:val="22"/>
        </w:rPr>
        <w:t>You will need to contact FAB to determine if, and by what method, your activity will be charged.</w:t>
      </w:r>
    </w:p>
    <w:p w:rsidR="001F791E" w:rsidRPr="00277471" w:rsidRDefault="001F791E">
      <w:pPr>
        <w:rPr>
          <w:rFonts w:asciiTheme="minorHAnsi" w:hAnsiTheme="minorHAnsi"/>
          <w:b/>
          <w:i/>
          <w:sz w:val="22"/>
          <w:szCs w:val="22"/>
        </w:rPr>
      </w:pPr>
    </w:p>
    <w:p w:rsidR="006F4EE5" w:rsidRPr="00277471" w:rsidRDefault="00F60DC7" w:rsidP="006F4EE5">
      <w:pPr>
        <w:widowControl w:val="0"/>
        <w:numPr>
          <w:ilvl w:val="0"/>
          <w:numId w:val="4"/>
        </w:numPr>
        <w:tabs>
          <w:tab w:val="clear" w:pos="1800"/>
          <w:tab w:val="num" w:pos="-360"/>
        </w:tabs>
        <w:ind w:left="1260"/>
        <w:rPr>
          <w:rFonts w:asciiTheme="minorHAnsi" w:hAnsiTheme="minorHAnsi"/>
          <w:i/>
          <w:sz w:val="22"/>
          <w:szCs w:val="22"/>
        </w:rPr>
      </w:pPr>
      <w:r w:rsidRPr="00277471">
        <w:rPr>
          <w:rFonts w:asciiTheme="minorHAnsi" w:hAnsiTheme="minorHAnsi"/>
          <w:b/>
          <w:iCs/>
          <w:sz w:val="22"/>
          <w:szCs w:val="22"/>
          <w:u w:val="single"/>
        </w:rPr>
        <w:t>Space Use</w:t>
      </w:r>
      <w:r w:rsidRPr="00277471">
        <w:rPr>
          <w:rFonts w:asciiTheme="minorHAnsi" w:hAnsiTheme="minorHAnsi"/>
          <w:b/>
          <w:sz w:val="22"/>
          <w:szCs w:val="22"/>
        </w:rPr>
        <w:t>:</w:t>
      </w:r>
      <w:r w:rsidRPr="00277471">
        <w:rPr>
          <w:rFonts w:asciiTheme="minorHAnsi" w:hAnsiTheme="minorHAnsi"/>
          <w:i/>
          <w:sz w:val="22"/>
          <w:szCs w:val="22"/>
        </w:rPr>
        <w:t xml:space="preserve"> Identify actual building(s) and room(s) to be used by the activity</w:t>
      </w:r>
      <w:r w:rsidR="00D41410" w:rsidRPr="00277471">
        <w:rPr>
          <w:rFonts w:asciiTheme="minorHAnsi" w:hAnsiTheme="minorHAnsi"/>
          <w:i/>
          <w:sz w:val="22"/>
          <w:szCs w:val="22"/>
        </w:rPr>
        <w:t xml:space="preserve">. </w:t>
      </w:r>
      <w:r w:rsidR="006F4EE5" w:rsidRPr="00277471">
        <w:rPr>
          <w:rFonts w:asciiTheme="minorHAnsi" w:hAnsiTheme="minorHAnsi"/>
          <w:i/>
          <w:sz w:val="22"/>
          <w:szCs w:val="22"/>
        </w:rPr>
        <w:t>If shared, note who other user(s) will be and the percent of time and space dedicated to the income/expense activity.</w:t>
      </w:r>
    </w:p>
    <w:p w:rsidR="006F4EE5" w:rsidRPr="003958B8" w:rsidRDefault="006F4EE5" w:rsidP="006F4EE5">
      <w:pPr>
        <w:widowControl w:val="0"/>
        <w:ind w:left="900"/>
        <w:rPr>
          <w:rFonts w:asciiTheme="minorHAnsi" w:hAnsiTheme="minorHAnsi"/>
          <w:color w:val="0000FF"/>
          <w:sz w:val="22"/>
          <w:szCs w:val="22"/>
        </w:rPr>
      </w:pPr>
    </w:p>
    <w:p w:rsidR="006F4EE5" w:rsidRPr="00277471" w:rsidRDefault="006F4EE5" w:rsidP="006F4EE5">
      <w:pPr>
        <w:widowControl w:val="0"/>
        <w:numPr>
          <w:ilvl w:val="0"/>
          <w:numId w:val="4"/>
        </w:numPr>
        <w:tabs>
          <w:tab w:val="clear" w:pos="1800"/>
          <w:tab w:val="num" w:pos="-1620"/>
        </w:tabs>
        <w:ind w:left="1260"/>
        <w:rPr>
          <w:rFonts w:asciiTheme="minorHAnsi" w:hAnsiTheme="minorHAnsi"/>
          <w:b/>
          <w:sz w:val="22"/>
          <w:szCs w:val="22"/>
        </w:rPr>
      </w:pPr>
      <w:r w:rsidRPr="00277471">
        <w:rPr>
          <w:rFonts w:asciiTheme="minorHAnsi" w:hAnsiTheme="minorHAnsi"/>
          <w:b/>
          <w:iCs/>
          <w:sz w:val="22"/>
          <w:szCs w:val="22"/>
          <w:u w:val="single"/>
        </w:rPr>
        <w:t>Equipment</w:t>
      </w:r>
      <w:r w:rsidRPr="00277471">
        <w:rPr>
          <w:rFonts w:asciiTheme="minorHAnsi" w:hAnsiTheme="minorHAnsi"/>
          <w:b/>
          <w:iCs/>
          <w:sz w:val="22"/>
          <w:szCs w:val="22"/>
        </w:rPr>
        <w:t xml:space="preserve">:  </w:t>
      </w:r>
    </w:p>
    <w:p w:rsidR="006F4EE5" w:rsidRPr="003958B8" w:rsidRDefault="006F4EE5" w:rsidP="006F4EE5">
      <w:pPr>
        <w:widowControl w:val="0"/>
        <w:ind w:left="1260"/>
        <w:rPr>
          <w:rFonts w:asciiTheme="minorHAnsi" w:hAnsiTheme="minorHAnsi"/>
          <w:color w:val="0000FF"/>
          <w:sz w:val="22"/>
          <w:szCs w:val="22"/>
        </w:rPr>
      </w:pPr>
    </w:p>
    <w:p w:rsidR="006F4EE5" w:rsidRPr="00277471" w:rsidRDefault="006F4EE5" w:rsidP="007F7A01">
      <w:pPr>
        <w:widowControl w:val="0"/>
        <w:ind w:left="1440"/>
        <w:rPr>
          <w:rFonts w:asciiTheme="minorHAnsi" w:hAnsiTheme="minorHAnsi"/>
          <w:sz w:val="22"/>
          <w:szCs w:val="22"/>
        </w:rPr>
      </w:pPr>
      <w:r w:rsidRPr="00277471">
        <w:rPr>
          <w:rFonts w:asciiTheme="minorHAnsi" w:hAnsiTheme="minorHAnsi"/>
          <w:b/>
          <w:bCs/>
          <w:sz w:val="22"/>
          <w:szCs w:val="22"/>
        </w:rPr>
        <w:t>Existing Equipment:</w:t>
      </w:r>
      <w:r w:rsidRPr="00277471">
        <w:rPr>
          <w:rFonts w:asciiTheme="minorHAnsi" w:hAnsiTheme="minorHAnsi"/>
          <w:i/>
          <w:iCs/>
          <w:sz w:val="22"/>
          <w:szCs w:val="22"/>
        </w:rPr>
        <w:t xml:space="preserve"> </w:t>
      </w:r>
      <w:r w:rsidRPr="00277471">
        <w:rPr>
          <w:rFonts w:asciiTheme="minorHAnsi" w:hAnsiTheme="minorHAnsi"/>
          <w:i/>
          <w:sz w:val="22"/>
          <w:szCs w:val="22"/>
        </w:rPr>
        <w:t>Federal regulation requires that if the proposed activity uses any pre-existing equipment, you must identify the type of equipment, date of purchase, the purchase order number, the vendor, the original cost, the funding source of the original purchase, and the UVM inventory tag number</w:t>
      </w:r>
      <w:r w:rsidR="00D41410" w:rsidRPr="00277471">
        <w:rPr>
          <w:rFonts w:asciiTheme="minorHAnsi" w:hAnsiTheme="minorHAnsi"/>
          <w:i/>
          <w:sz w:val="22"/>
          <w:szCs w:val="22"/>
        </w:rPr>
        <w:t>.</w:t>
      </w:r>
      <w:r w:rsidR="00D41410" w:rsidRPr="00277471">
        <w:rPr>
          <w:rFonts w:asciiTheme="minorHAnsi" w:hAnsiTheme="minorHAnsi"/>
          <w:sz w:val="22"/>
          <w:szCs w:val="22"/>
        </w:rPr>
        <w:t xml:space="preserve"> </w:t>
      </w:r>
    </w:p>
    <w:p w:rsidR="00A41E1D" w:rsidRPr="003958B8" w:rsidRDefault="00A41E1D">
      <w:pPr>
        <w:rPr>
          <w:rFonts w:asciiTheme="minorHAnsi" w:hAnsiTheme="minorHAnsi"/>
          <w:b/>
          <w:sz w:val="22"/>
          <w:szCs w:val="22"/>
        </w:rPr>
      </w:pPr>
    </w:p>
    <w:tbl>
      <w:tblPr>
        <w:tblW w:w="0" w:type="auto"/>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76"/>
        <w:gridCol w:w="1476"/>
        <w:gridCol w:w="1476"/>
        <w:gridCol w:w="1476"/>
      </w:tblGrid>
      <w:tr w:rsidR="001C3C09" w:rsidRPr="003958B8">
        <w:tc>
          <w:tcPr>
            <w:tcW w:w="1476" w:type="dxa"/>
          </w:tcPr>
          <w:p w:rsidR="001C3C09" w:rsidRPr="003958B8" w:rsidRDefault="001C3C09">
            <w:pPr>
              <w:rPr>
                <w:rFonts w:asciiTheme="minorHAnsi" w:hAnsiTheme="minorHAnsi"/>
                <w:sz w:val="22"/>
                <w:szCs w:val="22"/>
                <w:u w:val="single"/>
              </w:rPr>
            </w:pPr>
            <w:r w:rsidRPr="003958B8">
              <w:rPr>
                <w:rFonts w:asciiTheme="minorHAnsi" w:hAnsiTheme="minorHAnsi"/>
                <w:sz w:val="22"/>
                <w:szCs w:val="22"/>
                <w:u w:val="single"/>
              </w:rPr>
              <w:t>Equip Type</w:t>
            </w:r>
          </w:p>
        </w:tc>
        <w:tc>
          <w:tcPr>
            <w:tcW w:w="1476" w:type="dxa"/>
          </w:tcPr>
          <w:p w:rsidR="001C3C09" w:rsidRPr="003958B8" w:rsidRDefault="001C3C09">
            <w:pPr>
              <w:rPr>
                <w:rFonts w:asciiTheme="minorHAnsi" w:hAnsiTheme="minorHAnsi"/>
                <w:sz w:val="22"/>
                <w:szCs w:val="22"/>
                <w:u w:val="single"/>
              </w:rPr>
            </w:pPr>
            <w:r w:rsidRPr="003958B8">
              <w:rPr>
                <w:rFonts w:asciiTheme="minorHAnsi" w:hAnsiTheme="minorHAnsi"/>
                <w:sz w:val="22"/>
                <w:szCs w:val="22"/>
                <w:u w:val="single"/>
              </w:rPr>
              <w:t>Purchase Date</w:t>
            </w:r>
          </w:p>
        </w:tc>
        <w:tc>
          <w:tcPr>
            <w:tcW w:w="1476" w:type="dxa"/>
          </w:tcPr>
          <w:p w:rsidR="001C3C09" w:rsidRPr="003958B8" w:rsidRDefault="001C3C09">
            <w:pPr>
              <w:rPr>
                <w:rFonts w:asciiTheme="minorHAnsi" w:hAnsiTheme="minorHAnsi"/>
                <w:sz w:val="22"/>
                <w:szCs w:val="22"/>
                <w:u w:val="single"/>
              </w:rPr>
            </w:pPr>
            <w:r w:rsidRPr="003958B8">
              <w:rPr>
                <w:rFonts w:asciiTheme="minorHAnsi" w:hAnsiTheme="minorHAnsi"/>
                <w:sz w:val="22"/>
                <w:szCs w:val="22"/>
                <w:u w:val="single"/>
              </w:rPr>
              <w:t>PO Number</w:t>
            </w:r>
          </w:p>
        </w:tc>
        <w:tc>
          <w:tcPr>
            <w:tcW w:w="1476" w:type="dxa"/>
          </w:tcPr>
          <w:p w:rsidR="001C3C09" w:rsidRPr="003958B8" w:rsidRDefault="001C3C09">
            <w:pPr>
              <w:rPr>
                <w:rFonts w:asciiTheme="minorHAnsi" w:hAnsiTheme="minorHAnsi"/>
                <w:sz w:val="22"/>
                <w:szCs w:val="22"/>
                <w:u w:val="single"/>
              </w:rPr>
            </w:pPr>
            <w:r w:rsidRPr="003958B8">
              <w:rPr>
                <w:rFonts w:asciiTheme="minorHAnsi" w:hAnsiTheme="minorHAnsi"/>
                <w:sz w:val="22"/>
                <w:szCs w:val="22"/>
                <w:u w:val="single"/>
              </w:rPr>
              <w:t>Account No.</w:t>
            </w:r>
          </w:p>
        </w:tc>
        <w:tc>
          <w:tcPr>
            <w:tcW w:w="1476" w:type="dxa"/>
          </w:tcPr>
          <w:p w:rsidR="001C3C09" w:rsidRPr="003958B8" w:rsidRDefault="001C3C09">
            <w:pPr>
              <w:rPr>
                <w:rFonts w:asciiTheme="minorHAnsi" w:hAnsiTheme="minorHAnsi"/>
                <w:sz w:val="22"/>
                <w:szCs w:val="22"/>
                <w:u w:val="single"/>
              </w:rPr>
            </w:pPr>
            <w:r w:rsidRPr="003958B8">
              <w:rPr>
                <w:rFonts w:asciiTheme="minorHAnsi" w:hAnsiTheme="minorHAnsi"/>
                <w:sz w:val="22"/>
                <w:szCs w:val="22"/>
                <w:u w:val="single"/>
              </w:rPr>
              <w:t>UVM ID Tag #</w:t>
            </w:r>
          </w:p>
        </w:tc>
      </w:tr>
      <w:tr w:rsidR="001C3C09" w:rsidRPr="003958B8">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r>
      <w:tr w:rsidR="001C3C09" w:rsidRPr="003958B8">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r>
      <w:tr w:rsidR="001C3C09" w:rsidRPr="003958B8">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r>
      <w:tr w:rsidR="001C3C09" w:rsidRPr="003958B8">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c>
          <w:tcPr>
            <w:tcW w:w="1476" w:type="dxa"/>
          </w:tcPr>
          <w:p w:rsidR="001C3C09" w:rsidRPr="003958B8" w:rsidRDefault="001C3C09">
            <w:pPr>
              <w:rPr>
                <w:rFonts w:asciiTheme="minorHAnsi" w:hAnsiTheme="minorHAnsi"/>
                <w:b/>
                <w:sz w:val="22"/>
                <w:szCs w:val="22"/>
              </w:rPr>
            </w:pPr>
          </w:p>
        </w:tc>
      </w:tr>
    </w:tbl>
    <w:p w:rsidR="00A41E1D" w:rsidRPr="003958B8" w:rsidRDefault="00A41E1D">
      <w:pPr>
        <w:rPr>
          <w:rFonts w:asciiTheme="minorHAnsi" w:hAnsiTheme="minorHAnsi"/>
          <w:b/>
          <w:sz w:val="22"/>
          <w:szCs w:val="22"/>
        </w:rPr>
      </w:pPr>
    </w:p>
    <w:p w:rsidR="006F4EE5" w:rsidRPr="003958B8" w:rsidRDefault="006F4EE5">
      <w:pPr>
        <w:rPr>
          <w:rFonts w:asciiTheme="minorHAnsi" w:hAnsiTheme="minorHAnsi"/>
          <w:b/>
          <w:sz w:val="22"/>
          <w:szCs w:val="22"/>
        </w:rPr>
      </w:pPr>
    </w:p>
    <w:p w:rsidR="006F4EE5" w:rsidRPr="00277471" w:rsidRDefault="006F4EE5" w:rsidP="006F4EE5">
      <w:pPr>
        <w:widowControl w:val="0"/>
        <w:ind w:left="1440"/>
        <w:rPr>
          <w:rFonts w:asciiTheme="minorHAnsi" w:hAnsiTheme="minorHAnsi"/>
          <w:i/>
          <w:sz w:val="22"/>
          <w:szCs w:val="22"/>
        </w:rPr>
      </w:pPr>
      <w:r w:rsidRPr="00277471">
        <w:rPr>
          <w:rFonts w:asciiTheme="minorHAnsi" w:hAnsiTheme="minorHAnsi"/>
          <w:b/>
          <w:bCs/>
          <w:sz w:val="22"/>
          <w:szCs w:val="22"/>
        </w:rPr>
        <w:t>Purchase of Equipment</w:t>
      </w:r>
      <w:r w:rsidRPr="00277471">
        <w:rPr>
          <w:rFonts w:asciiTheme="minorHAnsi" w:hAnsiTheme="minorHAnsi"/>
          <w:sz w:val="22"/>
          <w:szCs w:val="22"/>
        </w:rPr>
        <w:t xml:space="preserve">: </w:t>
      </w:r>
      <w:r w:rsidRPr="00277471">
        <w:rPr>
          <w:rFonts w:asciiTheme="minorHAnsi" w:hAnsiTheme="minorHAnsi"/>
          <w:i/>
          <w:sz w:val="22"/>
          <w:szCs w:val="22"/>
        </w:rPr>
        <w:t>Any equipment purchase that could have a significant   impact on the annual rate should be made from the plant fund</w:t>
      </w:r>
      <w:r w:rsidR="00D41410" w:rsidRPr="00277471">
        <w:rPr>
          <w:rFonts w:asciiTheme="minorHAnsi" w:hAnsiTheme="minorHAnsi"/>
          <w:i/>
          <w:sz w:val="22"/>
          <w:szCs w:val="22"/>
        </w:rPr>
        <w:t xml:space="preserve">. </w:t>
      </w:r>
      <w:r w:rsidRPr="00277471">
        <w:rPr>
          <w:rFonts w:asciiTheme="minorHAnsi" w:hAnsiTheme="minorHAnsi"/>
          <w:i/>
          <w:sz w:val="22"/>
          <w:szCs w:val="22"/>
        </w:rPr>
        <w:t>A depreciation schedule must be developed and the annual expense included in the rate</w:t>
      </w:r>
      <w:r w:rsidR="00D41410" w:rsidRPr="00277471">
        <w:rPr>
          <w:rFonts w:asciiTheme="minorHAnsi" w:hAnsiTheme="minorHAnsi"/>
          <w:i/>
          <w:sz w:val="22"/>
          <w:szCs w:val="22"/>
        </w:rPr>
        <w:t xml:space="preserve">. </w:t>
      </w:r>
      <w:r w:rsidRPr="00277471">
        <w:rPr>
          <w:rFonts w:asciiTheme="minorHAnsi" w:hAnsiTheme="minorHAnsi"/>
          <w:i/>
          <w:sz w:val="22"/>
          <w:szCs w:val="22"/>
        </w:rPr>
        <w:t xml:space="preserve">This schedule, </w:t>
      </w:r>
      <w:r w:rsidR="00F60DC7" w:rsidRPr="00277471">
        <w:rPr>
          <w:rFonts w:asciiTheme="minorHAnsi" w:hAnsiTheme="minorHAnsi"/>
          <w:i/>
          <w:sz w:val="22"/>
          <w:szCs w:val="22"/>
        </w:rPr>
        <w:t>which must</w:t>
      </w:r>
      <w:r w:rsidRPr="00277471">
        <w:rPr>
          <w:rFonts w:asciiTheme="minorHAnsi" w:hAnsiTheme="minorHAnsi"/>
          <w:i/>
          <w:sz w:val="22"/>
          <w:szCs w:val="22"/>
        </w:rPr>
        <w:t xml:space="preserve"> be submitted with the budget and rate calculation each year, prevents the rate from being distorted for any one year of operation and allows a more appropriate matching of costs with revenue each year</w:t>
      </w:r>
      <w:r w:rsidR="00D41410" w:rsidRPr="00277471">
        <w:rPr>
          <w:rFonts w:asciiTheme="minorHAnsi" w:hAnsiTheme="minorHAnsi"/>
          <w:i/>
          <w:sz w:val="22"/>
          <w:szCs w:val="22"/>
        </w:rPr>
        <w:t xml:space="preserve">. </w:t>
      </w:r>
    </w:p>
    <w:p w:rsidR="006F4EE5" w:rsidRPr="00277471" w:rsidRDefault="006F4EE5">
      <w:pPr>
        <w:rPr>
          <w:rFonts w:asciiTheme="minorHAnsi" w:hAnsiTheme="minorHAnsi"/>
          <w:b/>
          <w:sz w:val="22"/>
          <w:szCs w:val="22"/>
        </w:rPr>
      </w:pPr>
    </w:p>
    <w:p w:rsidR="006F4EE5" w:rsidRPr="00277471" w:rsidRDefault="006F4EE5">
      <w:pPr>
        <w:rPr>
          <w:rFonts w:asciiTheme="minorHAnsi" w:hAnsiTheme="minorHAnsi"/>
          <w:b/>
          <w:sz w:val="22"/>
          <w:szCs w:val="22"/>
        </w:rPr>
      </w:pPr>
    </w:p>
    <w:p w:rsidR="001C3C09" w:rsidRPr="00277471" w:rsidRDefault="001C3C09" w:rsidP="001C3C09">
      <w:pPr>
        <w:widowControl w:val="0"/>
        <w:ind w:left="1260" w:hanging="360"/>
        <w:rPr>
          <w:rFonts w:asciiTheme="minorHAnsi" w:hAnsiTheme="minorHAnsi"/>
          <w:sz w:val="22"/>
          <w:szCs w:val="22"/>
        </w:rPr>
      </w:pPr>
      <w:r w:rsidRPr="00277471">
        <w:rPr>
          <w:rFonts w:asciiTheme="minorHAnsi" w:hAnsiTheme="minorHAnsi"/>
          <w:sz w:val="22"/>
          <w:szCs w:val="22"/>
        </w:rPr>
        <w:t>5.</w:t>
      </w:r>
      <w:r w:rsidRPr="00277471">
        <w:rPr>
          <w:rFonts w:asciiTheme="minorHAnsi" w:hAnsiTheme="minorHAnsi"/>
          <w:b/>
          <w:bCs/>
          <w:sz w:val="22"/>
          <w:szCs w:val="22"/>
        </w:rPr>
        <w:tab/>
      </w:r>
      <w:r w:rsidR="00277471">
        <w:rPr>
          <w:rFonts w:asciiTheme="minorHAnsi" w:hAnsiTheme="minorHAnsi"/>
          <w:b/>
          <w:bCs/>
          <w:sz w:val="22"/>
          <w:szCs w:val="22"/>
        </w:rPr>
        <w:t>*</w:t>
      </w:r>
      <w:r w:rsidRPr="00277471">
        <w:rPr>
          <w:rFonts w:asciiTheme="minorHAnsi" w:hAnsiTheme="minorHAnsi"/>
          <w:b/>
          <w:iCs/>
          <w:sz w:val="22"/>
          <w:szCs w:val="22"/>
          <w:u w:val="single"/>
        </w:rPr>
        <w:t>Tax Liability</w:t>
      </w:r>
      <w:r w:rsidR="00277471" w:rsidRPr="00277471">
        <w:rPr>
          <w:rFonts w:asciiTheme="minorHAnsi" w:hAnsiTheme="minorHAnsi"/>
          <w:b/>
          <w:sz w:val="22"/>
          <w:szCs w:val="22"/>
        </w:rPr>
        <w:t>:</w:t>
      </w:r>
      <w:r w:rsidR="00277471">
        <w:rPr>
          <w:rFonts w:asciiTheme="minorHAnsi" w:hAnsiTheme="minorHAnsi"/>
          <w:sz w:val="22"/>
          <w:szCs w:val="22"/>
        </w:rPr>
        <w:t xml:space="preserve"> </w:t>
      </w:r>
      <w:r w:rsidRPr="00277471">
        <w:rPr>
          <w:rFonts w:asciiTheme="minorHAnsi" w:hAnsiTheme="minorHAnsi"/>
          <w:i/>
          <w:sz w:val="22"/>
          <w:szCs w:val="22"/>
        </w:rPr>
        <w:t>Provide the following tax information for purposes of determining tax liability.</w:t>
      </w:r>
    </w:p>
    <w:p w:rsidR="001C3C09" w:rsidRPr="00277471" w:rsidRDefault="001C3C09" w:rsidP="001C3C09">
      <w:pPr>
        <w:widowControl w:val="0"/>
        <w:tabs>
          <w:tab w:val="left" w:pos="2160"/>
        </w:tabs>
        <w:ind w:left="1620" w:hanging="540"/>
        <w:rPr>
          <w:rFonts w:asciiTheme="minorHAnsi" w:hAnsiTheme="minorHAnsi"/>
          <w:sz w:val="22"/>
          <w:szCs w:val="22"/>
        </w:rPr>
      </w:pPr>
    </w:p>
    <w:p w:rsidR="001C3C09" w:rsidRPr="00277471" w:rsidRDefault="001C3C09" w:rsidP="001C3C09">
      <w:pPr>
        <w:pStyle w:val="Heading3"/>
        <w:tabs>
          <w:tab w:val="clear" w:pos="3600"/>
          <w:tab w:val="left" w:pos="1800"/>
        </w:tabs>
        <w:ind w:left="1800" w:firstLine="0"/>
        <w:rPr>
          <w:rFonts w:asciiTheme="minorHAnsi" w:hAnsiTheme="minorHAnsi"/>
          <w:i/>
          <w:sz w:val="22"/>
          <w:szCs w:val="22"/>
        </w:rPr>
      </w:pPr>
      <w:r w:rsidRPr="00277471">
        <w:rPr>
          <w:rFonts w:asciiTheme="minorHAnsi" w:hAnsiTheme="minorHAnsi"/>
          <w:sz w:val="22"/>
          <w:szCs w:val="22"/>
        </w:rPr>
        <w:t xml:space="preserve">Sales Tax: </w:t>
      </w:r>
      <w:r w:rsidRPr="00277471">
        <w:rPr>
          <w:rFonts w:asciiTheme="minorHAnsi" w:hAnsiTheme="minorHAnsi"/>
          <w:b w:val="0"/>
          <w:bCs/>
          <w:i/>
          <w:sz w:val="22"/>
          <w:szCs w:val="22"/>
        </w:rPr>
        <w:t xml:space="preserve">If the proposed activity will sell tangible </w:t>
      </w:r>
      <w:r w:rsidRPr="00277471">
        <w:rPr>
          <w:rFonts w:asciiTheme="minorHAnsi" w:hAnsiTheme="minorHAnsi"/>
          <w:b w:val="0"/>
          <w:bCs/>
          <w:i/>
          <w:sz w:val="22"/>
          <w:szCs w:val="22"/>
          <w:u w:val="single"/>
        </w:rPr>
        <w:t>personal</w:t>
      </w:r>
      <w:r w:rsidRPr="00277471">
        <w:rPr>
          <w:rFonts w:asciiTheme="minorHAnsi" w:hAnsiTheme="minorHAnsi"/>
          <w:b w:val="0"/>
          <w:bCs/>
          <w:i/>
          <w:sz w:val="22"/>
          <w:szCs w:val="22"/>
        </w:rPr>
        <w:t xml:space="preserve"> property (goods) to external clients (including University employees), explain whether the activity is subject to Vermont sales tax regulations</w:t>
      </w:r>
      <w:r w:rsidRPr="00277471">
        <w:rPr>
          <w:rFonts w:asciiTheme="minorHAnsi" w:hAnsiTheme="minorHAnsi"/>
          <w:i/>
          <w:sz w:val="22"/>
          <w:szCs w:val="22"/>
        </w:rPr>
        <w:t>.</w:t>
      </w:r>
    </w:p>
    <w:p w:rsidR="001C3C09" w:rsidRPr="003958B8" w:rsidRDefault="001C3C09" w:rsidP="001C3C09">
      <w:pPr>
        <w:widowControl w:val="0"/>
        <w:tabs>
          <w:tab w:val="left" w:pos="1800"/>
        </w:tabs>
        <w:ind w:left="1800"/>
        <w:rPr>
          <w:rFonts w:asciiTheme="minorHAnsi" w:hAnsiTheme="minorHAnsi"/>
          <w:color w:val="0000FF"/>
          <w:sz w:val="22"/>
          <w:szCs w:val="22"/>
        </w:rPr>
      </w:pPr>
    </w:p>
    <w:p w:rsidR="001C3C09" w:rsidRPr="00277471" w:rsidRDefault="001C3C09" w:rsidP="001C3C09">
      <w:pPr>
        <w:widowControl w:val="0"/>
        <w:tabs>
          <w:tab w:val="left" w:pos="1800"/>
          <w:tab w:val="left" w:pos="2340"/>
        </w:tabs>
        <w:ind w:left="1800"/>
        <w:rPr>
          <w:rFonts w:asciiTheme="minorHAnsi" w:hAnsiTheme="minorHAnsi"/>
          <w:i/>
          <w:sz w:val="22"/>
          <w:szCs w:val="22"/>
        </w:rPr>
      </w:pPr>
      <w:r w:rsidRPr="00277471">
        <w:rPr>
          <w:rFonts w:asciiTheme="minorHAnsi" w:hAnsiTheme="minorHAnsi"/>
          <w:b/>
          <w:sz w:val="22"/>
          <w:szCs w:val="22"/>
        </w:rPr>
        <w:t>Unrelated Business Income Tax (UBIT):</w:t>
      </w:r>
      <w:r w:rsidRPr="00277471">
        <w:rPr>
          <w:rFonts w:asciiTheme="minorHAnsi" w:hAnsiTheme="minorHAnsi"/>
          <w:i/>
          <w:sz w:val="22"/>
          <w:szCs w:val="22"/>
        </w:rPr>
        <w:t xml:space="preserve"> If the proposed activity will sell goods or services to individuals or entities, </w:t>
      </w:r>
      <w:r w:rsidR="00D41410" w:rsidRPr="00277471">
        <w:rPr>
          <w:rFonts w:asciiTheme="minorHAnsi" w:hAnsiTheme="minorHAnsi"/>
          <w:i/>
          <w:sz w:val="22"/>
          <w:szCs w:val="22"/>
        </w:rPr>
        <w:t>explain whether</w:t>
      </w:r>
      <w:r w:rsidRPr="00277471">
        <w:rPr>
          <w:rFonts w:asciiTheme="minorHAnsi" w:hAnsiTheme="minorHAnsi"/>
          <w:i/>
          <w:sz w:val="22"/>
          <w:szCs w:val="22"/>
        </w:rPr>
        <w:t xml:space="preserve"> the conduct of the activity contributes (i.e., is substantially related) to the University’s educational, research, or public service mission</w:t>
      </w:r>
      <w:r w:rsidR="00D41410" w:rsidRPr="00277471">
        <w:rPr>
          <w:rFonts w:asciiTheme="minorHAnsi" w:hAnsiTheme="minorHAnsi"/>
          <w:i/>
          <w:sz w:val="22"/>
          <w:szCs w:val="22"/>
        </w:rPr>
        <w:t xml:space="preserve">. </w:t>
      </w:r>
    </w:p>
    <w:p w:rsidR="003958B8" w:rsidRPr="00277471" w:rsidRDefault="003958B8" w:rsidP="003958B8">
      <w:pPr>
        <w:widowControl w:val="0"/>
        <w:tabs>
          <w:tab w:val="left" w:pos="1800"/>
          <w:tab w:val="left" w:pos="2340"/>
        </w:tabs>
        <w:rPr>
          <w:rFonts w:asciiTheme="minorHAnsi" w:hAnsiTheme="minorHAnsi"/>
          <w:i/>
          <w:sz w:val="22"/>
          <w:szCs w:val="22"/>
        </w:rPr>
      </w:pPr>
    </w:p>
    <w:p w:rsidR="003958B8" w:rsidRPr="00277471" w:rsidRDefault="003958B8" w:rsidP="003958B8">
      <w:pPr>
        <w:widowControl w:val="0"/>
        <w:tabs>
          <w:tab w:val="left" w:pos="1800"/>
          <w:tab w:val="left" w:pos="2340"/>
        </w:tabs>
        <w:rPr>
          <w:rFonts w:asciiTheme="minorHAnsi" w:hAnsiTheme="minorHAnsi"/>
          <w:i/>
          <w:sz w:val="22"/>
          <w:szCs w:val="22"/>
        </w:rPr>
      </w:pPr>
      <w:r w:rsidRPr="00277471">
        <w:rPr>
          <w:rFonts w:asciiTheme="minorHAnsi" w:hAnsiTheme="minorHAnsi"/>
          <w:b/>
          <w:i/>
          <w:sz w:val="22"/>
          <w:szCs w:val="22"/>
        </w:rPr>
        <w:t>*NOTE: If there is no anticipated Sales or UBIT tax, please use this standard language if appropriate</w:t>
      </w:r>
      <w:r w:rsidRPr="00277471">
        <w:rPr>
          <w:rFonts w:asciiTheme="minorHAnsi" w:hAnsiTheme="minorHAnsi"/>
          <w:b/>
          <w:sz w:val="22"/>
          <w:szCs w:val="22"/>
        </w:rPr>
        <w:t>:</w:t>
      </w:r>
      <w:r w:rsidRPr="00277471">
        <w:rPr>
          <w:rFonts w:asciiTheme="minorHAnsi" w:hAnsiTheme="minorHAnsi"/>
          <w:sz w:val="22"/>
          <w:szCs w:val="22"/>
        </w:rPr>
        <w:t xml:space="preserve"> </w:t>
      </w:r>
      <w:r w:rsidR="008A4DAB" w:rsidRPr="008A4DAB">
        <w:rPr>
          <w:rFonts w:asciiTheme="minorHAnsi" w:hAnsiTheme="minorHAnsi"/>
          <w:i/>
          <w:sz w:val="22"/>
          <w:szCs w:val="22"/>
        </w:rPr>
        <w:t>“</w:t>
      </w:r>
      <w:r w:rsidR="00CD11EF" w:rsidRPr="008A4DAB">
        <w:rPr>
          <w:rFonts w:asciiTheme="minorHAnsi" w:hAnsiTheme="minorHAnsi"/>
          <w:i/>
          <w:sz w:val="22"/>
          <w:szCs w:val="22"/>
          <w:u w:val="single"/>
        </w:rPr>
        <w:t>Tax Liability</w:t>
      </w:r>
      <w:r w:rsidR="00CD11EF" w:rsidRPr="008A4DAB">
        <w:rPr>
          <w:rFonts w:asciiTheme="minorHAnsi" w:hAnsiTheme="minorHAnsi"/>
          <w:i/>
          <w:sz w:val="22"/>
          <w:szCs w:val="22"/>
        </w:rPr>
        <w:t xml:space="preserve">: </w:t>
      </w:r>
      <w:r w:rsidRPr="008A4DAB">
        <w:rPr>
          <w:rFonts w:asciiTheme="minorHAnsi" w:hAnsiTheme="minorHAnsi"/>
          <w:i/>
          <w:sz w:val="22"/>
          <w:szCs w:val="22"/>
        </w:rPr>
        <w:t>There are no sales or rental of tangible items, to external users or otherwise, therefore sales tax is not required to be collected</w:t>
      </w:r>
      <w:r w:rsidR="00D41410" w:rsidRPr="008A4DAB">
        <w:rPr>
          <w:rFonts w:asciiTheme="minorHAnsi" w:hAnsiTheme="minorHAnsi"/>
          <w:i/>
          <w:sz w:val="22"/>
          <w:szCs w:val="22"/>
        </w:rPr>
        <w:t xml:space="preserve">. </w:t>
      </w:r>
      <w:r w:rsidRPr="008A4DAB">
        <w:rPr>
          <w:rFonts w:asciiTheme="minorHAnsi" w:hAnsiTheme="minorHAnsi"/>
          <w:i/>
          <w:sz w:val="22"/>
          <w:szCs w:val="22"/>
        </w:rPr>
        <w:t>Unrelated business income tax does not apply because the activity lacks a profit motive</w:t>
      </w:r>
      <w:r w:rsidR="00D41410" w:rsidRPr="008A4DAB">
        <w:rPr>
          <w:rFonts w:asciiTheme="minorHAnsi" w:hAnsiTheme="minorHAnsi"/>
          <w:i/>
          <w:sz w:val="22"/>
          <w:szCs w:val="22"/>
        </w:rPr>
        <w:t xml:space="preserve">. </w:t>
      </w:r>
      <w:r w:rsidRPr="008A4DAB">
        <w:rPr>
          <w:rFonts w:asciiTheme="minorHAnsi" w:hAnsiTheme="minorHAnsi"/>
          <w:i/>
          <w:sz w:val="22"/>
          <w:szCs w:val="22"/>
        </w:rPr>
        <w:t>Further, the conduct of the activity substantially contributes to the University’s educational, research and public service mission.</w:t>
      </w:r>
      <w:r w:rsidR="008A4DAB" w:rsidRPr="008A4DAB">
        <w:rPr>
          <w:rFonts w:asciiTheme="minorHAnsi" w:hAnsiTheme="minorHAnsi"/>
          <w:i/>
          <w:sz w:val="22"/>
          <w:szCs w:val="22"/>
        </w:rPr>
        <w:t>”</w:t>
      </w:r>
    </w:p>
    <w:p w:rsidR="001C3C09" w:rsidRPr="00277471" w:rsidRDefault="001C3C09">
      <w:pPr>
        <w:rPr>
          <w:rFonts w:asciiTheme="minorHAnsi" w:hAnsiTheme="minorHAnsi"/>
          <w:b/>
          <w:i/>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Types of Income:</w:t>
      </w:r>
    </w:p>
    <w:p w:rsidR="00C82B33" w:rsidRPr="008A4DAB" w:rsidRDefault="00C82B33" w:rsidP="00C82B33">
      <w:pPr>
        <w:widowControl w:val="0"/>
        <w:tabs>
          <w:tab w:val="left" w:pos="2160"/>
        </w:tabs>
        <w:rPr>
          <w:rFonts w:asciiTheme="minorHAnsi" w:hAnsiTheme="minorHAnsi"/>
          <w:i/>
          <w:sz w:val="22"/>
          <w:szCs w:val="22"/>
        </w:rPr>
      </w:pPr>
      <w:r w:rsidRPr="008A4DAB">
        <w:rPr>
          <w:rFonts w:asciiTheme="minorHAnsi" w:hAnsiTheme="minorHAnsi"/>
          <w:i/>
          <w:sz w:val="22"/>
          <w:szCs w:val="22"/>
        </w:rPr>
        <w:t>Describe the types of income to be generated by charges to clients; that is, sales of goods, services, and rental usage</w:t>
      </w:r>
      <w:r w:rsidR="00D41410" w:rsidRPr="008A4DAB">
        <w:rPr>
          <w:rFonts w:asciiTheme="minorHAnsi" w:hAnsiTheme="minorHAnsi"/>
          <w:i/>
          <w:sz w:val="22"/>
          <w:szCs w:val="22"/>
        </w:rPr>
        <w:t xml:space="preserve">. </w:t>
      </w:r>
      <w:r w:rsidRPr="008A4DAB">
        <w:rPr>
          <w:rFonts w:asciiTheme="minorHAnsi" w:hAnsiTheme="minorHAnsi"/>
          <w:i/>
          <w:sz w:val="22"/>
          <w:szCs w:val="22"/>
        </w:rPr>
        <w:t>Also, include other sources of income available to the activity</w:t>
      </w:r>
      <w:r w:rsidR="00D41410" w:rsidRPr="008A4DAB">
        <w:rPr>
          <w:rFonts w:asciiTheme="minorHAnsi" w:hAnsiTheme="minorHAnsi"/>
          <w:i/>
          <w:sz w:val="22"/>
          <w:szCs w:val="22"/>
        </w:rPr>
        <w:t xml:space="preserve">. </w:t>
      </w:r>
      <w:r w:rsidRPr="008A4DAB">
        <w:rPr>
          <w:rFonts w:asciiTheme="minorHAnsi" w:hAnsiTheme="minorHAnsi"/>
          <w:i/>
          <w:sz w:val="22"/>
          <w:szCs w:val="22"/>
        </w:rPr>
        <w:t>For instance, if a college, school, or department plans to provide a subsidy to this activity, the amount must be identified on the budget page attached to the MOU.</w:t>
      </w:r>
    </w:p>
    <w:p w:rsidR="00C82B33" w:rsidRPr="008A4DAB" w:rsidRDefault="00C82B33" w:rsidP="00C82B33">
      <w:pPr>
        <w:widowControl w:val="0"/>
        <w:tabs>
          <w:tab w:val="left" w:pos="2160"/>
        </w:tabs>
        <w:rPr>
          <w:rFonts w:asciiTheme="minorHAnsi" w:hAnsiTheme="minorHAnsi"/>
          <w:i/>
          <w:sz w:val="22"/>
          <w:szCs w:val="22"/>
        </w:rPr>
      </w:pPr>
    </w:p>
    <w:p w:rsidR="00C82B33" w:rsidRPr="008A4DAB" w:rsidRDefault="00C82B33" w:rsidP="00C82B33">
      <w:pPr>
        <w:widowControl w:val="0"/>
        <w:tabs>
          <w:tab w:val="left" w:pos="2160"/>
        </w:tabs>
        <w:rPr>
          <w:rFonts w:asciiTheme="minorHAnsi" w:hAnsiTheme="minorHAnsi"/>
          <w:i/>
          <w:sz w:val="22"/>
          <w:szCs w:val="22"/>
        </w:rPr>
      </w:pPr>
      <w:r w:rsidRPr="008A4DAB">
        <w:rPr>
          <w:rFonts w:asciiTheme="minorHAnsi" w:hAnsiTheme="minorHAnsi"/>
          <w:i/>
          <w:sz w:val="22"/>
          <w:szCs w:val="22"/>
        </w:rPr>
        <w:t>Any income that is unrelated to the educational, research, and public service mission of the University must be separately budgeted and deposited so the University will have proper information to report to the Internal Revenue Service for tax purposes</w:t>
      </w:r>
      <w:r w:rsidR="00D41410" w:rsidRPr="008A4DAB">
        <w:rPr>
          <w:rFonts w:asciiTheme="minorHAnsi" w:hAnsiTheme="minorHAnsi"/>
          <w:i/>
          <w:sz w:val="22"/>
          <w:szCs w:val="22"/>
        </w:rPr>
        <w:t xml:space="preserve">. </w:t>
      </w:r>
    </w:p>
    <w:p w:rsidR="00C82B33" w:rsidRPr="008A4DAB" w:rsidRDefault="00C82B33" w:rsidP="00C82B33">
      <w:pPr>
        <w:widowControl w:val="0"/>
        <w:tabs>
          <w:tab w:val="left" w:pos="2160"/>
        </w:tabs>
        <w:rPr>
          <w:rFonts w:asciiTheme="minorHAnsi" w:hAnsiTheme="minorHAnsi"/>
          <w:b/>
          <w:i/>
          <w:sz w:val="22"/>
          <w:szCs w:val="22"/>
        </w:rPr>
      </w:pPr>
    </w:p>
    <w:p w:rsidR="00C82B33" w:rsidRPr="008A4DAB" w:rsidRDefault="00C82B33" w:rsidP="00C82B33">
      <w:pPr>
        <w:widowControl w:val="0"/>
        <w:tabs>
          <w:tab w:val="left" w:pos="2160"/>
        </w:tabs>
        <w:rPr>
          <w:rFonts w:asciiTheme="minorHAnsi" w:hAnsiTheme="minorHAnsi"/>
          <w:i/>
          <w:sz w:val="22"/>
          <w:szCs w:val="22"/>
        </w:rPr>
      </w:pPr>
      <w:r w:rsidRPr="008A4DAB">
        <w:rPr>
          <w:rFonts w:asciiTheme="minorHAnsi" w:hAnsiTheme="minorHAnsi"/>
          <w:i/>
          <w:sz w:val="22"/>
          <w:szCs w:val="22"/>
        </w:rPr>
        <w:lastRenderedPageBreak/>
        <w:t>Also, estimate the percentage of users by the following categories:</w:t>
      </w:r>
    </w:p>
    <w:p w:rsidR="00A41E1D" w:rsidRPr="003958B8" w:rsidRDefault="00C82B33">
      <w:pPr>
        <w:rPr>
          <w:rFonts w:asciiTheme="minorHAnsi" w:hAnsiTheme="minorHAnsi"/>
          <w:sz w:val="22"/>
          <w:szCs w:val="22"/>
        </w:rPr>
      </w:pP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p>
    <w:p w:rsidR="00A41E1D" w:rsidRPr="003958B8" w:rsidRDefault="00A41E1D">
      <w:pPr>
        <w:rPr>
          <w:rFonts w:asciiTheme="minorHAnsi" w:hAnsiTheme="minorHAnsi"/>
          <w:sz w:val="22"/>
          <w:szCs w:val="22"/>
        </w:rPr>
      </w:pPr>
      <w:r w:rsidRPr="003958B8">
        <w:rPr>
          <w:rFonts w:asciiTheme="minorHAnsi" w:hAnsiTheme="minorHAnsi"/>
          <w:sz w:val="22"/>
          <w:szCs w:val="22"/>
        </w:rPr>
        <w:t>General Fund Departments:</w:t>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t>%</w:t>
      </w:r>
    </w:p>
    <w:p w:rsidR="00A41E1D" w:rsidRPr="003958B8" w:rsidRDefault="00A41E1D">
      <w:pPr>
        <w:rPr>
          <w:rFonts w:asciiTheme="minorHAnsi" w:hAnsiTheme="minorHAnsi"/>
          <w:sz w:val="22"/>
          <w:szCs w:val="22"/>
        </w:rPr>
      </w:pPr>
      <w:r w:rsidRPr="003958B8">
        <w:rPr>
          <w:rFonts w:asciiTheme="minorHAnsi" w:hAnsiTheme="minorHAnsi"/>
          <w:sz w:val="22"/>
          <w:szCs w:val="22"/>
        </w:rPr>
        <w:t>Other I/E Activities:</w:t>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t>%</w:t>
      </w:r>
    </w:p>
    <w:p w:rsidR="00A41E1D" w:rsidRPr="003958B8" w:rsidRDefault="00A41E1D">
      <w:pPr>
        <w:rPr>
          <w:rFonts w:asciiTheme="minorHAnsi" w:hAnsiTheme="minorHAnsi"/>
          <w:sz w:val="22"/>
          <w:szCs w:val="22"/>
        </w:rPr>
      </w:pPr>
      <w:r w:rsidRPr="003958B8">
        <w:rPr>
          <w:rFonts w:asciiTheme="minorHAnsi" w:hAnsiTheme="minorHAnsi"/>
          <w:sz w:val="22"/>
          <w:szCs w:val="22"/>
        </w:rPr>
        <w:t>Grants/Contracts:</w:t>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t>%</w:t>
      </w:r>
    </w:p>
    <w:p w:rsidR="00A41E1D" w:rsidRPr="003958B8" w:rsidRDefault="00A41E1D">
      <w:pPr>
        <w:rPr>
          <w:rFonts w:asciiTheme="minorHAnsi" w:hAnsiTheme="minorHAnsi"/>
          <w:sz w:val="22"/>
          <w:szCs w:val="22"/>
        </w:rPr>
      </w:pPr>
      <w:r w:rsidRPr="003958B8">
        <w:rPr>
          <w:rFonts w:asciiTheme="minorHAnsi" w:hAnsiTheme="minorHAnsi"/>
          <w:sz w:val="22"/>
          <w:szCs w:val="22"/>
        </w:rPr>
        <w:t>Students:</w:t>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t>%</w:t>
      </w:r>
    </w:p>
    <w:p w:rsidR="00A41E1D" w:rsidRPr="003958B8" w:rsidRDefault="00A41E1D">
      <w:pPr>
        <w:rPr>
          <w:rFonts w:asciiTheme="minorHAnsi" w:hAnsiTheme="minorHAnsi"/>
          <w:sz w:val="22"/>
          <w:szCs w:val="22"/>
        </w:rPr>
      </w:pPr>
      <w:r w:rsidRPr="003958B8">
        <w:rPr>
          <w:rFonts w:asciiTheme="minorHAnsi" w:hAnsiTheme="minorHAnsi"/>
          <w:sz w:val="22"/>
          <w:szCs w:val="22"/>
        </w:rPr>
        <w:t>Non-University Parties:</w:t>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003958B8">
        <w:rPr>
          <w:rFonts w:asciiTheme="minorHAnsi" w:hAnsiTheme="minorHAnsi"/>
          <w:sz w:val="22"/>
          <w:szCs w:val="22"/>
        </w:rPr>
        <w:tab/>
      </w:r>
      <w:r w:rsidRPr="003958B8">
        <w:rPr>
          <w:rFonts w:asciiTheme="minorHAnsi" w:hAnsiTheme="minorHAnsi"/>
          <w:sz w:val="22"/>
          <w:szCs w:val="22"/>
        </w:rPr>
        <w:t>%</w:t>
      </w:r>
    </w:p>
    <w:p w:rsidR="00A41E1D" w:rsidRPr="003958B8" w:rsidRDefault="00A41E1D">
      <w:pPr>
        <w:rPr>
          <w:rFonts w:asciiTheme="minorHAnsi" w:hAnsiTheme="minorHAnsi"/>
          <w:sz w:val="22"/>
          <w:szCs w:val="22"/>
        </w:rPr>
      </w:pPr>
      <w:r w:rsidRPr="003958B8">
        <w:rPr>
          <w:rFonts w:asciiTheme="minorHAnsi" w:hAnsiTheme="minorHAnsi"/>
          <w:sz w:val="22"/>
          <w:szCs w:val="22"/>
        </w:rPr>
        <w:t>Other:</w:t>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r>
      <w:r w:rsidRPr="003958B8">
        <w:rPr>
          <w:rFonts w:asciiTheme="minorHAnsi" w:hAnsiTheme="minorHAnsi"/>
          <w:sz w:val="22"/>
          <w:szCs w:val="22"/>
        </w:rPr>
        <w:tab/>
        <w:t>%</w:t>
      </w:r>
    </w:p>
    <w:p w:rsidR="00A41E1D" w:rsidRPr="003958B8" w:rsidRDefault="00A41E1D">
      <w:pPr>
        <w:rPr>
          <w:rFonts w:asciiTheme="minorHAnsi" w:hAnsiTheme="minorHAnsi"/>
          <w:sz w:val="22"/>
          <w:szCs w:val="22"/>
        </w:rPr>
      </w:pPr>
    </w:p>
    <w:p w:rsidR="00C82B33" w:rsidRPr="003958B8" w:rsidRDefault="00C82B33" w:rsidP="00C82B33">
      <w:pPr>
        <w:widowControl w:val="0"/>
        <w:ind w:left="720"/>
        <w:rPr>
          <w:rFonts w:asciiTheme="minorHAnsi" w:hAnsiTheme="minorHAnsi"/>
          <w:sz w:val="22"/>
          <w:szCs w:val="22"/>
        </w:rPr>
      </w:pPr>
      <w:r w:rsidRPr="003958B8">
        <w:rPr>
          <w:rFonts w:asciiTheme="minorHAnsi" w:hAnsiTheme="minorHAnsi"/>
          <w:sz w:val="22"/>
          <w:szCs w:val="22"/>
        </w:rPr>
        <w:t xml:space="preserve">              </w:t>
      </w:r>
      <w:r w:rsidR="00336978">
        <w:rPr>
          <w:rFonts w:asciiTheme="minorHAnsi" w:hAnsiTheme="minorHAnsi"/>
          <w:sz w:val="22"/>
          <w:szCs w:val="22"/>
        </w:rPr>
        <w:tab/>
      </w:r>
      <w:r w:rsidRPr="003958B8">
        <w:rPr>
          <w:rFonts w:asciiTheme="minorHAnsi" w:hAnsiTheme="minorHAnsi"/>
          <w:sz w:val="22"/>
          <w:szCs w:val="22"/>
        </w:rPr>
        <w:t xml:space="preserve"> Total</w:t>
      </w:r>
      <w:r w:rsidRPr="003958B8">
        <w:rPr>
          <w:rFonts w:asciiTheme="minorHAnsi" w:hAnsiTheme="minorHAnsi"/>
          <w:sz w:val="22"/>
          <w:szCs w:val="22"/>
        </w:rPr>
        <w:tab/>
        <w:t xml:space="preserve">                  </w:t>
      </w:r>
      <w:r w:rsidR="00336978">
        <w:rPr>
          <w:rFonts w:asciiTheme="minorHAnsi" w:hAnsiTheme="minorHAnsi"/>
          <w:sz w:val="22"/>
          <w:szCs w:val="22"/>
        </w:rPr>
        <w:t xml:space="preserve">   </w:t>
      </w:r>
      <w:r w:rsidRPr="003958B8">
        <w:rPr>
          <w:rFonts w:asciiTheme="minorHAnsi" w:hAnsiTheme="minorHAnsi"/>
          <w:sz w:val="22"/>
          <w:szCs w:val="22"/>
        </w:rPr>
        <w:t xml:space="preserve">  </w:t>
      </w:r>
      <w:r w:rsidRPr="003958B8">
        <w:rPr>
          <w:rFonts w:asciiTheme="minorHAnsi" w:hAnsiTheme="minorHAnsi"/>
          <w:sz w:val="22"/>
          <w:szCs w:val="22"/>
          <w:u w:val="double"/>
        </w:rPr>
        <w:t xml:space="preserve">      100.0   </w:t>
      </w:r>
      <w:r w:rsidRPr="003958B8">
        <w:rPr>
          <w:rFonts w:asciiTheme="minorHAnsi" w:hAnsiTheme="minorHAnsi"/>
          <w:sz w:val="22"/>
          <w:szCs w:val="22"/>
        </w:rPr>
        <w:t xml:space="preserve"> %</w:t>
      </w:r>
    </w:p>
    <w:p w:rsidR="00336978" w:rsidRDefault="00336978" w:rsidP="00336978">
      <w:pPr>
        <w:widowControl w:val="0"/>
        <w:rPr>
          <w:rFonts w:asciiTheme="minorHAnsi" w:hAnsiTheme="minorHAnsi"/>
          <w:sz w:val="22"/>
          <w:szCs w:val="22"/>
        </w:rPr>
      </w:pPr>
    </w:p>
    <w:p w:rsidR="00336978" w:rsidRPr="008A4DAB" w:rsidRDefault="00336978" w:rsidP="00336978">
      <w:pPr>
        <w:widowControl w:val="0"/>
        <w:rPr>
          <w:rFonts w:asciiTheme="minorHAnsi" w:hAnsiTheme="minorHAnsi"/>
          <w:i/>
          <w:sz w:val="22"/>
          <w:szCs w:val="22"/>
        </w:rPr>
      </w:pPr>
      <w:r w:rsidRPr="008A4DAB">
        <w:rPr>
          <w:rFonts w:asciiTheme="minorHAnsi" w:hAnsiTheme="minorHAnsi"/>
          <w:b/>
          <w:i/>
          <w:sz w:val="22"/>
          <w:szCs w:val="22"/>
        </w:rPr>
        <w:t>Please include this language for activities charging external (non-UVM) clients:</w:t>
      </w:r>
      <w:r w:rsidRPr="008A4DAB">
        <w:rPr>
          <w:rFonts w:asciiTheme="minorHAnsi" w:hAnsiTheme="minorHAnsi"/>
          <w:i/>
          <w:sz w:val="22"/>
          <w:szCs w:val="22"/>
        </w:rPr>
        <w:t xml:space="preserve"> </w:t>
      </w:r>
      <w:r w:rsidR="008A4DAB">
        <w:rPr>
          <w:rFonts w:asciiTheme="minorHAnsi" w:hAnsiTheme="minorHAnsi"/>
          <w:i/>
          <w:sz w:val="22"/>
          <w:szCs w:val="22"/>
        </w:rPr>
        <w:t>“</w:t>
      </w:r>
      <w:r w:rsidRPr="008A4DAB">
        <w:rPr>
          <w:rFonts w:asciiTheme="minorHAnsi" w:hAnsiTheme="minorHAnsi"/>
          <w:i/>
          <w:sz w:val="22"/>
          <w:szCs w:val="22"/>
        </w:rPr>
        <w:t>Sponsored Projects Administration (SPA) will be contacted when any externally generated revenue (non-UVM clients) is funded by federal dollars and the responsibility for a piece of the programmatic work is being passed onto UVM</w:t>
      </w:r>
      <w:r w:rsidR="00D41410" w:rsidRPr="008A4DAB">
        <w:rPr>
          <w:rFonts w:asciiTheme="minorHAnsi" w:hAnsiTheme="minorHAnsi"/>
          <w:i/>
          <w:sz w:val="22"/>
          <w:szCs w:val="22"/>
        </w:rPr>
        <w:t xml:space="preserve">. </w:t>
      </w:r>
      <w:r w:rsidRPr="008A4DAB">
        <w:rPr>
          <w:rFonts w:asciiTheme="minorHAnsi" w:hAnsiTheme="minorHAnsi"/>
          <w:i/>
          <w:sz w:val="22"/>
          <w:szCs w:val="22"/>
        </w:rPr>
        <w:t>This may result in the work being treated as a sponsored agreement depending on the requirements attached to the sponsored funds.</w:t>
      </w:r>
      <w:r w:rsidR="008A4DAB">
        <w:rPr>
          <w:rFonts w:asciiTheme="minorHAnsi" w:hAnsiTheme="minorHAnsi"/>
          <w:i/>
          <w:sz w:val="22"/>
          <w:szCs w:val="22"/>
        </w:rPr>
        <w:t>”</w:t>
      </w:r>
      <w:r w:rsidRPr="008A4DAB">
        <w:rPr>
          <w:rFonts w:asciiTheme="minorHAnsi" w:hAnsiTheme="minorHAnsi"/>
          <w:i/>
          <w:sz w:val="22"/>
          <w:szCs w:val="22"/>
        </w:rPr>
        <w:t xml:space="preserve"> </w:t>
      </w:r>
    </w:p>
    <w:p w:rsidR="00336978" w:rsidRDefault="00336978" w:rsidP="007F7A01">
      <w:pPr>
        <w:rPr>
          <w:rFonts w:asciiTheme="minorHAnsi" w:hAnsiTheme="minorHAnsi"/>
          <w:b/>
          <w:sz w:val="22"/>
          <w:szCs w:val="22"/>
        </w:rPr>
      </w:pPr>
    </w:p>
    <w:p w:rsidR="007F7A01" w:rsidRPr="003958B8" w:rsidRDefault="007F7A01" w:rsidP="007F7A01">
      <w:pPr>
        <w:rPr>
          <w:rFonts w:asciiTheme="minorHAnsi" w:hAnsiTheme="minorHAnsi"/>
          <w:b/>
          <w:sz w:val="22"/>
          <w:szCs w:val="22"/>
        </w:rPr>
      </w:pPr>
      <w:r w:rsidRPr="003958B8">
        <w:rPr>
          <w:rFonts w:asciiTheme="minorHAnsi" w:hAnsiTheme="minorHAnsi"/>
          <w:b/>
          <w:sz w:val="22"/>
          <w:szCs w:val="22"/>
        </w:rPr>
        <w:t>Rate Calculation:</w:t>
      </w:r>
    </w:p>
    <w:p w:rsidR="007F7A01" w:rsidRPr="008A4DAB" w:rsidRDefault="007F7A01" w:rsidP="007F7A01">
      <w:pPr>
        <w:rPr>
          <w:rFonts w:asciiTheme="minorHAnsi" w:hAnsiTheme="minorHAnsi"/>
          <w:i/>
          <w:sz w:val="22"/>
          <w:szCs w:val="22"/>
        </w:rPr>
      </w:pPr>
      <w:r w:rsidRPr="008A4DAB">
        <w:rPr>
          <w:rFonts w:asciiTheme="minorHAnsi" w:hAnsiTheme="minorHAnsi"/>
          <w:i/>
          <w:sz w:val="22"/>
          <w:szCs w:val="22"/>
        </w:rPr>
        <w:t>Include a general description of the methodology used to develop the billing rates and the measurable units of goods or services.</w:t>
      </w:r>
    </w:p>
    <w:p w:rsidR="007F7A01" w:rsidRPr="008A4DAB" w:rsidRDefault="007F7A01" w:rsidP="007F7A01">
      <w:pPr>
        <w:rPr>
          <w:rFonts w:asciiTheme="minorHAnsi" w:hAnsiTheme="minorHAnsi"/>
          <w:i/>
          <w:sz w:val="22"/>
          <w:szCs w:val="22"/>
        </w:rPr>
      </w:pPr>
    </w:p>
    <w:p w:rsidR="007F7A01" w:rsidRPr="008A4DAB" w:rsidRDefault="007F7A01" w:rsidP="007F7A01">
      <w:pPr>
        <w:rPr>
          <w:rFonts w:asciiTheme="minorHAnsi" w:hAnsiTheme="minorHAnsi"/>
          <w:i/>
          <w:sz w:val="22"/>
          <w:szCs w:val="22"/>
        </w:rPr>
      </w:pPr>
      <w:r w:rsidRPr="008A4DAB">
        <w:rPr>
          <w:rFonts w:asciiTheme="minorHAnsi" w:hAnsiTheme="minorHAnsi"/>
          <w:i/>
          <w:sz w:val="22"/>
          <w:szCs w:val="22"/>
        </w:rPr>
        <w:t>Submit the initial rate calculation as an attachment to the MOU</w:t>
      </w:r>
      <w:r w:rsidR="00D41410" w:rsidRPr="008A4DAB">
        <w:rPr>
          <w:rFonts w:asciiTheme="minorHAnsi" w:hAnsiTheme="minorHAnsi"/>
          <w:i/>
          <w:sz w:val="22"/>
          <w:szCs w:val="22"/>
        </w:rPr>
        <w:t xml:space="preserve">. </w:t>
      </w:r>
      <w:r w:rsidRPr="008A4DAB">
        <w:rPr>
          <w:rFonts w:asciiTheme="minorHAnsi" w:hAnsiTheme="minorHAnsi"/>
          <w:i/>
          <w:sz w:val="22"/>
          <w:szCs w:val="22"/>
        </w:rPr>
        <w:t>Keep in mind that a separate rate must be established for each unique class of goods or services provided by the activity</w:t>
      </w:r>
      <w:r w:rsidR="00D41410" w:rsidRPr="008A4DAB">
        <w:rPr>
          <w:rFonts w:asciiTheme="minorHAnsi" w:hAnsiTheme="minorHAnsi"/>
          <w:i/>
          <w:sz w:val="22"/>
          <w:szCs w:val="22"/>
        </w:rPr>
        <w:t xml:space="preserve">. </w:t>
      </w:r>
    </w:p>
    <w:p w:rsidR="007F7A01" w:rsidRPr="008A4DAB" w:rsidRDefault="007F7A01" w:rsidP="007F7A01">
      <w:pPr>
        <w:rPr>
          <w:rFonts w:asciiTheme="minorHAnsi" w:hAnsiTheme="minorHAnsi"/>
          <w:i/>
          <w:sz w:val="22"/>
          <w:szCs w:val="22"/>
        </w:rPr>
      </w:pPr>
    </w:p>
    <w:p w:rsidR="00706D1A" w:rsidRPr="008A4DAB" w:rsidRDefault="00C82B33" w:rsidP="007F7A01">
      <w:pPr>
        <w:widowControl w:val="0"/>
        <w:tabs>
          <w:tab w:val="left" w:pos="2160"/>
        </w:tabs>
        <w:rPr>
          <w:rFonts w:asciiTheme="minorHAnsi" w:hAnsiTheme="minorHAnsi"/>
          <w:i/>
          <w:sz w:val="22"/>
          <w:szCs w:val="22"/>
        </w:rPr>
      </w:pPr>
      <w:r w:rsidRPr="008A4DAB">
        <w:rPr>
          <w:rFonts w:asciiTheme="minorHAnsi" w:hAnsiTheme="minorHAnsi"/>
          <w:i/>
          <w:sz w:val="22"/>
          <w:szCs w:val="22"/>
        </w:rPr>
        <w:t xml:space="preserve">As discussed in other sections, the rate calculation schedule, including the methodology and the projected billable units, is required each year with the submission of the </w:t>
      </w:r>
      <w:proofErr w:type="gramStart"/>
      <w:r w:rsidRPr="008A4DAB">
        <w:rPr>
          <w:rFonts w:asciiTheme="minorHAnsi" w:hAnsiTheme="minorHAnsi"/>
          <w:i/>
          <w:sz w:val="22"/>
          <w:szCs w:val="22"/>
        </w:rPr>
        <w:t>new year</w:t>
      </w:r>
      <w:proofErr w:type="gramEnd"/>
      <w:r w:rsidRPr="008A4DAB">
        <w:rPr>
          <w:rFonts w:asciiTheme="minorHAnsi" w:hAnsiTheme="minorHAnsi"/>
          <w:i/>
          <w:sz w:val="22"/>
          <w:szCs w:val="22"/>
        </w:rPr>
        <w:t xml:space="preserve"> budget for each activity.</w:t>
      </w:r>
    </w:p>
    <w:p w:rsidR="00A41E1D" w:rsidRDefault="00A41E1D">
      <w:pPr>
        <w:rPr>
          <w:rFonts w:asciiTheme="minorHAnsi" w:hAnsiTheme="minorHAnsi"/>
          <w:sz w:val="22"/>
          <w:szCs w:val="22"/>
        </w:rPr>
      </w:pPr>
    </w:p>
    <w:p w:rsidR="008A4DAB" w:rsidRPr="003958B8" w:rsidRDefault="008A4DAB">
      <w:pPr>
        <w:rPr>
          <w:rFonts w:asciiTheme="minorHAnsi" w:hAnsiTheme="minorHAnsi"/>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Year-End Balances/Deficits:</w:t>
      </w:r>
    </w:p>
    <w:p w:rsidR="00B70361" w:rsidRPr="008A4DAB" w:rsidRDefault="00B70361" w:rsidP="00B70361">
      <w:pPr>
        <w:widowControl w:val="0"/>
        <w:rPr>
          <w:rFonts w:asciiTheme="minorHAnsi" w:hAnsiTheme="minorHAnsi"/>
          <w:b/>
          <w:bCs/>
          <w:i/>
          <w:sz w:val="22"/>
          <w:szCs w:val="22"/>
        </w:rPr>
      </w:pPr>
      <w:r w:rsidRPr="008A4DAB">
        <w:rPr>
          <w:rFonts w:asciiTheme="minorHAnsi" w:hAnsiTheme="minorHAnsi"/>
          <w:i/>
          <w:sz w:val="22"/>
          <w:szCs w:val="22"/>
        </w:rPr>
        <w:t>Address what will happen to any year-end balance or deficit in this account</w:t>
      </w:r>
      <w:r w:rsidR="00D41410" w:rsidRPr="008A4DAB">
        <w:rPr>
          <w:rFonts w:asciiTheme="minorHAnsi" w:hAnsiTheme="minorHAnsi"/>
          <w:i/>
          <w:sz w:val="22"/>
          <w:szCs w:val="22"/>
        </w:rPr>
        <w:t xml:space="preserve">. </w:t>
      </w:r>
      <w:r w:rsidRPr="008A4DAB">
        <w:rPr>
          <w:rFonts w:asciiTheme="minorHAnsi" w:hAnsiTheme="minorHAnsi"/>
          <w:i/>
          <w:sz w:val="22"/>
          <w:szCs w:val="22"/>
        </w:rPr>
        <w:t>Typically, the balance will carry forward automatically</w:t>
      </w:r>
      <w:r w:rsidR="00D41410" w:rsidRPr="008A4DAB">
        <w:rPr>
          <w:rFonts w:asciiTheme="minorHAnsi" w:hAnsiTheme="minorHAnsi"/>
          <w:i/>
          <w:sz w:val="22"/>
          <w:szCs w:val="22"/>
        </w:rPr>
        <w:t xml:space="preserve">. </w:t>
      </w:r>
      <w:r w:rsidRPr="008A4DAB">
        <w:rPr>
          <w:rFonts w:asciiTheme="minorHAnsi" w:hAnsiTheme="minorHAnsi"/>
          <w:i/>
          <w:sz w:val="22"/>
          <w:szCs w:val="22"/>
        </w:rPr>
        <w:t>Since the current year balance is not known until after the next fiscal year rates are developed and approved, either the surplus or the deficit should be included in the future rates two years out.</w:t>
      </w:r>
    </w:p>
    <w:p w:rsidR="00A41E1D" w:rsidRPr="008A4DAB" w:rsidRDefault="00A41E1D">
      <w:pPr>
        <w:rPr>
          <w:rFonts w:asciiTheme="minorHAnsi" w:hAnsiTheme="minorHAnsi"/>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Special Year-End Procedures:</w:t>
      </w:r>
    </w:p>
    <w:p w:rsidR="00B70361" w:rsidRPr="008A4DAB" w:rsidRDefault="00B70361" w:rsidP="008A4DAB">
      <w:pPr>
        <w:widowControl w:val="0"/>
        <w:rPr>
          <w:rFonts w:asciiTheme="minorHAnsi" w:hAnsiTheme="minorHAnsi"/>
          <w:i/>
          <w:sz w:val="22"/>
          <w:szCs w:val="22"/>
        </w:rPr>
      </w:pPr>
      <w:r w:rsidRPr="008A4DAB">
        <w:rPr>
          <w:rFonts w:asciiTheme="minorHAnsi" w:hAnsiTheme="minorHAnsi"/>
          <w:i/>
          <w:sz w:val="22"/>
          <w:szCs w:val="22"/>
        </w:rPr>
        <w:t>Identify any special accounting entries that must be made at year end</w:t>
      </w:r>
      <w:r w:rsidR="00D41410" w:rsidRPr="008A4DAB">
        <w:rPr>
          <w:rFonts w:asciiTheme="minorHAnsi" w:hAnsiTheme="minorHAnsi"/>
          <w:i/>
          <w:sz w:val="22"/>
          <w:szCs w:val="22"/>
        </w:rPr>
        <w:t xml:space="preserve">. </w:t>
      </w:r>
    </w:p>
    <w:p w:rsidR="00A41E1D" w:rsidRPr="008A4DAB" w:rsidRDefault="00A41E1D" w:rsidP="008A4DAB">
      <w:pPr>
        <w:widowControl w:val="0"/>
        <w:rPr>
          <w:rFonts w:asciiTheme="minorHAnsi" w:hAnsiTheme="minorHAnsi"/>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Other Management Characteristics:</w:t>
      </w:r>
    </w:p>
    <w:p w:rsidR="00F60DC7" w:rsidRPr="008A4DAB" w:rsidRDefault="00B70361" w:rsidP="008A4DAB">
      <w:pPr>
        <w:widowControl w:val="0"/>
        <w:rPr>
          <w:rFonts w:asciiTheme="minorHAnsi" w:hAnsiTheme="minorHAnsi"/>
          <w:i/>
          <w:sz w:val="22"/>
          <w:szCs w:val="22"/>
        </w:rPr>
      </w:pPr>
      <w:r w:rsidRPr="008A4DAB">
        <w:rPr>
          <w:rFonts w:asciiTheme="minorHAnsi" w:hAnsiTheme="minorHAnsi"/>
          <w:i/>
          <w:sz w:val="22"/>
          <w:szCs w:val="22"/>
        </w:rPr>
        <w:lastRenderedPageBreak/>
        <w:t xml:space="preserve">Address any other operating/management issues unique to </w:t>
      </w:r>
      <w:r w:rsidR="00F60DC7" w:rsidRPr="008A4DAB">
        <w:rPr>
          <w:rFonts w:asciiTheme="minorHAnsi" w:hAnsiTheme="minorHAnsi"/>
          <w:i/>
          <w:sz w:val="22"/>
          <w:szCs w:val="22"/>
        </w:rPr>
        <w:t>this income/expense activity that has</w:t>
      </w:r>
      <w:r w:rsidRPr="008A4DAB">
        <w:rPr>
          <w:rFonts w:asciiTheme="minorHAnsi" w:hAnsiTheme="minorHAnsi"/>
          <w:i/>
          <w:sz w:val="22"/>
          <w:szCs w:val="22"/>
        </w:rPr>
        <w:t xml:space="preserve"> not been covered in other parts of the MOU</w:t>
      </w:r>
      <w:r w:rsidR="00D41410" w:rsidRPr="008A4DAB">
        <w:rPr>
          <w:rFonts w:asciiTheme="minorHAnsi" w:hAnsiTheme="minorHAnsi"/>
          <w:i/>
          <w:sz w:val="22"/>
          <w:szCs w:val="22"/>
        </w:rPr>
        <w:t xml:space="preserve">. </w:t>
      </w:r>
      <w:r w:rsidRPr="008A4DAB">
        <w:rPr>
          <w:rFonts w:asciiTheme="minorHAnsi" w:hAnsiTheme="minorHAnsi"/>
          <w:i/>
          <w:sz w:val="22"/>
          <w:szCs w:val="22"/>
        </w:rPr>
        <w:t>Any exceptions to the basic operating principles outlined in this manual must be documented in the MOU.</w:t>
      </w:r>
    </w:p>
    <w:p w:rsidR="00F60DC7" w:rsidRPr="008A4DAB" w:rsidRDefault="00F60DC7" w:rsidP="008A4DAB">
      <w:pPr>
        <w:widowControl w:val="0"/>
        <w:rPr>
          <w:rFonts w:asciiTheme="minorHAnsi" w:hAnsiTheme="minorHAnsi"/>
          <w:sz w:val="22"/>
          <w:szCs w:val="22"/>
        </w:rPr>
      </w:pPr>
    </w:p>
    <w:p w:rsidR="00F60DC7" w:rsidRPr="008A4DAB" w:rsidRDefault="00F60DC7" w:rsidP="008A4DAB">
      <w:pPr>
        <w:widowControl w:val="0"/>
        <w:rPr>
          <w:rFonts w:asciiTheme="minorHAnsi" w:hAnsiTheme="minorHAnsi"/>
          <w:sz w:val="22"/>
          <w:szCs w:val="22"/>
        </w:rPr>
      </w:pPr>
    </w:p>
    <w:p w:rsidR="00F60DC7" w:rsidRPr="008A4DAB" w:rsidRDefault="00F60DC7" w:rsidP="008A4DAB">
      <w:pPr>
        <w:widowControl w:val="0"/>
        <w:rPr>
          <w:rFonts w:asciiTheme="minorHAnsi" w:hAnsiTheme="minorHAnsi"/>
          <w:sz w:val="22"/>
          <w:szCs w:val="22"/>
        </w:rPr>
      </w:pPr>
    </w:p>
    <w:p w:rsidR="00A41E1D" w:rsidRPr="003958B8" w:rsidRDefault="00864225">
      <w:pPr>
        <w:rPr>
          <w:rFonts w:asciiTheme="minorHAnsi" w:hAnsiTheme="minorHAnsi"/>
          <w:b/>
          <w:sz w:val="22"/>
          <w:szCs w:val="22"/>
        </w:rPr>
      </w:pPr>
      <w:r w:rsidRPr="003958B8">
        <w:rPr>
          <w:rFonts w:asciiTheme="minorHAnsi" w:hAnsiTheme="minorHAnsi"/>
          <w:b/>
          <w:sz w:val="22"/>
          <w:szCs w:val="22"/>
        </w:rPr>
        <w:t>Attached Schedules:</w:t>
      </w:r>
    </w:p>
    <w:p w:rsidR="00864225" w:rsidRPr="003958B8" w:rsidRDefault="00864225">
      <w:pPr>
        <w:rPr>
          <w:rFonts w:asciiTheme="minorHAnsi" w:hAnsiTheme="minorHAnsi"/>
          <w:b/>
          <w:sz w:val="22"/>
          <w:szCs w:val="22"/>
        </w:rPr>
      </w:pPr>
    </w:p>
    <w:p w:rsidR="00864225" w:rsidRPr="003958B8" w:rsidRDefault="00864225">
      <w:pPr>
        <w:rPr>
          <w:rFonts w:asciiTheme="minorHAnsi" w:hAnsiTheme="minorHAnsi"/>
          <w:b/>
          <w:sz w:val="22"/>
          <w:szCs w:val="22"/>
        </w:rPr>
      </w:pPr>
    </w:p>
    <w:p w:rsidR="00A41E1D" w:rsidRPr="003958B8" w:rsidRDefault="00A41E1D" w:rsidP="006274F7">
      <w:pPr>
        <w:ind w:firstLine="360"/>
        <w:rPr>
          <w:rFonts w:asciiTheme="minorHAnsi" w:hAnsiTheme="minorHAnsi"/>
          <w:sz w:val="22"/>
          <w:szCs w:val="22"/>
        </w:rPr>
      </w:pPr>
      <w:r w:rsidRPr="003958B8">
        <w:rPr>
          <w:rFonts w:asciiTheme="minorHAnsi" w:hAnsiTheme="minorHAnsi"/>
          <w:b/>
          <w:sz w:val="22"/>
          <w:szCs w:val="22"/>
        </w:rPr>
        <w:t>_____</w:t>
      </w:r>
      <w:r w:rsidR="006274F7" w:rsidRPr="003958B8">
        <w:rPr>
          <w:rFonts w:asciiTheme="minorHAnsi" w:hAnsiTheme="minorHAnsi"/>
          <w:b/>
          <w:sz w:val="22"/>
          <w:szCs w:val="22"/>
        </w:rPr>
        <w:t xml:space="preserve"> </w:t>
      </w:r>
      <w:r w:rsidRPr="003958B8">
        <w:rPr>
          <w:rFonts w:asciiTheme="minorHAnsi" w:hAnsiTheme="minorHAnsi"/>
          <w:sz w:val="22"/>
          <w:szCs w:val="22"/>
        </w:rPr>
        <w:t>Equipment Depreciation Schedule</w:t>
      </w:r>
      <w:r w:rsidR="006274F7" w:rsidRPr="003958B8">
        <w:rPr>
          <w:rFonts w:asciiTheme="minorHAnsi" w:hAnsiTheme="minorHAnsi"/>
          <w:sz w:val="22"/>
          <w:szCs w:val="22"/>
        </w:rPr>
        <w:t xml:space="preserve"> (see Section III and Appendix D of manual)</w:t>
      </w:r>
    </w:p>
    <w:p w:rsidR="00A41E1D" w:rsidRPr="003958B8" w:rsidRDefault="00A41E1D" w:rsidP="006274F7">
      <w:pPr>
        <w:ind w:firstLine="360"/>
        <w:rPr>
          <w:rFonts w:asciiTheme="minorHAnsi" w:hAnsiTheme="minorHAnsi"/>
          <w:sz w:val="22"/>
          <w:szCs w:val="22"/>
        </w:rPr>
      </w:pPr>
      <w:r w:rsidRPr="003958B8">
        <w:rPr>
          <w:rFonts w:asciiTheme="minorHAnsi" w:hAnsiTheme="minorHAnsi"/>
          <w:sz w:val="22"/>
          <w:szCs w:val="22"/>
        </w:rPr>
        <w:tab/>
      </w:r>
    </w:p>
    <w:p w:rsidR="00A41E1D" w:rsidRPr="003958B8" w:rsidRDefault="006274F7" w:rsidP="006274F7">
      <w:pPr>
        <w:ind w:firstLine="360"/>
        <w:rPr>
          <w:rFonts w:asciiTheme="minorHAnsi" w:hAnsiTheme="minorHAnsi"/>
          <w:sz w:val="22"/>
          <w:szCs w:val="22"/>
        </w:rPr>
      </w:pPr>
      <w:r w:rsidRPr="003958B8">
        <w:rPr>
          <w:rFonts w:asciiTheme="minorHAnsi" w:hAnsiTheme="minorHAnsi"/>
          <w:sz w:val="22"/>
          <w:szCs w:val="22"/>
        </w:rPr>
        <w:t xml:space="preserve">_____ </w:t>
      </w:r>
      <w:r w:rsidR="00A41E1D" w:rsidRPr="003958B8">
        <w:rPr>
          <w:rFonts w:asciiTheme="minorHAnsi" w:hAnsiTheme="minorHAnsi"/>
          <w:sz w:val="22"/>
          <w:szCs w:val="22"/>
        </w:rPr>
        <w:t>Budget Projections</w:t>
      </w:r>
      <w:r w:rsidR="00A4308A" w:rsidRPr="003958B8">
        <w:rPr>
          <w:rFonts w:asciiTheme="minorHAnsi" w:hAnsiTheme="minorHAnsi"/>
          <w:sz w:val="22"/>
          <w:szCs w:val="22"/>
        </w:rPr>
        <w:t xml:space="preserve"> (</w:t>
      </w:r>
      <w:r w:rsidRPr="003958B8">
        <w:rPr>
          <w:rFonts w:asciiTheme="minorHAnsi" w:hAnsiTheme="minorHAnsi"/>
          <w:sz w:val="22"/>
          <w:szCs w:val="22"/>
        </w:rPr>
        <w:t xml:space="preserve">see </w:t>
      </w:r>
      <w:r w:rsidR="00A4308A" w:rsidRPr="003958B8">
        <w:rPr>
          <w:rFonts w:asciiTheme="minorHAnsi" w:hAnsiTheme="minorHAnsi"/>
          <w:sz w:val="22"/>
          <w:szCs w:val="22"/>
        </w:rPr>
        <w:t xml:space="preserve">Section III and Appendix C of manual) </w:t>
      </w:r>
    </w:p>
    <w:p w:rsidR="00A41E1D" w:rsidRPr="003958B8" w:rsidRDefault="00A41E1D" w:rsidP="006274F7">
      <w:pPr>
        <w:ind w:firstLine="360"/>
        <w:rPr>
          <w:rFonts w:asciiTheme="minorHAnsi" w:hAnsiTheme="minorHAnsi"/>
          <w:sz w:val="22"/>
          <w:szCs w:val="22"/>
        </w:rPr>
      </w:pPr>
    </w:p>
    <w:p w:rsidR="00A41E1D" w:rsidRPr="003958B8" w:rsidRDefault="00A41E1D" w:rsidP="006274F7">
      <w:pPr>
        <w:ind w:firstLine="360"/>
        <w:rPr>
          <w:rFonts w:asciiTheme="minorHAnsi" w:hAnsiTheme="minorHAnsi"/>
          <w:sz w:val="22"/>
          <w:szCs w:val="22"/>
        </w:rPr>
      </w:pPr>
      <w:r w:rsidRPr="003958B8">
        <w:rPr>
          <w:rFonts w:asciiTheme="minorHAnsi" w:hAnsiTheme="minorHAnsi"/>
          <w:sz w:val="22"/>
          <w:szCs w:val="22"/>
        </w:rPr>
        <w:t>_____</w:t>
      </w:r>
      <w:r w:rsidR="006274F7" w:rsidRPr="003958B8">
        <w:rPr>
          <w:rFonts w:asciiTheme="minorHAnsi" w:hAnsiTheme="minorHAnsi"/>
          <w:sz w:val="22"/>
          <w:szCs w:val="22"/>
        </w:rPr>
        <w:t xml:space="preserve"> </w:t>
      </w:r>
      <w:r w:rsidR="00A4308A" w:rsidRPr="003958B8">
        <w:rPr>
          <w:rFonts w:asciiTheme="minorHAnsi" w:hAnsiTheme="minorHAnsi"/>
          <w:sz w:val="22"/>
          <w:szCs w:val="22"/>
        </w:rPr>
        <w:t xml:space="preserve">Rate Calculation </w:t>
      </w:r>
      <w:r w:rsidR="006274F7" w:rsidRPr="003958B8">
        <w:rPr>
          <w:rFonts w:asciiTheme="minorHAnsi" w:hAnsiTheme="minorHAnsi"/>
          <w:sz w:val="22"/>
          <w:szCs w:val="22"/>
        </w:rPr>
        <w:t>(see Section III and Appendix C of manual)</w:t>
      </w:r>
    </w:p>
    <w:p w:rsidR="00A41E1D" w:rsidRPr="003958B8" w:rsidRDefault="00A41E1D" w:rsidP="006274F7">
      <w:pPr>
        <w:ind w:firstLine="360"/>
        <w:rPr>
          <w:rFonts w:asciiTheme="minorHAnsi" w:hAnsiTheme="minorHAnsi"/>
          <w:b/>
          <w:sz w:val="22"/>
          <w:szCs w:val="22"/>
        </w:rPr>
      </w:pPr>
    </w:p>
    <w:p w:rsidR="00A41E1D" w:rsidRPr="003958B8" w:rsidRDefault="00A41E1D" w:rsidP="006274F7">
      <w:pPr>
        <w:ind w:firstLine="360"/>
        <w:rPr>
          <w:rFonts w:asciiTheme="minorHAnsi" w:hAnsiTheme="minorHAnsi"/>
          <w:sz w:val="22"/>
          <w:szCs w:val="22"/>
        </w:rPr>
      </w:pPr>
      <w:r w:rsidRPr="003958B8">
        <w:rPr>
          <w:rFonts w:asciiTheme="minorHAnsi" w:hAnsiTheme="minorHAnsi"/>
          <w:b/>
          <w:sz w:val="22"/>
          <w:szCs w:val="22"/>
        </w:rPr>
        <w:t>_____</w:t>
      </w:r>
      <w:r w:rsidR="006274F7" w:rsidRPr="003958B8">
        <w:rPr>
          <w:rFonts w:asciiTheme="minorHAnsi" w:hAnsiTheme="minorHAnsi"/>
          <w:b/>
          <w:sz w:val="22"/>
          <w:szCs w:val="22"/>
        </w:rPr>
        <w:t xml:space="preserve"> </w:t>
      </w:r>
      <w:r w:rsidRPr="003958B8">
        <w:rPr>
          <w:rFonts w:asciiTheme="minorHAnsi" w:hAnsiTheme="minorHAnsi"/>
          <w:sz w:val="22"/>
          <w:szCs w:val="22"/>
        </w:rPr>
        <w:t>Other Required Schedules or Documentation</w:t>
      </w:r>
    </w:p>
    <w:p w:rsidR="00B70361" w:rsidRPr="003958B8" w:rsidRDefault="00B70361">
      <w:pPr>
        <w:rPr>
          <w:rFonts w:asciiTheme="minorHAnsi" w:hAnsiTheme="minorHAnsi"/>
          <w:sz w:val="22"/>
          <w:szCs w:val="22"/>
        </w:rPr>
      </w:pPr>
    </w:p>
    <w:p w:rsidR="00A4308A" w:rsidRPr="003958B8" w:rsidRDefault="00A4308A">
      <w:pPr>
        <w:rPr>
          <w:rFonts w:asciiTheme="minorHAnsi" w:hAnsiTheme="minorHAnsi"/>
          <w:b/>
          <w:sz w:val="22"/>
          <w:szCs w:val="22"/>
        </w:rPr>
      </w:pPr>
    </w:p>
    <w:p w:rsidR="00A4308A" w:rsidRPr="003958B8" w:rsidRDefault="00A4308A">
      <w:pPr>
        <w:rPr>
          <w:rFonts w:asciiTheme="minorHAnsi" w:hAnsiTheme="minorHAnsi"/>
          <w:b/>
          <w:sz w:val="22"/>
          <w:szCs w:val="22"/>
        </w:rPr>
      </w:pPr>
    </w:p>
    <w:p w:rsidR="00A4308A" w:rsidRPr="003958B8" w:rsidRDefault="00A4308A">
      <w:pPr>
        <w:rPr>
          <w:rFonts w:asciiTheme="minorHAnsi" w:hAnsiTheme="minorHAnsi"/>
          <w:b/>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Final Approval Signatures:</w:t>
      </w:r>
    </w:p>
    <w:p w:rsidR="00A41E1D" w:rsidRPr="003958B8" w:rsidRDefault="00A41E1D">
      <w:pPr>
        <w:rPr>
          <w:rFonts w:asciiTheme="minorHAnsi" w:hAnsiTheme="minorHAnsi"/>
          <w:b/>
          <w:sz w:val="22"/>
          <w:szCs w:val="22"/>
        </w:rPr>
      </w:pPr>
    </w:p>
    <w:p w:rsidR="00A41E1D" w:rsidRPr="003958B8" w:rsidRDefault="00A41E1D">
      <w:pPr>
        <w:rPr>
          <w:rFonts w:asciiTheme="minorHAnsi" w:hAnsiTheme="minorHAnsi"/>
          <w:b/>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_________________________________</w:t>
      </w:r>
      <w:r w:rsidR="00FB2133">
        <w:rPr>
          <w:rFonts w:asciiTheme="minorHAnsi" w:hAnsiTheme="minorHAnsi"/>
          <w:b/>
          <w:sz w:val="22"/>
          <w:szCs w:val="22"/>
        </w:rPr>
        <w:t>_</w:t>
      </w:r>
      <w:r w:rsidRPr="003958B8">
        <w:rPr>
          <w:rFonts w:asciiTheme="minorHAnsi" w:hAnsiTheme="minorHAnsi"/>
          <w:b/>
          <w:sz w:val="22"/>
          <w:szCs w:val="22"/>
        </w:rPr>
        <w:tab/>
      </w:r>
      <w:r w:rsidRPr="003958B8">
        <w:rPr>
          <w:rFonts w:asciiTheme="minorHAnsi" w:hAnsiTheme="minorHAnsi"/>
          <w:b/>
          <w:sz w:val="22"/>
          <w:szCs w:val="22"/>
        </w:rPr>
        <w:tab/>
        <w:t>______________________________</w:t>
      </w:r>
      <w:r w:rsidR="00FB2133">
        <w:rPr>
          <w:rFonts w:asciiTheme="minorHAnsi" w:hAnsiTheme="minorHAnsi"/>
          <w:b/>
          <w:sz w:val="22"/>
          <w:szCs w:val="22"/>
        </w:rPr>
        <w:t>__</w:t>
      </w:r>
    </w:p>
    <w:p w:rsidR="00A41E1D" w:rsidRPr="003958B8" w:rsidRDefault="00FB2133">
      <w:pPr>
        <w:rPr>
          <w:rFonts w:asciiTheme="minorHAnsi" w:hAnsiTheme="minorHAnsi"/>
          <w:sz w:val="22"/>
          <w:szCs w:val="22"/>
        </w:rPr>
      </w:pPr>
      <w:r>
        <w:rPr>
          <w:rFonts w:asciiTheme="minorHAnsi" w:hAnsiTheme="minorHAnsi"/>
          <w:sz w:val="22"/>
          <w:szCs w:val="22"/>
        </w:rPr>
        <w:t>Budget Manager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A41E1D" w:rsidRPr="003958B8">
        <w:rPr>
          <w:rFonts w:asciiTheme="minorHAnsi" w:hAnsiTheme="minorHAnsi"/>
          <w:sz w:val="22"/>
          <w:szCs w:val="22"/>
        </w:rPr>
        <w:t>Da</w:t>
      </w:r>
      <w:r w:rsidR="00AD7480" w:rsidRPr="003958B8">
        <w:rPr>
          <w:rFonts w:asciiTheme="minorHAnsi" w:hAnsiTheme="minorHAnsi"/>
          <w:sz w:val="22"/>
          <w:szCs w:val="22"/>
        </w:rPr>
        <w:t>te</w:t>
      </w:r>
      <w:r w:rsidR="00AD7480" w:rsidRPr="003958B8">
        <w:rPr>
          <w:rFonts w:asciiTheme="minorHAnsi" w:hAnsiTheme="minorHAnsi"/>
          <w:sz w:val="22"/>
          <w:szCs w:val="22"/>
        </w:rPr>
        <w:tab/>
      </w:r>
      <w:r w:rsidR="00AD7480" w:rsidRPr="003958B8">
        <w:rPr>
          <w:rFonts w:asciiTheme="minorHAnsi" w:hAnsiTheme="minorHAnsi"/>
          <w:sz w:val="22"/>
          <w:szCs w:val="22"/>
        </w:rPr>
        <w:tab/>
        <w:t>Department Chair/Supervisor</w:t>
      </w:r>
      <w:r w:rsidR="00AD7480" w:rsidRPr="003958B8">
        <w:rPr>
          <w:rFonts w:asciiTheme="minorHAnsi" w:hAnsiTheme="minorHAnsi"/>
          <w:sz w:val="22"/>
          <w:szCs w:val="22"/>
        </w:rPr>
        <w:tab/>
        <w:t xml:space="preserve">     </w:t>
      </w:r>
      <w:r w:rsidR="00A41E1D" w:rsidRPr="003958B8">
        <w:rPr>
          <w:rFonts w:asciiTheme="minorHAnsi" w:hAnsiTheme="minorHAnsi"/>
          <w:sz w:val="22"/>
          <w:szCs w:val="22"/>
        </w:rPr>
        <w:t>Date</w:t>
      </w:r>
    </w:p>
    <w:p w:rsidR="00A41E1D" w:rsidRPr="003958B8" w:rsidRDefault="00A41E1D">
      <w:pPr>
        <w:rPr>
          <w:rFonts w:asciiTheme="minorHAnsi" w:hAnsiTheme="minorHAnsi"/>
          <w:b/>
          <w:sz w:val="22"/>
          <w:szCs w:val="22"/>
        </w:rPr>
      </w:pPr>
      <w:r w:rsidRPr="003958B8">
        <w:rPr>
          <w:rFonts w:asciiTheme="minorHAnsi" w:hAnsiTheme="minorHAnsi"/>
          <w:b/>
          <w:sz w:val="22"/>
          <w:szCs w:val="22"/>
        </w:rPr>
        <w:t xml:space="preserve">          </w:t>
      </w:r>
    </w:p>
    <w:p w:rsidR="00A41E1D" w:rsidRPr="003958B8" w:rsidRDefault="00A41E1D">
      <w:pPr>
        <w:rPr>
          <w:rFonts w:asciiTheme="minorHAnsi" w:hAnsiTheme="minorHAnsi"/>
          <w:b/>
          <w:sz w:val="22"/>
          <w:szCs w:val="22"/>
        </w:rPr>
      </w:pPr>
    </w:p>
    <w:p w:rsidR="00A41E1D" w:rsidRPr="003958B8" w:rsidRDefault="00A41E1D">
      <w:pPr>
        <w:rPr>
          <w:rFonts w:asciiTheme="minorHAnsi" w:hAnsiTheme="minorHAnsi"/>
          <w:b/>
          <w:sz w:val="22"/>
          <w:szCs w:val="22"/>
        </w:rPr>
      </w:pPr>
      <w:r w:rsidRPr="003958B8">
        <w:rPr>
          <w:rFonts w:asciiTheme="minorHAnsi" w:hAnsiTheme="minorHAnsi"/>
          <w:b/>
          <w:sz w:val="22"/>
          <w:szCs w:val="22"/>
        </w:rPr>
        <w:t>_________________________________</w:t>
      </w:r>
      <w:r w:rsidRPr="003958B8">
        <w:rPr>
          <w:rFonts w:asciiTheme="minorHAnsi" w:hAnsiTheme="minorHAnsi"/>
          <w:b/>
          <w:sz w:val="22"/>
          <w:szCs w:val="22"/>
        </w:rPr>
        <w:tab/>
      </w:r>
      <w:r w:rsidRPr="003958B8">
        <w:rPr>
          <w:rFonts w:asciiTheme="minorHAnsi" w:hAnsiTheme="minorHAnsi"/>
          <w:b/>
          <w:sz w:val="22"/>
          <w:szCs w:val="22"/>
        </w:rPr>
        <w:tab/>
        <w:t>______________________________</w:t>
      </w:r>
      <w:r w:rsidR="00FB2133">
        <w:rPr>
          <w:rFonts w:asciiTheme="minorHAnsi" w:hAnsiTheme="minorHAnsi"/>
          <w:b/>
          <w:sz w:val="22"/>
          <w:szCs w:val="22"/>
        </w:rPr>
        <w:t xml:space="preserve">__             </w:t>
      </w:r>
    </w:p>
    <w:p w:rsidR="00A41E1D" w:rsidRPr="003958B8" w:rsidRDefault="00A41E1D">
      <w:pPr>
        <w:rPr>
          <w:rFonts w:asciiTheme="minorHAnsi" w:hAnsiTheme="minorHAnsi"/>
          <w:sz w:val="22"/>
          <w:szCs w:val="22"/>
        </w:rPr>
      </w:pPr>
      <w:r w:rsidRPr="003958B8">
        <w:rPr>
          <w:rFonts w:asciiTheme="minorHAnsi" w:hAnsiTheme="minorHAnsi"/>
          <w:sz w:val="22"/>
          <w:szCs w:val="22"/>
        </w:rPr>
        <w:t>Dean/D</w:t>
      </w:r>
      <w:r w:rsidR="007244A8" w:rsidRPr="003958B8">
        <w:rPr>
          <w:rFonts w:asciiTheme="minorHAnsi" w:hAnsiTheme="minorHAnsi"/>
          <w:sz w:val="22"/>
          <w:szCs w:val="22"/>
        </w:rPr>
        <w:t>irector</w:t>
      </w:r>
      <w:r w:rsidR="007244A8" w:rsidRPr="003958B8">
        <w:rPr>
          <w:rFonts w:asciiTheme="minorHAnsi" w:hAnsiTheme="minorHAnsi"/>
          <w:sz w:val="22"/>
          <w:szCs w:val="22"/>
        </w:rPr>
        <w:tab/>
      </w:r>
      <w:r w:rsidR="007244A8" w:rsidRPr="003958B8">
        <w:rPr>
          <w:rFonts w:asciiTheme="minorHAnsi" w:hAnsiTheme="minorHAnsi"/>
          <w:sz w:val="22"/>
          <w:szCs w:val="22"/>
        </w:rPr>
        <w:tab/>
      </w:r>
      <w:r w:rsidR="007244A8" w:rsidRPr="003958B8">
        <w:rPr>
          <w:rFonts w:asciiTheme="minorHAnsi" w:hAnsiTheme="minorHAnsi"/>
          <w:sz w:val="22"/>
          <w:szCs w:val="22"/>
        </w:rPr>
        <w:tab/>
      </w:r>
      <w:r w:rsidR="007244A8" w:rsidRPr="003958B8">
        <w:rPr>
          <w:rFonts w:asciiTheme="minorHAnsi" w:hAnsiTheme="minorHAnsi"/>
          <w:sz w:val="22"/>
          <w:szCs w:val="22"/>
        </w:rPr>
        <w:tab/>
        <w:t>Date</w:t>
      </w:r>
      <w:r w:rsidR="007244A8" w:rsidRPr="003958B8">
        <w:rPr>
          <w:rFonts w:asciiTheme="minorHAnsi" w:hAnsiTheme="minorHAnsi"/>
          <w:sz w:val="22"/>
          <w:szCs w:val="22"/>
        </w:rPr>
        <w:tab/>
      </w:r>
      <w:r w:rsidR="007244A8" w:rsidRPr="003958B8">
        <w:rPr>
          <w:rFonts w:asciiTheme="minorHAnsi" w:hAnsiTheme="minorHAnsi"/>
          <w:sz w:val="22"/>
          <w:szCs w:val="22"/>
        </w:rPr>
        <w:tab/>
      </w:r>
      <w:r w:rsidRPr="003958B8">
        <w:rPr>
          <w:rFonts w:asciiTheme="minorHAnsi" w:hAnsiTheme="minorHAnsi"/>
          <w:sz w:val="22"/>
          <w:szCs w:val="22"/>
        </w:rPr>
        <w:t>Provost</w:t>
      </w:r>
      <w:r w:rsidR="007244A8" w:rsidRPr="003958B8">
        <w:rPr>
          <w:rFonts w:asciiTheme="minorHAnsi" w:hAnsiTheme="minorHAnsi"/>
          <w:sz w:val="22"/>
          <w:szCs w:val="22"/>
        </w:rPr>
        <w:t xml:space="preserve"> or VP Finance </w:t>
      </w:r>
      <w:r w:rsidR="00FB2133">
        <w:rPr>
          <w:rFonts w:asciiTheme="minorHAnsi" w:hAnsiTheme="minorHAnsi"/>
          <w:sz w:val="22"/>
          <w:szCs w:val="22"/>
        </w:rPr>
        <w:t>&amp;</w:t>
      </w:r>
      <w:r w:rsidR="007244A8" w:rsidRPr="003958B8">
        <w:rPr>
          <w:rFonts w:asciiTheme="minorHAnsi" w:hAnsiTheme="minorHAnsi"/>
          <w:sz w:val="22"/>
          <w:szCs w:val="22"/>
        </w:rPr>
        <w:t xml:space="preserve"> Admin.</w:t>
      </w:r>
      <w:r w:rsidRPr="003958B8">
        <w:rPr>
          <w:rFonts w:asciiTheme="minorHAnsi" w:hAnsiTheme="minorHAnsi"/>
          <w:sz w:val="22"/>
          <w:szCs w:val="22"/>
        </w:rPr>
        <w:tab/>
        <w:t xml:space="preserve">     Date</w:t>
      </w:r>
    </w:p>
    <w:p w:rsidR="00A41E1D" w:rsidRPr="003958B8" w:rsidRDefault="00A41E1D">
      <w:pPr>
        <w:rPr>
          <w:rFonts w:asciiTheme="minorHAnsi" w:hAnsiTheme="minorHAnsi"/>
          <w:sz w:val="22"/>
          <w:szCs w:val="22"/>
        </w:rPr>
      </w:pPr>
    </w:p>
    <w:p w:rsidR="00A41E1D" w:rsidRPr="003958B8" w:rsidRDefault="00A41E1D">
      <w:pPr>
        <w:rPr>
          <w:rFonts w:asciiTheme="minorHAnsi" w:hAnsiTheme="minorHAnsi"/>
          <w:sz w:val="22"/>
          <w:szCs w:val="22"/>
        </w:rPr>
      </w:pPr>
    </w:p>
    <w:p w:rsidR="00A41E1D" w:rsidRPr="003958B8" w:rsidRDefault="00A41E1D">
      <w:pPr>
        <w:rPr>
          <w:rFonts w:asciiTheme="minorHAnsi" w:hAnsiTheme="minorHAnsi"/>
          <w:sz w:val="22"/>
          <w:szCs w:val="22"/>
        </w:rPr>
      </w:pPr>
      <w:r w:rsidRPr="00FB2133">
        <w:rPr>
          <w:rFonts w:asciiTheme="minorHAnsi" w:hAnsiTheme="minorHAnsi"/>
          <w:b/>
          <w:sz w:val="22"/>
          <w:szCs w:val="22"/>
        </w:rPr>
        <w:t>_________</w:t>
      </w:r>
      <w:r w:rsidR="00FB2133" w:rsidRPr="00FB2133">
        <w:rPr>
          <w:rFonts w:asciiTheme="minorHAnsi" w:hAnsiTheme="minorHAnsi"/>
          <w:b/>
          <w:sz w:val="22"/>
          <w:szCs w:val="22"/>
        </w:rPr>
        <w:t>_________________________</w:t>
      </w:r>
      <w:r w:rsidR="00FB2133">
        <w:rPr>
          <w:rFonts w:asciiTheme="minorHAnsi" w:hAnsiTheme="minorHAnsi"/>
          <w:sz w:val="22"/>
          <w:szCs w:val="22"/>
        </w:rPr>
        <w:t xml:space="preserve">           </w:t>
      </w:r>
      <w:r w:rsidR="00FB2133">
        <w:rPr>
          <w:rFonts w:asciiTheme="minorHAnsi" w:hAnsiTheme="minorHAnsi"/>
          <w:sz w:val="22"/>
          <w:szCs w:val="22"/>
        </w:rPr>
        <w:tab/>
        <w:t xml:space="preserve">              </w:t>
      </w:r>
      <w:r w:rsidRPr="00FB2133">
        <w:rPr>
          <w:rFonts w:asciiTheme="minorHAnsi" w:hAnsiTheme="minorHAnsi"/>
          <w:b/>
          <w:sz w:val="22"/>
          <w:szCs w:val="22"/>
        </w:rPr>
        <w:t>________________________________</w:t>
      </w:r>
    </w:p>
    <w:p w:rsidR="00A41E1D" w:rsidRPr="003958B8" w:rsidRDefault="000F579C">
      <w:pPr>
        <w:rPr>
          <w:rFonts w:asciiTheme="minorHAnsi" w:hAnsiTheme="minorHAnsi"/>
          <w:sz w:val="22"/>
          <w:szCs w:val="22"/>
        </w:rPr>
      </w:pPr>
      <w:r w:rsidRPr="003958B8">
        <w:rPr>
          <w:rFonts w:asciiTheme="minorHAnsi" w:hAnsiTheme="minorHAnsi"/>
          <w:sz w:val="22"/>
          <w:szCs w:val="22"/>
        </w:rPr>
        <w:t>University Budget Director</w:t>
      </w:r>
      <w:r w:rsidR="002A3E3C" w:rsidRPr="003958B8">
        <w:rPr>
          <w:rFonts w:asciiTheme="minorHAnsi" w:hAnsiTheme="minorHAnsi"/>
          <w:sz w:val="22"/>
          <w:szCs w:val="22"/>
        </w:rPr>
        <w:t xml:space="preserve"> </w:t>
      </w:r>
      <w:r w:rsidR="002A3E3C" w:rsidRPr="003958B8">
        <w:rPr>
          <w:rFonts w:asciiTheme="minorHAnsi" w:hAnsiTheme="minorHAnsi"/>
          <w:sz w:val="22"/>
          <w:szCs w:val="22"/>
        </w:rPr>
        <w:tab/>
      </w:r>
      <w:r w:rsidRPr="003958B8">
        <w:rPr>
          <w:rFonts w:asciiTheme="minorHAnsi" w:hAnsiTheme="minorHAnsi"/>
          <w:sz w:val="22"/>
          <w:szCs w:val="22"/>
        </w:rPr>
        <w:tab/>
      </w:r>
      <w:r w:rsidR="00A41E1D" w:rsidRPr="003958B8">
        <w:rPr>
          <w:rFonts w:asciiTheme="minorHAnsi" w:hAnsiTheme="minorHAnsi"/>
          <w:sz w:val="22"/>
          <w:szCs w:val="22"/>
        </w:rPr>
        <w:t>Date</w:t>
      </w:r>
      <w:r w:rsidR="00A41E1D" w:rsidRPr="003958B8">
        <w:rPr>
          <w:rFonts w:asciiTheme="minorHAnsi" w:hAnsiTheme="minorHAnsi"/>
          <w:sz w:val="22"/>
          <w:szCs w:val="22"/>
        </w:rPr>
        <w:tab/>
      </w:r>
      <w:r w:rsidR="00A41E1D" w:rsidRPr="003958B8">
        <w:rPr>
          <w:rFonts w:asciiTheme="minorHAnsi" w:hAnsiTheme="minorHAnsi"/>
          <w:sz w:val="22"/>
          <w:szCs w:val="22"/>
        </w:rPr>
        <w:tab/>
      </w:r>
      <w:r w:rsidR="00AD7480" w:rsidRPr="003958B8">
        <w:rPr>
          <w:rFonts w:asciiTheme="minorHAnsi" w:hAnsiTheme="minorHAnsi"/>
          <w:sz w:val="22"/>
          <w:szCs w:val="22"/>
        </w:rPr>
        <w:t>Controller</w:t>
      </w:r>
      <w:r w:rsidR="00AD7480" w:rsidRPr="003958B8">
        <w:rPr>
          <w:rFonts w:asciiTheme="minorHAnsi" w:hAnsiTheme="minorHAnsi"/>
          <w:sz w:val="22"/>
          <w:szCs w:val="22"/>
        </w:rPr>
        <w:tab/>
      </w:r>
      <w:r w:rsidR="00AD7480" w:rsidRPr="003958B8">
        <w:rPr>
          <w:rFonts w:asciiTheme="minorHAnsi" w:hAnsiTheme="minorHAnsi"/>
          <w:sz w:val="22"/>
          <w:szCs w:val="22"/>
        </w:rPr>
        <w:tab/>
      </w:r>
      <w:r w:rsidR="00AD7480" w:rsidRPr="003958B8">
        <w:rPr>
          <w:rFonts w:asciiTheme="minorHAnsi" w:hAnsiTheme="minorHAnsi"/>
          <w:sz w:val="22"/>
          <w:szCs w:val="22"/>
        </w:rPr>
        <w:tab/>
        <w:t xml:space="preserve">     Date</w:t>
      </w:r>
    </w:p>
    <w:p w:rsidR="00E34CA5" w:rsidRPr="003958B8" w:rsidRDefault="00E34CA5">
      <w:pPr>
        <w:rPr>
          <w:rFonts w:asciiTheme="minorHAnsi" w:hAnsiTheme="minorHAnsi"/>
          <w:sz w:val="22"/>
          <w:szCs w:val="22"/>
        </w:rPr>
      </w:pPr>
    </w:p>
    <w:p w:rsidR="00A41E1D" w:rsidRPr="003958B8" w:rsidRDefault="00A41E1D">
      <w:pPr>
        <w:rPr>
          <w:rFonts w:asciiTheme="minorHAnsi" w:hAnsiTheme="minorHAnsi"/>
          <w:sz w:val="22"/>
          <w:szCs w:val="22"/>
        </w:rPr>
      </w:pPr>
    </w:p>
    <w:p w:rsidR="00A41E1D" w:rsidRPr="00FB2133" w:rsidRDefault="00A41E1D">
      <w:pPr>
        <w:rPr>
          <w:rFonts w:asciiTheme="minorHAnsi" w:hAnsiTheme="minorHAnsi"/>
          <w:b/>
          <w:sz w:val="22"/>
          <w:szCs w:val="22"/>
        </w:rPr>
      </w:pPr>
      <w:r w:rsidRPr="00FB2133">
        <w:rPr>
          <w:rFonts w:asciiTheme="minorHAnsi" w:hAnsiTheme="minorHAnsi"/>
          <w:b/>
          <w:sz w:val="22"/>
          <w:szCs w:val="22"/>
        </w:rPr>
        <w:t>_________</w:t>
      </w:r>
      <w:r w:rsidR="00FB2133" w:rsidRPr="00FB2133">
        <w:rPr>
          <w:rFonts w:asciiTheme="minorHAnsi" w:hAnsiTheme="minorHAnsi"/>
          <w:b/>
          <w:sz w:val="22"/>
          <w:szCs w:val="22"/>
        </w:rPr>
        <w:t xml:space="preserve">_________________________                          </w:t>
      </w:r>
      <w:r w:rsidRPr="00FB2133">
        <w:rPr>
          <w:rFonts w:asciiTheme="minorHAnsi" w:hAnsiTheme="minorHAnsi"/>
          <w:b/>
          <w:sz w:val="22"/>
          <w:szCs w:val="22"/>
        </w:rPr>
        <w:t>_</w:t>
      </w:r>
      <w:r w:rsidR="00FB2133" w:rsidRPr="00FB2133">
        <w:rPr>
          <w:rFonts w:asciiTheme="minorHAnsi" w:hAnsiTheme="minorHAnsi"/>
          <w:b/>
          <w:sz w:val="22"/>
          <w:szCs w:val="22"/>
        </w:rPr>
        <w:t>_______________________________</w:t>
      </w:r>
    </w:p>
    <w:p w:rsidR="00AD7480" w:rsidRPr="003958B8" w:rsidRDefault="00774314" w:rsidP="00AD7480">
      <w:pPr>
        <w:rPr>
          <w:rFonts w:asciiTheme="minorHAnsi" w:hAnsiTheme="minorHAnsi"/>
          <w:sz w:val="22"/>
          <w:szCs w:val="22"/>
        </w:rPr>
      </w:pPr>
      <w:r>
        <w:rPr>
          <w:rFonts w:asciiTheme="minorHAnsi" w:hAnsiTheme="minorHAnsi"/>
          <w:sz w:val="22"/>
          <w:szCs w:val="22"/>
        </w:rPr>
        <w:t>Associate</w:t>
      </w:r>
      <w:r w:rsidR="00A41E1D" w:rsidRPr="003958B8">
        <w:rPr>
          <w:rFonts w:asciiTheme="minorHAnsi" w:hAnsiTheme="minorHAnsi"/>
          <w:sz w:val="22"/>
          <w:szCs w:val="22"/>
        </w:rPr>
        <w:t xml:space="preserve"> Controller</w:t>
      </w:r>
      <w:r w:rsidR="00A41E1D" w:rsidRPr="003958B8">
        <w:rPr>
          <w:rFonts w:asciiTheme="minorHAnsi" w:hAnsiTheme="minorHAnsi"/>
          <w:sz w:val="22"/>
          <w:szCs w:val="22"/>
        </w:rPr>
        <w:tab/>
      </w:r>
      <w:r w:rsidR="00A41E1D" w:rsidRPr="003958B8">
        <w:rPr>
          <w:rFonts w:asciiTheme="minorHAnsi" w:hAnsiTheme="minorHAnsi"/>
          <w:sz w:val="22"/>
          <w:szCs w:val="22"/>
        </w:rPr>
        <w:tab/>
      </w:r>
      <w:r w:rsidR="00A41E1D" w:rsidRPr="003958B8">
        <w:rPr>
          <w:rFonts w:asciiTheme="minorHAnsi" w:hAnsiTheme="minorHAnsi"/>
          <w:sz w:val="22"/>
          <w:szCs w:val="22"/>
        </w:rPr>
        <w:tab/>
        <w:t>Date</w:t>
      </w:r>
      <w:r w:rsidR="00A41E1D" w:rsidRPr="003958B8">
        <w:rPr>
          <w:rFonts w:asciiTheme="minorHAnsi" w:hAnsiTheme="minorHAnsi"/>
          <w:sz w:val="22"/>
          <w:szCs w:val="22"/>
        </w:rPr>
        <w:tab/>
      </w:r>
      <w:r w:rsidR="00A41E1D" w:rsidRPr="003958B8">
        <w:rPr>
          <w:rFonts w:asciiTheme="minorHAnsi" w:hAnsiTheme="minorHAnsi"/>
          <w:sz w:val="22"/>
          <w:szCs w:val="22"/>
        </w:rPr>
        <w:tab/>
      </w:r>
      <w:r w:rsidR="00AD7480" w:rsidRPr="003958B8">
        <w:rPr>
          <w:rFonts w:asciiTheme="minorHAnsi" w:hAnsiTheme="minorHAnsi"/>
          <w:sz w:val="22"/>
          <w:szCs w:val="22"/>
        </w:rPr>
        <w:t>Tax Administrator</w:t>
      </w:r>
      <w:r w:rsidR="00AD7480" w:rsidRPr="003958B8">
        <w:rPr>
          <w:rFonts w:asciiTheme="minorHAnsi" w:hAnsiTheme="minorHAnsi"/>
          <w:sz w:val="22"/>
          <w:szCs w:val="22"/>
        </w:rPr>
        <w:tab/>
      </w:r>
      <w:r w:rsidR="00AD7480" w:rsidRPr="003958B8">
        <w:rPr>
          <w:rFonts w:asciiTheme="minorHAnsi" w:hAnsiTheme="minorHAnsi"/>
          <w:sz w:val="22"/>
          <w:szCs w:val="22"/>
        </w:rPr>
        <w:tab/>
        <w:t xml:space="preserve">     Date</w:t>
      </w:r>
    </w:p>
    <w:p w:rsidR="00AD7480" w:rsidRPr="003958B8" w:rsidRDefault="00AD7480">
      <w:pPr>
        <w:rPr>
          <w:rFonts w:asciiTheme="minorHAnsi" w:hAnsiTheme="minorHAnsi"/>
          <w:sz w:val="22"/>
          <w:szCs w:val="22"/>
        </w:rPr>
      </w:pPr>
    </w:p>
    <w:sectPr w:rsidR="00AD7480" w:rsidRPr="003958B8" w:rsidSect="00D95AE0">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2E" w:rsidRDefault="00E1592E" w:rsidP="00E1592E">
      <w:r>
        <w:separator/>
      </w:r>
    </w:p>
  </w:endnote>
  <w:endnote w:type="continuationSeparator" w:id="0">
    <w:p w:rsidR="00E1592E" w:rsidRDefault="00E1592E" w:rsidP="00E1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2E" w:rsidRPr="00E1592E" w:rsidRDefault="00E1592E">
    <w:pPr>
      <w:pStyle w:val="Footer"/>
      <w:rPr>
        <w:rFonts w:asciiTheme="minorHAnsi" w:hAnsiTheme="minorHAnsi" w:cstheme="minorHAnsi"/>
      </w:rPr>
    </w:pPr>
    <w:r w:rsidRPr="00E1592E">
      <w:rPr>
        <w:rFonts w:asciiTheme="minorHAnsi" w:hAnsiTheme="minorHAnsi" w:cstheme="minorHAnsi"/>
      </w:rPr>
      <w:t>Updated 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2E" w:rsidRDefault="00E1592E" w:rsidP="00E1592E">
      <w:r>
        <w:separator/>
      </w:r>
    </w:p>
  </w:footnote>
  <w:footnote w:type="continuationSeparator" w:id="0">
    <w:p w:rsidR="00E1592E" w:rsidRDefault="00E1592E" w:rsidP="00E15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E2A70"/>
    <w:multiLevelType w:val="hybridMultilevel"/>
    <w:tmpl w:val="C33EB7D2"/>
    <w:lvl w:ilvl="0" w:tplc="FB9AC590">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1F6064"/>
    <w:multiLevelType w:val="hybridMultilevel"/>
    <w:tmpl w:val="43520E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1D115F1"/>
    <w:multiLevelType w:val="hybridMultilevel"/>
    <w:tmpl w:val="4F969968"/>
    <w:lvl w:ilvl="0" w:tplc="EC204848">
      <w:start w:val="7"/>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5A3610"/>
    <w:multiLevelType w:val="hybridMultilevel"/>
    <w:tmpl w:val="425E8920"/>
    <w:lvl w:ilvl="0" w:tplc="F14A636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7D2A0B"/>
    <w:multiLevelType w:val="hybridMultilevel"/>
    <w:tmpl w:val="2BE426FC"/>
    <w:lvl w:ilvl="0" w:tplc="3AE23B4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78"/>
    <w:rsid w:val="00046859"/>
    <w:rsid w:val="000C1A35"/>
    <w:rsid w:val="000F579C"/>
    <w:rsid w:val="0017213C"/>
    <w:rsid w:val="001A0717"/>
    <w:rsid w:val="001A59BF"/>
    <w:rsid w:val="001C3C09"/>
    <w:rsid w:val="001F791E"/>
    <w:rsid w:val="00277471"/>
    <w:rsid w:val="002A3E3C"/>
    <w:rsid w:val="00336978"/>
    <w:rsid w:val="003958B8"/>
    <w:rsid w:val="003B61CE"/>
    <w:rsid w:val="00441932"/>
    <w:rsid w:val="0048081A"/>
    <w:rsid w:val="004C0C6B"/>
    <w:rsid w:val="004F404D"/>
    <w:rsid w:val="00515B9A"/>
    <w:rsid w:val="006274F7"/>
    <w:rsid w:val="00667249"/>
    <w:rsid w:val="006A70AB"/>
    <w:rsid w:val="006D2804"/>
    <w:rsid w:val="006F4EE5"/>
    <w:rsid w:val="00706D1A"/>
    <w:rsid w:val="007244A8"/>
    <w:rsid w:val="00774314"/>
    <w:rsid w:val="007F7A01"/>
    <w:rsid w:val="008262C2"/>
    <w:rsid w:val="00864225"/>
    <w:rsid w:val="008A4DAB"/>
    <w:rsid w:val="0094469B"/>
    <w:rsid w:val="00952F79"/>
    <w:rsid w:val="00A41E1D"/>
    <w:rsid w:val="00A4308A"/>
    <w:rsid w:val="00AD7480"/>
    <w:rsid w:val="00B06A78"/>
    <w:rsid w:val="00B43F72"/>
    <w:rsid w:val="00B70361"/>
    <w:rsid w:val="00BF54BD"/>
    <w:rsid w:val="00C82B33"/>
    <w:rsid w:val="00CC37FF"/>
    <w:rsid w:val="00CC3B36"/>
    <w:rsid w:val="00CD11EF"/>
    <w:rsid w:val="00CF7838"/>
    <w:rsid w:val="00D41410"/>
    <w:rsid w:val="00D95AE0"/>
    <w:rsid w:val="00DB74E8"/>
    <w:rsid w:val="00E041E6"/>
    <w:rsid w:val="00E11FC9"/>
    <w:rsid w:val="00E1592E"/>
    <w:rsid w:val="00E34CA5"/>
    <w:rsid w:val="00E43BB5"/>
    <w:rsid w:val="00E87535"/>
    <w:rsid w:val="00EB0AEB"/>
    <w:rsid w:val="00EB689C"/>
    <w:rsid w:val="00F60DC7"/>
    <w:rsid w:val="00F6760E"/>
    <w:rsid w:val="00FB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FFF6D"/>
  <w15:chartTrackingRefBased/>
  <w15:docId w15:val="{C1ACDBDB-9A8E-41F8-8E65-2634CFC9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A01"/>
  </w:style>
  <w:style w:type="paragraph" w:styleId="Heading3">
    <w:name w:val="heading 3"/>
    <w:basedOn w:val="Normal"/>
    <w:next w:val="Normal"/>
    <w:qFormat/>
    <w:rsid w:val="001C3C09"/>
    <w:pPr>
      <w:keepNext/>
      <w:widowControl w:val="0"/>
      <w:tabs>
        <w:tab w:val="left" w:pos="3600"/>
      </w:tabs>
      <w:ind w:left="3600" w:hanging="14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rsid w:val="00B06A78"/>
    <w:pPr>
      <w:widowControl w:val="0"/>
      <w:tabs>
        <w:tab w:val="left" w:pos="2160"/>
      </w:tabs>
      <w:ind w:left="1800" w:hanging="360"/>
    </w:pPr>
    <w:rPr>
      <w:sz w:val="24"/>
      <w:szCs w:val="24"/>
    </w:rPr>
  </w:style>
  <w:style w:type="paragraph" w:styleId="BodyTextIndent2">
    <w:name w:val="Body Text Indent 2"/>
    <w:basedOn w:val="Normal"/>
    <w:rsid w:val="00C82B33"/>
    <w:pPr>
      <w:spacing w:after="120" w:line="480" w:lineRule="auto"/>
      <w:ind w:left="360"/>
    </w:pPr>
  </w:style>
  <w:style w:type="paragraph" w:customStyle="1" w:styleId="Style1">
    <w:name w:val="Style1"/>
    <w:basedOn w:val="BodyTextIndent2"/>
    <w:rsid w:val="007F7A01"/>
    <w:pPr>
      <w:spacing w:line="360" w:lineRule="auto"/>
      <w:ind w:left="0"/>
    </w:pPr>
    <w:rPr>
      <w:b/>
      <w:bCs/>
      <w:sz w:val="24"/>
      <w:szCs w:val="24"/>
      <w:u w:val="single"/>
    </w:rPr>
  </w:style>
  <w:style w:type="paragraph" w:customStyle="1" w:styleId="Style2">
    <w:name w:val="Style2"/>
    <w:basedOn w:val="BodyTextIndent2"/>
    <w:autoRedefine/>
    <w:rsid w:val="007F7A01"/>
    <w:pPr>
      <w:spacing w:line="240" w:lineRule="auto"/>
      <w:ind w:left="0"/>
    </w:pPr>
    <w:rPr>
      <w:b/>
      <w:bCs/>
      <w:sz w:val="24"/>
      <w:szCs w:val="24"/>
      <w:u w:val="single"/>
    </w:rPr>
  </w:style>
  <w:style w:type="paragraph" w:customStyle="1" w:styleId="Style3">
    <w:name w:val="Style3"/>
    <w:basedOn w:val="BodyTextIndent2"/>
    <w:rsid w:val="007F7A01"/>
    <w:pPr>
      <w:spacing w:after="0"/>
      <w:ind w:left="0"/>
    </w:pPr>
    <w:rPr>
      <w:sz w:val="24"/>
      <w:szCs w:val="24"/>
    </w:rPr>
  </w:style>
  <w:style w:type="character" w:styleId="Hyperlink">
    <w:name w:val="Hyperlink"/>
    <w:rsid w:val="00441932"/>
    <w:rPr>
      <w:color w:val="0000FF"/>
      <w:u w:val="single"/>
    </w:rPr>
  </w:style>
  <w:style w:type="character" w:styleId="FollowedHyperlink">
    <w:name w:val="FollowedHyperlink"/>
    <w:basedOn w:val="DefaultParagraphFont"/>
    <w:uiPriority w:val="99"/>
    <w:semiHidden/>
    <w:unhideWhenUsed/>
    <w:rsid w:val="008A4DAB"/>
    <w:rPr>
      <w:color w:val="954F72" w:themeColor="followedHyperlink"/>
      <w:u w:val="single"/>
    </w:rPr>
  </w:style>
  <w:style w:type="paragraph" w:styleId="Header">
    <w:name w:val="header"/>
    <w:basedOn w:val="Normal"/>
    <w:link w:val="HeaderChar"/>
    <w:uiPriority w:val="99"/>
    <w:unhideWhenUsed/>
    <w:rsid w:val="00E1592E"/>
    <w:pPr>
      <w:tabs>
        <w:tab w:val="center" w:pos="4680"/>
        <w:tab w:val="right" w:pos="9360"/>
      </w:tabs>
    </w:pPr>
  </w:style>
  <w:style w:type="character" w:customStyle="1" w:styleId="HeaderChar">
    <w:name w:val="Header Char"/>
    <w:basedOn w:val="DefaultParagraphFont"/>
    <w:link w:val="Header"/>
    <w:uiPriority w:val="99"/>
    <w:rsid w:val="00E1592E"/>
  </w:style>
  <w:style w:type="paragraph" w:styleId="Footer">
    <w:name w:val="footer"/>
    <w:basedOn w:val="Normal"/>
    <w:link w:val="FooterChar"/>
    <w:uiPriority w:val="99"/>
    <w:unhideWhenUsed/>
    <w:rsid w:val="00E1592E"/>
    <w:pPr>
      <w:tabs>
        <w:tab w:val="center" w:pos="4680"/>
        <w:tab w:val="right" w:pos="9360"/>
      </w:tabs>
    </w:pPr>
  </w:style>
  <w:style w:type="character" w:customStyle="1" w:styleId="FooterChar">
    <w:name w:val="Footer Char"/>
    <w:basedOn w:val="DefaultParagraphFont"/>
    <w:link w:val="Footer"/>
    <w:uiPriority w:val="99"/>
    <w:rsid w:val="00E1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vm.edu/policies/acct/cashreceip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UNIVERSITY OF VERMONT</vt:lpstr>
    </vt:vector>
  </TitlesOfParts>
  <Company>UVM</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VERMONT</dc:title>
  <dc:subject/>
  <dc:creator>Finance and Budgeting</dc:creator>
  <cp:keywords/>
  <cp:lastModifiedBy>Cindy Lee</cp:lastModifiedBy>
  <cp:revision>2</cp:revision>
  <cp:lastPrinted>2002-11-22T18:39:00Z</cp:lastPrinted>
  <dcterms:created xsi:type="dcterms:W3CDTF">2021-03-30T12:31:00Z</dcterms:created>
  <dcterms:modified xsi:type="dcterms:W3CDTF">2021-03-30T12:31:00Z</dcterms:modified>
</cp:coreProperties>
</file>