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CBB10A" w14:textId="77777777" w:rsidR="00F95507" w:rsidRPr="00F95507" w:rsidRDefault="00F95507" w:rsidP="00F95507">
      <w:pPr>
        <w:jc w:val="center"/>
        <w:rPr>
          <w:b/>
          <w:sz w:val="32"/>
        </w:rPr>
      </w:pPr>
      <w:r>
        <w:rPr>
          <w:b/>
          <w:sz w:val="32"/>
        </w:rPr>
        <w:t>SDPEG FACULTY RESEARCH SUMMARIES</w:t>
      </w:r>
    </w:p>
    <w:p w14:paraId="57539084" w14:textId="77777777" w:rsidR="00F95507" w:rsidRDefault="00F95507" w:rsidP="00F941E4">
      <w:pPr>
        <w:rPr>
          <w:sz w:val="24"/>
        </w:rPr>
      </w:pPr>
    </w:p>
    <w:p w14:paraId="3BDC0786" w14:textId="77777777" w:rsidR="00F941E4" w:rsidRPr="004D0E1E" w:rsidRDefault="00F941E4" w:rsidP="00F941E4">
      <w:pPr>
        <w:rPr>
          <w:rFonts w:asciiTheme="minorHAnsi" w:hAnsiTheme="minorHAnsi" w:cstheme="minorHAnsi"/>
          <w:sz w:val="24"/>
        </w:rPr>
      </w:pPr>
      <w:r w:rsidRPr="004D0E1E">
        <w:rPr>
          <w:rFonts w:asciiTheme="minorHAnsi" w:hAnsiTheme="minorHAnsi" w:cstheme="minorHAnsi"/>
          <w:sz w:val="24"/>
        </w:rPr>
        <w:t>Jane Kolodinsky’s teaching and research portfolio has included community development applied education in Kenya, Puerto Rico, and Peru. Her research is focused on citizen/consumer well-being and has examined issues of the economics of information, decision making, controversial food system policy issues, public health, food security, and community economic development. While trained in quantitative methods, Dr. Kolodinsky currently employs a variety of mixed methods in her research.</w:t>
      </w:r>
    </w:p>
    <w:p w14:paraId="031964EB" w14:textId="77777777" w:rsidR="00DB06A4" w:rsidRPr="004D0E1E" w:rsidRDefault="00DB06A4">
      <w:pPr>
        <w:rPr>
          <w:rFonts w:asciiTheme="minorHAnsi" w:hAnsiTheme="minorHAnsi" w:cstheme="minorHAnsi"/>
          <w:sz w:val="24"/>
        </w:rPr>
      </w:pPr>
    </w:p>
    <w:p w14:paraId="0041388F" w14:textId="77777777" w:rsidR="00D65A13" w:rsidRPr="004D0E1E" w:rsidRDefault="00D65A13" w:rsidP="00D65A13">
      <w:pPr>
        <w:rPr>
          <w:rFonts w:asciiTheme="minorHAnsi" w:hAnsiTheme="minorHAnsi" w:cstheme="minorHAnsi"/>
          <w:sz w:val="24"/>
        </w:rPr>
      </w:pPr>
      <w:r w:rsidRPr="004D0E1E">
        <w:rPr>
          <w:rFonts w:asciiTheme="minorHAnsi" w:hAnsiTheme="minorHAnsi" w:cstheme="minorHAnsi"/>
          <w:sz w:val="24"/>
        </w:rPr>
        <w:t xml:space="preserve">Chris Koliba has published extensively on governance networks, public sector collaboration, and complex adaptive systems. He is the PI, Co-PI, or Social Science Leader on several large NSF EPSCoR grants related to various aspects of resiliency, including: flood hazard mitigation, adaptation to climate change, </w:t>
      </w:r>
      <w:r w:rsidR="00427E73" w:rsidRPr="004D0E1E">
        <w:rPr>
          <w:rFonts w:asciiTheme="minorHAnsi" w:hAnsiTheme="minorHAnsi" w:cstheme="minorHAnsi"/>
          <w:sz w:val="24"/>
        </w:rPr>
        <w:t xml:space="preserve">resilience to extreme events, </w:t>
      </w:r>
      <w:r w:rsidRPr="004D0E1E">
        <w:rPr>
          <w:rFonts w:asciiTheme="minorHAnsi" w:hAnsiTheme="minorHAnsi" w:cstheme="minorHAnsi"/>
          <w:sz w:val="24"/>
        </w:rPr>
        <w:t>and biosecurity.</w:t>
      </w:r>
    </w:p>
    <w:p w14:paraId="6123675E" w14:textId="77777777" w:rsidR="00C8162E" w:rsidRPr="004D0E1E" w:rsidRDefault="00C8162E" w:rsidP="00D65A13">
      <w:pPr>
        <w:rPr>
          <w:rFonts w:asciiTheme="minorHAnsi" w:hAnsiTheme="minorHAnsi" w:cstheme="minorHAnsi"/>
          <w:sz w:val="24"/>
        </w:rPr>
      </w:pPr>
    </w:p>
    <w:p w14:paraId="26417270" w14:textId="77777777" w:rsidR="00C8162E" w:rsidRPr="004D0E1E" w:rsidRDefault="00C8162E" w:rsidP="00C8162E">
      <w:pPr>
        <w:rPr>
          <w:rFonts w:asciiTheme="minorHAnsi" w:hAnsiTheme="minorHAnsi" w:cstheme="minorHAnsi"/>
          <w:sz w:val="24"/>
          <w:szCs w:val="24"/>
        </w:rPr>
      </w:pPr>
      <w:r w:rsidRPr="004D0E1E">
        <w:rPr>
          <w:rFonts w:asciiTheme="minorHAnsi" w:hAnsiTheme="minorHAnsi" w:cstheme="minorHAnsi"/>
          <w:sz w:val="24"/>
          <w:szCs w:val="24"/>
        </w:rPr>
        <w:t xml:space="preserve">Daniel Tobin conducts research on agricultural and rural development with specific focus on smallholder farmer livelihoods in Latin America, Vermont, and sub-Saharan Africa. In Mexico, Tobin is Co-PI on a Gund Catalyst Award focused on how farmers’ choices around maize varieties affect their management practices and agrobiodiversity in their fields. A USDA Hatch project is characterizing the informal seed systems of Vermont, and research in sub-Saharan Africa is investigating if and how crop diversity and food and nutrition security are linked across scales. </w:t>
      </w:r>
    </w:p>
    <w:p w14:paraId="37CFEE7B" w14:textId="77777777" w:rsidR="00191504" w:rsidRPr="004D0E1E" w:rsidRDefault="00191504" w:rsidP="00C8162E">
      <w:pPr>
        <w:rPr>
          <w:rFonts w:asciiTheme="minorHAnsi" w:hAnsiTheme="minorHAnsi" w:cstheme="minorHAnsi"/>
          <w:sz w:val="24"/>
          <w:szCs w:val="24"/>
        </w:rPr>
      </w:pPr>
    </w:p>
    <w:p w14:paraId="3EFCBC93" w14:textId="77777777" w:rsidR="00191504" w:rsidRPr="004D0E1E" w:rsidRDefault="00191504" w:rsidP="00191504">
      <w:pPr>
        <w:rPr>
          <w:rFonts w:asciiTheme="minorHAnsi" w:eastAsia="Calibri" w:hAnsiTheme="minorHAnsi" w:cstheme="minorHAnsi"/>
          <w:sz w:val="24"/>
        </w:rPr>
      </w:pPr>
      <w:r w:rsidRPr="004D0E1E">
        <w:rPr>
          <w:rFonts w:asciiTheme="minorHAnsi" w:eastAsia="Calibri" w:hAnsiTheme="minorHAnsi" w:cstheme="minorHAnsi"/>
          <w:bCs/>
          <w:sz w:val="24"/>
        </w:rPr>
        <w:t>Dr. Reynolds</w:t>
      </w:r>
      <w:r w:rsidRPr="004D0E1E">
        <w:rPr>
          <w:rFonts w:asciiTheme="minorHAnsi" w:eastAsia="Calibri" w:hAnsiTheme="minorHAnsi" w:cstheme="minorHAnsi"/>
          <w:b/>
          <w:bCs/>
          <w:sz w:val="24"/>
        </w:rPr>
        <w:t xml:space="preserve"> </w:t>
      </w:r>
      <w:r w:rsidRPr="004D0E1E">
        <w:rPr>
          <w:rFonts w:asciiTheme="minorHAnsi" w:eastAsia="Calibri" w:hAnsiTheme="minorHAnsi" w:cstheme="minorHAnsi"/>
          <w:sz w:val="24"/>
        </w:rPr>
        <w:t xml:space="preserve">is an applied economist with expertise in agricultural development, community-based natural resource management, and public policy analysis. His research uses household surveys and statistical and spatial analysis methods to study farm productivity and household welfare. His work has been supported by USDA, the National Science Foundation, and the Bill and Melinda Gates Foundation, and he is currently on the Board of the International Consortium for Applied Bioeconomy Research. </w:t>
      </w:r>
    </w:p>
    <w:p w14:paraId="00DB2FB8" w14:textId="77777777" w:rsidR="00191504" w:rsidRPr="004D0E1E" w:rsidRDefault="00191504" w:rsidP="00C8162E">
      <w:pPr>
        <w:rPr>
          <w:rFonts w:asciiTheme="minorHAnsi" w:hAnsiTheme="minorHAnsi" w:cstheme="minorHAnsi"/>
          <w:sz w:val="24"/>
          <w:szCs w:val="24"/>
        </w:rPr>
      </w:pPr>
    </w:p>
    <w:p w14:paraId="73C250ED" w14:textId="7553F0C9" w:rsidR="00C8162E" w:rsidRPr="004D0E1E" w:rsidRDefault="00C8162E" w:rsidP="00C8162E">
      <w:pPr>
        <w:rPr>
          <w:rFonts w:asciiTheme="minorHAnsi" w:hAnsiTheme="minorHAnsi" w:cstheme="minorHAnsi"/>
          <w:sz w:val="24"/>
          <w:szCs w:val="24"/>
        </w:rPr>
      </w:pPr>
      <w:r w:rsidRPr="004D0E1E">
        <w:rPr>
          <w:rFonts w:asciiTheme="minorHAnsi" w:hAnsiTheme="minorHAnsi" w:cstheme="minorHAnsi"/>
          <w:sz w:val="24"/>
          <w:szCs w:val="24"/>
        </w:rPr>
        <w:t>David Conner’s work focuses on the resilience of local and regional food systems and their communities. A current focus is on anchor institutions, working with institutional food service operations to create a more sustainable local and regional food system.</w:t>
      </w:r>
    </w:p>
    <w:p w14:paraId="30493A78" w14:textId="50755B54" w:rsidR="004D0E1E" w:rsidRPr="004D0E1E" w:rsidRDefault="004D0E1E" w:rsidP="00C8162E">
      <w:pPr>
        <w:rPr>
          <w:rFonts w:asciiTheme="minorHAnsi" w:hAnsiTheme="minorHAnsi" w:cstheme="minorHAnsi"/>
          <w:sz w:val="24"/>
          <w:szCs w:val="24"/>
        </w:rPr>
      </w:pPr>
    </w:p>
    <w:p w14:paraId="266A1FC1" w14:textId="77777777" w:rsidR="004D0E1E" w:rsidRPr="004D0E1E" w:rsidRDefault="004D0E1E" w:rsidP="004D0E1E">
      <w:pPr>
        <w:autoSpaceDE w:val="0"/>
        <w:rPr>
          <w:rFonts w:asciiTheme="minorHAnsi" w:eastAsia="MS Mincho" w:hAnsiTheme="minorHAnsi" w:cstheme="minorHAnsi"/>
          <w:sz w:val="24"/>
          <w:szCs w:val="24"/>
        </w:rPr>
      </w:pPr>
      <w:r w:rsidRPr="004D0E1E">
        <w:rPr>
          <w:rFonts w:asciiTheme="minorHAnsi" w:eastAsia="MS Mincho" w:hAnsiTheme="minorHAnsi" w:cstheme="minorHAnsi"/>
          <w:bCs/>
          <w:sz w:val="24"/>
          <w:szCs w:val="24"/>
        </w:rPr>
        <w:t>Josh</w:t>
      </w:r>
      <w:r w:rsidRPr="004D0E1E">
        <w:rPr>
          <w:rFonts w:asciiTheme="minorHAnsi" w:eastAsia="MS Mincho" w:hAnsiTheme="minorHAnsi" w:cstheme="minorHAnsi"/>
          <w:sz w:val="24"/>
          <w:szCs w:val="24"/>
        </w:rPr>
        <w:t xml:space="preserve"> Farley is an ecological economist.  His broad research interests focus on the design of economic institutions capable of balancing what is biophysically possible with what is socially, psychologically and ethically desirable.  His recent research focuses on the economics of essential resources (e.g. food, energy, water, ecosystem services, information), emphasizing their poor fit with market economies and proposing alternative allocation mechanisms; the Commons; redesigning financial and monetary systems for a just and sustainable economy; agroecology, farmer livelihoods and ecosystem services in Brazil’s Atlantic Forest; harnessing humanity’s capacity for cooperation and cultural evolution to address prisoner’s dilemmas; and transdisciplinary problem solving that integrates research and teaching.  </w:t>
      </w:r>
    </w:p>
    <w:p w14:paraId="413D826D" w14:textId="77777777" w:rsidR="004D0E1E" w:rsidRPr="004D0E1E" w:rsidRDefault="004D0E1E" w:rsidP="00C8162E">
      <w:pPr>
        <w:rPr>
          <w:rFonts w:asciiTheme="minorHAnsi" w:hAnsiTheme="minorHAnsi" w:cstheme="minorHAnsi"/>
          <w:sz w:val="24"/>
          <w:szCs w:val="24"/>
        </w:rPr>
      </w:pPr>
    </w:p>
    <w:p w14:paraId="00A77EF3" w14:textId="77777777" w:rsidR="00C8162E" w:rsidRPr="004D0E1E" w:rsidRDefault="00C8162E" w:rsidP="00C8162E">
      <w:pPr>
        <w:rPr>
          <w:rFonts w:asciiTheme="minorHAnsi" w:hAnsiTheme="minorHAnsi" w:cstheme="minorHAnsi"/>
          <w:sz w:val="24"/>
          <w:szCs w:val="24"/>
        </w:rPr>
      </w:pPr>
    </w:p>
    <w:p w14:paraId="34BDF00B" w14:textId="77777777" w:rsidR="00C8162E" w:rsidRPr="004D0E1E" w:rsidRDefault="00C8162E" w:rsidP="00C8162E">
      <w:pPr>
        <w:pStyle w:val="NormalWeb"/>
        <w:rPr>
          <w:rFonts w:asciiTheme="minorHAnsi" w:hAnsiTheme="minorHAnsi" w:cstheme="minorHAnsi"/>
        </w:rPr>
      </w:pPr>
      <w:r w:rsidRPr="004D0E1E">
        <w:rPr>
          <w:rFonts w:asciiTheme="minorHAnsi" w:hAnsiTheme="minorHAnsi" w:cstheme="minorHAnsi"/>
        </w:rPr>
        <w:t>Ben Dangl’s research in Latin America focuses on indigenous communities' models for sustainable development, with an emphasis on alternatives to extractivism in mining and fossil fuel industries. This work examines how indigenous movements organize against corporate exploitation and government abuses of power, and advance progressive environmental policies.</w:t>
      </w:r>
    </w:p>
    <w:p w14:paraId="75AE9F93" w14:textId="77777777" w:rsidR="00C8162E" w:rsidRPr="004D0E1E" w:rsidRDefault="00C8162E" w:rsidP="00C8162E">
      <w:pPr>
        <w:rPr>
          <w:rFonts w:asciiTheme="minorHAnsi" w:hAnsiTheme="minorHAnsi" w:cstheme="minorHAnsi"/>
          <w:sz w:val="24"/>
          <w:szCs w:val="24"/>
        </w:rPr>
      </w:pPr>
    </w:p>
    <w:p w14:paraId="472CBDFB" w14:textId="77777777" w:rsidR="004D1AA5" w:rsidRPr="004D0E1E" w:rsidRDefault="004D1AA5" w:rsidP="004D1AA5">
      <w:pPr>
        <w:rPr>
          <w:rFonts w:asciiTheme="minorHAnsi" w:hAnsiTheme="minorHAnsi" w:cstheme="minorHAnsi"/>
          <w:sz w:val="24"/>
        </w:rPr>
      </w:pPr>
      <w:r w:rsidRPr="004D0E1E">
        <w:rPr>
          <w:rFonts w:asciiTheme="minorHAnsi" w:hAnsiTheme="minorHAnsi" w:cstheme="minorHAnsi"/>
          <w:sz w:val="24"/>
        </w:rPr>
        <w:t>Stephanie Seguino is a macroeconomist whose research focuses on the effects of inequality on societal well-being and the connection between equality and social sustainability. She also explores the effects of macro level policies on inequality, such as those policies associated with globalization. And more recently her work has investigated the extent of racial profiling in Vermont policing.  </w:t>
      </w:r>
    </w:p>
    <w:p w14:paraId="1A8113E3" w14:textId="77777777" w:rsidR="00F90E7A" w:rsidRPr="004D0E1E" w:rsidRDefault="00F90E7A" w:rsidP="004D1AA5">
      <w:pPr>
        <w:rPr>
          <w:rFonts w:asciiTheme="minorHAnsi" w:hAnsiTheme="minorHAnsi" w:cstheme="minorHAnsi"/>
          <w:sz w:val="24"/>
        </w:rPr>
      </w:pPr>
    </w:p>
    <w:p w14:paraId="64E4ACCD" w14:textId="77777777" w:rsidR="00F90E7A" w:rsidRPr="004D0E1E" w:rsidRDefault="00F90E7A" w:rsidP="00F90E7A">
      <w:pPr>
        <w:rPr>
          <w:rFonts w:asciiTheme="minorHAnsi" w:hAnsiTheme="minorHAnsi" w:cstheme="minorHAnsi"/>
          <w:sz w:val="24"/>
        </w:rPr>
      </w:pPr>
      <w:r w:rsidRPr="004D0E1E">
        <w:rPr>
          <w:rFonts w:asciiTheme="minorHAnsi" w:hAnsiTheme="minorHAnsi" w:cstheme="minorHAnsi"/>
          <w:sz w:val="24"/>
        </w:rPr>
        <w:t xml:space="preserve">Pablo Bose is a migration and urban studies scholar.  His three main research areas currently are on refugee resettlement in North America and Europe, on environmentally-induced displacement worldwide, and on cities of the global south.  His current projects include a study of sustainable cashmere cultivation in Mongolia (with Jed Murdoch and Jon Erickson), on COVID-19, environmental risks and refugee camps (with Kelsey Gleason and Brendan Fisher) and global refugee regimes.  He is also conducting several community-based projects with collaborators in Vermont on food insecurity, refugee agriculture, youth programs, and telehealth services.  His latest book is </w:t>
      </w:r>
      <w:r w:rsidRPr="004D0E1E">
        <w:rPr>
          <w:rFonts w:asciiTheme="minorHAnsi" w:hAnsiTheme="minorHAnsi" w:cstheme="minorHAnsi"/>
          <w:i/>
          <w:iCs/>
          <w:sz w:val="24"/>
        </w:rPr>
        <w:t xml:space="preserve">Refugees in New Destinations and Small Towns: Resettlement in Vermont </w:t>
      </w:r>
      <w:r w:rsidRPr="004D0E1E">
        <w:rPr>
          <w:rFonts w:asciiTheme="minorHAnsi" w:hAnsiTheme="minorHAnsi" w:cstheme="minorHAnsi"/>
          <w:sz w:val="24"/>
        </w:rPr>
        <w:t>(Palgrave MacMillan, 2020).</w:t>
      </w:r>
    </w:p>
    <w:p w14:paraId="33C61D4C" w14:textId="77777777" w:rsidR="00F90E7A" w:rsidRPr="004D0E1E" w:rsidRDefault="00F90E7A" w:rsidP="004D1AA5">
      <w:pPr>
        <w:rPr>
          <w:rFonts w:asciiTheme="minorHAnsi" w:hAnsiTheme="minorHAnsi" w:cstheme="minorHAnsi"/>
        </w:rPr>
      </w:pPr>
    </w:p>
    <w:p w14:paraId="12C1F21D" w14:textId="66E28D3F" w:rsidR="00C83470" w:rsidRPr="004D0E1E" w:rsidRDefault="00C83470" w:rsidP="00C83470">
      <w:pPr>
        <w:rPr>
          <w:rFonts w:asciiTheme="minorHAnsi" w:eastAsia="Calibri" w:hAnsiTheme="minorHAnsi" w:cstheme="minorHAnsi"/>
          <w:sz w:val="20"/>
        </w:rPr>
      </w:pPr>
      <w:r w:rsidRPr="004D0E1E">
        <w:rPr>
          <w:rFonts w:asciiTheme="minorHAnsi" w:eastAsia="Calibri" w:hAnsiTheme="minorHAnsi" w:cstheme="minorHAnsi"/>
          <w:sz w:val="24"/>
          <w:szCs w:val="26"/>
          <w:shd w:val="clear" w:color="auto" w:fill="FFFFFF"/>
        </w:rPr>
        <w:t>Dr. Gregory Rowangould is the Director of the Transportation R</w:t>
      </w:r>
      <w:bookmarkStart w:id="0" w:name="_GoBack"/>
      <w:bookmarkEnd w:id="0"/>
      <w:r w:rsidRPr="004D0E1E">
        <w:rPr>
          <w:rFonts w:asciiTheme="minorHAnsi" w:eastAsia="Calibri" w:hAnsiTheme="minorHAnsi" w:cstheme="minorHAnsi"/>
          <w:sz w:val="24"/>
          <w:szCs w:val="26"/>
          <w:shd w:val="clear" w:color="auto" w:fill="FFFFFF"/>
        </w:rPr>
        <w:t>esearch Center and an Associate Professor in the Department of Civil and Environmental Engineering at the University of Vermont. He specializes in modeling transportation systems, transportation policy evaluation and mobile source air quality analysis. His research focuses on understanding how the design and operation of transportation systems and transportation policy affect the sustainability of communities, public health, and equity. Since moving to Vermont, he has focused greater attention on the transportation needs of smaller cities and rural communities where there are unique challenges to sustainability and economic development. Dr. Rowangould is also a member of the Transportation Research Board of the National Academies standing committee on Air Quality and Greenhouse Gas Mitigation.</w:t>
      </w:r>
    </w:p>
    <w:p w14:paraId="199993D2" w14:textId="77777777" w:rsidR="00D65A13" w:rsidRPr="004D0E1E" w:rsidRDefault="00D65A13">
      <w:pPr>
        <w:rPr>
          <w:rFonts w:asciiTheme="minorHAnsi" w:hAnsiTheme="minorHAnsi" w:cstheme="minorHAnsi"/>
        </w:rPr>
      </w:pPr>
    </w:p>
    <w:sectPr w:rsidR="00D65A13" w:rsidRPr="004D0E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6A4"/>
    <w:rsid w:val="00136336"/>
    <w:rsid w:val="00191504"/>
    <w:rsid w:val="00340802"/>
    <w:rsid w:val="00427E73"/>
    <w:rsid w:val="00490150"/>
    <w:rsid w:val="004D0E1E"/>
    <w:rsid w:val="004D1AA5"/>
    <w:rsid w:val="00786B6B"/>
    <w:rsid w:val="00C8162E"/>
    <w:rsid w:val="00C83470"/>
    <w:rsid w:val="00D65A13"/>
    <w:rsid w:val="00DB06A4"/>
    <w:rsid w:val="00F90E7A"/>
    <w:rsid w:val="00F941E4"/>
    <w:rsid w:val="00F9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996EE"/>
  <w15:chartTrackingRefBased/>
  <w15:docId w15:val="{09F9AA52-8C91-4BE9-B239-F409454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6A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6A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20884">
      <w:bodyDiv w:val="1"/>
      <w:marLeft w:val="0"/>
      <w:marRight w:val="0"/>
      <w:marTop w:val="0"/>
      <w:marBottom w:val="0"/>
      <w:divBdr>
        <w:top w:val="none" w:sz="0" w:space="0" w:color="auto"/>
        <w:left w:val="none" w:sz="0" w:space="0" w:color="auto"/>
        <w:bottom w:val="none" w:sz="0" w:space="0" w:color="auto"/>
        <w:right w:val="none" w:sz="0" w:space="0" w:color="auto"/>
      </w:divBdr>
    </w:div>
    <w:div w:id="309210565">
      <w:bodyDiv w:val="1"/>
      <w:marLeft w:val="0"/>
      <w:marRight w:val="0"/>
      <w:marTop w:val="0"/>
      <w:marBottom w:val="0"/>
      <w:divBdr>
        <w:top w:val="none" w:sz="0" w:space="0" w:color="auto"/>
        <w:left w:val="none" w:sz="0" w:space="0" w:color="auto"/>
        <w:bottom w:val="none" w:sz="0" w:space="0" w:color="auto"/>
        <w:right w:val="none" w:sz="0" w:space="0" w:color="auto"/>
      </w:divBdr>
    </w:div>
    <w:div w:id="587420578">
      <w:bodyDiv w:val="1"/>
      <w:marLeft w:val="0"/>
      <w:marRight w:val="0"/>
      <w:marTop w:val="0"/>
      <w:marBottom w:val="0"/>
      <w:divBdr>
        <w:top w:val="none" w:sz="0" w:space="0" w:color="auto"/>
        <w:left w:val="none" w:sz="0" w:space="0" w:color="auto"/>
        <w:bottom w:val="none" w:sz="0" w:space="0" w:color="auto"/>
        <w:right w:val="none" w:sz="0" w:space="0" w:color="auto"/>
      </w:divBdr>
    </w:div>
    <w:div w:id="766921093">
      <w:bodyDiv w:val="1"/>
      <w:marLeft w:val="0"/>
      <w:marRight w:val="0"/>
      <w:marTop w:val="0"/>
      <w:marBottom w:val="0"/>
      <w:divBdr>
        <w:top w:val="none" w:sz="0" w:space="0" w:color="auto"/>
        <w:left w:val="none" w:sz="0" w:space="0" w:color="auto"/>
        <w:bottom w:val="none" w:sz="0" w:space="0" w:color="auto"/>
        <w:right w:val="none" w:sz="0" w:space="0" w:color="auto"/>
      </w:divBdr>
    </w:div>
    <w:div w:id="1084258010">
      <w:bodyDiv w:val="1"/>
      <w:marLeft w:val="0"/>
      <w:marRight w:val="0"/>
      <w:marTop w:val="0"/>
      <w:marBottom w:val="0"/>
      <w:divBdr>
        <w:top w:val="none" w:sz="0" w:space="0" w:color="auto"/>
        <w:left w:val="none" w:sz="0" w:space="0" w:color="auto"/>
        <w:bottom w:val="none" w:sz="0" w:space="0" w:color="auto"/>
        <w:right w:val="none" w:sz="0" w:space="0" w:color="auto"/>
      </w:divBdr>
    </w:div>
    <w:div w:id="1084454313">
      <w:bodyDiv w:val="1"/>
      <w:marLeft w:val="0"/>
      <w:marRight w:val="0"/>
      <w:marTop w:val="0"/>
      <w:marBottom w:val="0"/>
      <w:divBdr>
        <w:top w:val="none" w:sz="0" w:space="0" w:color="auto"/>
        <w:left w:val="none" w:sz="0" w:space="0" w:color="auto"/>
        <w:bottom w:val="none" w:sz="0" w:space="0" w:color="auto"/>
        <w:right w:val="none" w:sz="0" w:space="0" w:color="auto"/>
      </w:divBdr>
    </w:div>
    <w:div w:id="1408965924">
      <w:bodyDiv w:val="1"/>
      <w:marLeft w:val="0"/>
      <w:marRight w:val="0"/>
      <w:marTop w:val="0"/>
      <w:marBottom w:val="0"/>
      <w:divBdr>
        <w:top w:val="none" w:sz="0" w:space="0" w:color="auto"/>
        <w:left w:val="none" w:sz="0" w:space="0" w:color="auto"/>
        <w:bottom w:val="none" w:sz="0" w:space="0" w:color="auto"/>
        <w:right w:val="none" w:sz="0" w:space="0" w:color="auto"/>
      </w:divBdr>
    </w:div>
    <w:div w:id="1645231318">
      <w:bodyDiv w:val="1"/>
      <w:marLeft w:val="0"/>
      <w:marRight w:val="0"/>
      <w:marTop w:val="0"/>
      <w:marBottom w:val="0"/>
      <w:divBdr>
        <w:top w:val="none" w:sz="0" w:space="0" w:color="auto"/>
        <w:left w:val="none" w:sz="0" w:space="0" w:color="auto"/>
        <w:bottom w:val="none" w:sz="0" w:space="0" w:color="auto"/>
        <w:right w:val="none" w:sz="0" w:space="0" w:color="auto"/>
      </w:divBdr>
    </w:div>
    <w:div w:id="1838572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0241C075E3624994F42A37E45013A4" ma:contentTypeVersion="13" ma:contentTypeDescription="Create a new document." ma:contentTypeScope="" ma:versionID="edffc5a42e95ed29bd2af768df22d9cb">
  <xsd:schema xmlns:xsd="http://www.w3.org/2001/XMLSchema" xmlns:xs="http://www.w3.org/2001/XMLSchema" xmlns:p="http://schemas.microsoft.com/office/2006/metadata/properties" xmlns:ns3="c7c9a50e-9e2c-400c-982e-2842bfe26e11" xmlns:ns4="14331f5e-1614-4eff-97e4-3a7d86293885" targetNamespace="http://schemas.microsoft.com/office/2006/metadata/properties" ma:root="true" ma:fieldsID="2b505b3debb1d6ad331b9ccd322ea9ca" ns3:_="" ns4:_="">
    <xsd:import namespace="c7c9a50e-9e2c-400c-982e-2842bfe26e11"/>
    <xsd:import namespace="14331f5e-1614-4eff-97e4-3a7d862938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c9a50e-9e2c-400c-982e-2842bfe26e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331f5e-1614-4eff-97e4-3a7d862938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6A323-5E1D-49FF-840C-DC44522EF12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7c9a50e-9e2c-400c-982e-2842bfe26e11"/>
    <ds:schemaRef ds:uri="14331f5e-1614-4eff-97e4-3a7d86293885"/>
    <ds:schemaRef ds:uri="http://www.w3.org/XML/1998/namespace"/>
    <ds:schemaRef ds:uri="http://purl.org/dc/dcmitype/"/>
  </ds:schemaRefs>
</ds:datastoreItem>
</file>

<file path=customXml/itemProps2.xml><?xml version="1.0" encoding="utf-8"?>
<ds:datastoreItem xmlns:ds="http://schemas.openxmlformats.org/officeDocument/2006/customXml" ds:itemID="{A0CFEED7-501D-44BE-9125-E394DC41612B}">
  <ds:schemaRefs>
    <ds:schemaRef ds:uri="http://schemas.microsoft.com/sharepoint/v3/contenttype/forms"/>
  </ds:schemaRefs>
</ds:datastoreItem>
</file>

<file path=customXml/itemProps3.xml><?xml version="1.0" encoding="utf-8"?>
<ds:datastoreItem xmlns:ds="http://schemas.openxmlformats.org/officeDocument/2006/customXml" ds:itemID="{87ED1E7A-B7DF-43AD-A8AA-2E0CE09825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c9a50e-9e2c-400c-982e-2842bfe26e11"/>
    <ds:schemaRef ds:uri="14331f5e-1614-4eff-97e4-3a7d86293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2E6DB3-3663-4DD8-AB3C-5DF8D9713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Starr</dc:creator>
  <cp:keywords/>
  <dc:description/>
  <cp:lastModifiedBy>Julie Starr</cp:lastModifiedBy>
  <cp:revision>3</cp:revision>
  <dcterms:created xsi:type="dcterms:W3CDTF">2021-06-01T18:21:00Z</dcterms:created>
  <dcterms:modified xsi:type="dcterms:W3CDTF">2021-12-10T18:29:00Z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0x010100660241C075E3624994F42A37E45013A4</vt:lpwstr>
  </property>
</Properties>
</file>