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7A2B5" w14:textId="4D0395D8" w:rsidR="00BD4BDE" w:rsidRDefault="00BD4BDE" w:rsidP="008514A3">
      <w:pPr>
        <w:rPr>
          <w:b/>
          <w:bCs/>
        </w:rPr>
      </w:pPr>
      <w:r w:rsidRPr="008514A3">
        <w:rPr>
          <w:b/>
          <w:bCs/>
        </w:rPr>
        <w:t>Telemedicine: Basic Information for Re/habilitation Therapists</w:t>
      </w:r>
      <w:r w:rsidR="003A4AE4">
        <w:rPr>
          <w:b/>
          <w:bCs/>
        </w:rPr>
        <w:t xml:space="preserve"> and Assistive Technologists:</w:t>
      </w:r>
    </w:p>
    <w:p w14:paraId="1D98617A" w14:textId="7A0D9591" w:rsidR="00E811BF" w:rsidRPr="00E811BF" w:rsidRDefault="00E811BF" w:rsidP="008514A3">
      <w:pPr>
        <w:rPr>
          <w:b/>
          <w:bCs/>
          <w:color w:val="FF0000"/>
        </w:rPr>
      </w:pPr>
      <w:r>
        <w:rPr>
          <w:b/>
          <w:bCs/>
          <w:color w:val="FF0000"/>
        </w:rPr>
        <w:t xml:space="preserve">Update: Telephonic visits during the </w:t>
      </w:r>
      <w:proofErr w:type="spellStart"/>
      <w:r>
        <w:rPr>
          <w:b/>
          <w:bCs/>
          <w:color w:val="FF0000"/>
        </w:rPr>
        <w:t>Covid</w:t>
      </w:r>
      <w:proofErr w:type="spellEnd"/>
      <w:r>
        <w:rPr>
          <w:b/>
          <w:bCs/>
          <w:color w:val="FF0000"/>
        </w:rPr>
        <w:t xml:space="preserve"> 19 Emergency: see all comments in red, below.</w:t>
      </w:r>
    </w:p>
    <w:p w14:paraId="298232C4" w14:textId="77777777" w:rsidR="008514A3" w:rsidRDefault="008514A3" w:rsidP="00BD4BDE">
      <w:pPr>
        <w:ind w:left="720"/>
        <w:rPr>
          <w:b/>
          <w:bCs/>
        </w:rPr>
      </w:pPr>
    </w:p>
    <w:p w14:paraId="57FA0066" w14:textId="1C82CAAC" w:rsidR="00BD4BDE" w:rsidRPr="00E811BF" w:rsidRDefault="00BD4BDE" w:rsidP="00BD4BDE">
      <w:pPr>
        <w:ind w:left="720"/>
        <w:rPr>
          <w:color w:val="FF0000"/>
        </w:rPr>
      </w:pPr>
      <w:r w:rsidRPr="008514A3">
        <w:rPr>
          <w:b/>
          <w:bCs/>
        </w:rPr>
        <w:t>The law:</w:t>
      </w:r>
      <w:r w:rsidRPr="006F1347">
        <w:t xml:space="preserve"> VT Law now allows any medical provider to bill for telemedicine services provided that the type of service is amenable to telemedicine. </w:t>
      </w:r>
      <w:r w:rsidR="003A4AE4">
        <w:t>Assistive technologists cannot bill Medicaid but can provide telemedicine services when appropriate.</w:t>
      </w:r>
      <w:r w:rsidR="00E811BF">
        <w:t xml:space="preserve"> </w:t>
      </w:r>
      <w:r w:rsidR="00E811BF">
        <w:rPr>
          <w:color w:val="FF0000"/>
        </w:rPr>
        <w:t xml:space="preserve">Telephone </w:t>
      </w:r>
      <w:proofErr w:type="gramStart"/>
      <w:r w:rsidR="00E811BF">
        <w:rPr>
          <w:color w:val="FF0000"/>
        </w:rPr>
        <w:t xml:space="preserve">visits </w:t>
      </w:r>
      <w:r w:rsidR="00E96BD8">
        <w:rPr>
          <w:color w:val="FF0000"/>
        </w:rPr>
        <w:t xml:space="preserve"> using</w:t>
      </w:r>
      <w:proofErr w:type="gramEnd"/>
      <w:r w:rsidR="00E96BD8">
        <w:rPr>
          <w:color w:val="FF0000"/>
        </w:rPr>
        <w:t xml:space="preserve"> certain codes </w:t>
      </w:r>
      <w:r w:rsidR="00E811BF">
        <w:rPr>
          <w:color w:val="FF0000"/>
        </w:rPr>
        <w:t xml:space="preserve">are also covered during the </w:t>
      </w:r>
      <w:proofErr w:type="spellStart"/>
      <w:r w:rsidR="00E811BF">
        <w:rPr>
          <w:color w:val="FF0000"/>
        </w:rPr>
        <w:t>Covid</w:t>
      </w:r>
      <w:proofErr w:type="spellEnd"/>
      <w:r w:rsidR="00E811BF">
        <w:rPr>
          <w:color w:val="FF0000"/>
        </w:rPr>
        <w:t xml:space="preserve"> 19 emergency.</w:t>
      </w:r>
    </w:p>
    <w:p w14:paraId="2CEE32A1" w14:textId="58BC0238" w:rsidR="00BD4BDE" w:rsidRPr="006F1347" w:rsidRDefault="00BD4BDE" w:rsidP="00E811BF"/>
    <w:p w14:paraId="17FB5170" w14:textId="0DC0AC39" w:rsidR="00BD4BDE" w:rsidRPr="006F1347" w:rsidRDefault="00BD4BDE" w:rsidP="00BD4BDE">
      <w:pPr>
        <w:ind w:left="720"/>
      </w:pPr>
      <w:r w:rsidRPr="008514A3">
        <w:rPr>
          <w:b/>
          <w:bCs/>
        </w:rPr>
        <w:t>Platforms:</w:t>
      </w:r>
      <w:r w:rsidRPr="006F1347">
        <w:t xml:space="preserve"> </w:t>
      </w:r>
      <w:r w:rsidR="00E43AE6">
        <w:t xml:space="preserve">While it is not a requirement during the </w:t>
      </w:r>
      <w:proofErr w:type="spellStart"/>
      <w:r w:rsidR="00E43AE6">
        <w:t>covid</w:t>
      </w:r>
      <w:proofErr w:type="spellEnd"/>
      <w:r w:rsidR="00E43AE6">
        <w:t xml:space="preserve"> 19 pandemic, it is recommended that you use an</w:t>
      </w:r>
      <w:r w:rsidRPr="006F1347">
        <w:t xml:space="preserve"> end-to-end </w:t>
      </w:r>
      <w:r w:rsidR="00B3724C">
        <w:t>HIPAA</w:t>
      </w:r>
      <w:r w:rsidRPr="006F1347">
        <w:t xml:space="preserve"> compliant (encrypted)</w:t>
      </w:r>
      <w:r w:rsidR="00E43AE6">
        <w:t xml:space="preserve"> platform</w:t>
      </w:r>
      <w:r w:rsidRPr="006F1347">
        <w:t xml:space="preserve">. </w:t>
      </w:r>
      <w:r w:rsidR="00E43AE6">
        <w:t>This will ensure that nefarious individuals do not interfere with your telemedicine session (for example, “</w:t>
      </w:r>
      <w:proofErr w:type="spellStart"/>
      <w:r w:rsidR="00E43AE6">
        <w:t>zoombombing</w:t>
      </w:r>
      <w:proofErr w:type="spellEnd"/>
      <w:r w:rsidR="00E43AE6">
        <w:t xml:space="preserve">”). </w:t>
      </w:r>
      <w:r w:rsidRPr="006F1347">
        <w:t xml:space="preserve">Social media sites and business-type sites are generally NOT </w:t>
      </w:r>
      <w:r w:rsidR="00B3724C">
        <w:t>HIPAA</w:t>
      </w:r>
      <w:r w:rsidRPr="006F1347">
        <w:t xml:space="preserve"> compliant. There are many options, which offer a full range of capabilities from simple to very complex. </w:t>
      </w:r>
      <w:proofErr w:type="gramStart"/>
      <w:r w:rsidRPr="006F1347">
        <w:t>Likewise</w:t>
      </w:r>
      <w:proofErr w:type="gramEnd"/>
      <w:r w:rsidRPr="006F1347">
        <w:t xml:space="preserve"> there are a broad range of costs, from free to quite expensive. </w:t>
      </w:r>
    </w:p>
    <w:p w14:paraId="1F7000EB" w14:textId="23392B28" w:rsidR="00BD4BDE" w:rsidRPr="006F1347" w:rsidRDefault="00BD4BDE" w:rsidP="00BD4BDE">
      <w:pPr>
        <w:ind w:left="720"/>
      </w:pPr>
      <w:r w:rsidRPr="006F1347">
        <w:t xml:space="preserve">VT Medicaid has no preference as to the </w:t>
      </w:r>
      <w:r w:rsidR="00061B52">
        <w:t>platform</w:t>
      </w:r>
      <w:r w:rsidRPr="006F1347">
        <w:t xml:space="preserve"> you may choose to use. In our research at the Clinical Unit, we have found that there are many useful </w:t>
      </w:r>
      <w:r w:rsidR="00061B52">
        <w:t>platforms</w:t>
      </w:r>
      <w:r w:rsidRPr="006F1347">
        <w:t xml:space="preserve">, most of which offer a range of products. The more expensive the product, </w:t>
      </w:r>
      <w:r w:rsidR="00B3724C">
        <w:t xml:space="preserve">generally </w:t>
      </w:r>
      <w:r w:rsidRPr="006F1347">
        <w:t xml:space="preserve">the more features it offers. We recommend that you research the </w:t>
      </w:r>
      <w:r w:rsidR="00061B52">
        <w:t xml:space="preserve">platforms </w:t>
      </w:r>
      <w:r w:rsidRPr="006F1347">
        <w:t xml:space="preserve">and find which product best meets your needs. </w:t>
      </w:r>
      <w:r w:rsidR="00B3724C">
        <w:t>The attached power point shows</w:t>
      </w:r>
      <w:r w:rsidRPr="006F1347">
        <w:t xml:space="preserve"> the method to access a free site called Doxy.me, which was recommended to us by a current provider. Some other commonly used sites are: </w:t>
      </w:r>
      <w:r w:rsidR="00B3724C">
        <w:t>Z</w:t>
      </w:r>
      <w:r w:rsidRPr="006F1347">
        <w:t xml:space="preserve">oom, </w:t>
      </w:r>
      <w:proofErr w:type="spellStart"/>
      <w:r w:rsidR="00B3724C">
        <w:t>Vt</w:t>
      </w:r>
      <w:r w:rsidRPr="006F1347">
        <w:t>connect</w:t>
      </w:r>
      <w:proofErr w:type="spellEnd"/>
      <w:r w:rsidRPr="006F1347">
        <w:t xml:space="preserve">, </w:t>
      </w:r>
      <w:proofErr w:type="spellStart"/>
      <w:r w:rsidR="00B3724C">
        <w:t>A</w:t>
      </w:r>
      <w:r w:rsidRPr="006F1347">
        <w:t>mwell</w:t>
      </w:r>
      <w:proofErr w:type="spellEnd"/>
      <w:r w:rsidRPr="006F1347">
        <w:t xml:space="preserve">, and </w:t>
      </w:r>
      <w:r w:rsidR="00B3724C">
        <w:t>C</w:t>
      </w:r>
      <w:r w:rsidRPr="006F1347">
        <w:t>hiron.</w:t>
      </w:r>
      <w:r w:rsidR="00E43AE6">
        <w:t xml:space="preserve"> Remember that right now, platforms are experiencing overload so you may experience some freezing or crashing. Patience and adaptability are an asset </w:t>
      </w:r>
      <w:proofErr w:type="gramStart"/>
      <w:r w:rsidR="00E43AE6">
        <w:t>at this time</w:t>
      </w:r>
      <w:proofErr w:type="gramEnd"/>
      <w:r w:rsidR="00E43AE6">
        <w:t>!</w:t>
      </w:r>
    </w:p>
    <w:p w14:paraId="26DFF8EF" w14:textId="77777777" w:rsidR="00BD4BDE" w:rsidRPr="006F1347" w:rsidRDefault="00BD4BDE" w:rsidP="00BD4BDE">
      <w:pPr>
        <w:ind w:left="720"/>
      </w:pPr>
    </w:p>
    <w:p w14:paraId="795DC030" w14:textId="37E4D8A2" w:rsidR="00BD4BDE" w:rsidRPr="006F1347" w:rsidRDefault="00BD4BDE" w:rsidP="00BD4BDE">
      <w:pPr>
        <w:ind w:left="720"/>
      </w:pPr>
      <w:r w:rsidRPr="008514A3">
        <w:rPr>
          <w:b/>
          <w:bCs/>
        </w:rPr>
        <w:t>Utility:</w:t>
      </w:r>
      <w:r w:rsidRPr="006F1347">
        <w:t xml:space="preserve"> </w:t>
      </w:r>
      <w:r w:rsidR="000F79B9">
        <w:t>In discussion with therapists</w:t>
      </w:r>
      <w:r w:rsidR="003A4AE4">
        <w:t xml:space="preserve"> and assistive technologists</w:t>
      </w:r>
      <w:r w:rsidR="000F79B9">
        <w:t xml:space="preserve"> throughout the state, the consensus was as follows:</w:t>
      </w:r>
      <w:r w:rsidRPr="006F1347">
        <w:t xml:space="preserve"> </w:t>
      </w:r>
    </w:p>
    <w:p w14:paraId="1CA2E9B3" w14:textId="6EBC0199" w:rsidR="00BD4BDE" w:rsidRDefault="00BD4BDE" w:rsidP="00BD4BDE">
      <w:pPr>
        <w:ind w:left="360"/>
      </w:pPr>
      <w:r w:rsidRPr="006F1347">
        <w:t xml:space="preserve"> </w:t>
      </w:r>
      <w:r w:rsidRPr="006F1347">
        <w:tab/>
        <w:t xml:space="preserve">It might be most useful for: </w:t>
      </w:r>
    </w:p>
    <w:p w14:paraId="3D964C5C" w14:textId="232351EF" w:rsidR="00B3724C" w:rsidRPr="00B3724C" w:rsidRDefault="00B3724C" w:rsidP="00B3724C">
      <w:pPr>
        <w:pStyle w:val="ListParagraph"/>
        <w:numPr>
          <w:ilvl w:val="0"/>
          <w:numId w:val="3"/>
        </w:numPr>
        <w:rPr>
          <w:rFonts w:ascii="Times New Roman" w:hAnsi="Times New Roman" w:cs="Times New Roman"/>
          <w:highlight w:val="yellow"/>
        </w:rPr>
      </w:pPr>
      <w:r w:rsidRPr="00B3724C">
        <w:rPr>
          <w:rFonts w:ascii="Times New Roman" w:hAnsi="Times New Roman" w:cs="Times New Roman"/>
          <w:highlight w:val="yellow"/>
        </w:rPr>
        <w:t>Concerns regarding contagion</w:t>
      </w:r>
    </w:p>
    <w:p w14:paraId="30EC4009" w14:textId="77777777" w:rsidR="00BD4BDE" w:rsidRPr="006F1347" w:rsidRDefault="00BD4BDE" w:rsidP="00BD4BDE">
      <w:pPr>
        <w:pStyle w:val="ListParagraph"/>
        <w:numPr>
          <w:ilvl w:val="0"/>
          <w:numId w:val="3"/>
        </w:numPr>
        <w:rPr>
          <w:rFonts w:ascii="Times New Roman" w:hAnsi="Times New Roman" w:cs="Times New Roman"/>
          <w:sz w:val="24"/>
          <w:szCs w:val="24"/>
        </w:rPr>
      </w:pPr>
      <w:r w:rsidRPr="006F1347">
        <w:rPr>
          <w:rFonts w:ascii="Times New Roman" w:hAnsi="Times New Roman" w:cs="Times New Roman"/>
          <w:sz w:val="24"/>
          <w:szCs w:val="24"/>
        </w:rPr>
        <w:t>Individuals who are too ill, infectious, or too medically fragile to allow a clinic visit</w:t>
      </w:r>
    </w:p>
    <w:p w14:paraId="72616219" w14:textId="77777777" w:rsidR="00BD4BDE" w:rsidRPr="006F1347" w:rsidRDefault="00BD4BDE" w:rsidP="00BD4BDE">
      <w:pPr>
        <w:pStyle w:val="ListParagraph"/>
        <w:numPr>
          <w:ilvl w:val="0"/>
          <w:numId w:val="3"/>
        </w:numPr>
        <w:rPr>
          <w:rFonts w:ascii="Times New Roman" w:hAnsi="Times New Roman" w:cs="Times New Roman"/>
          <w:sz w:val="24"/>
          <w:szCs w:val="24"/>
        </w:rPr>
      </w:pPr>
      <w:r w:rsidRPr="006F1347">
        <w:rPr>
          <w:rFonts w:ascii="Times New Roman" w:hAnsi="Times New Roman" w:cs="Times New Roman"/>
          <w:sz w:val="24"/>
          <w:szCs w:val="24"/>
        </w:rPr>
        <w:t>Individuals who need confirmation/upgrading of a home program</w:t>
      </w:r>
    </w:p>
    <w:p w14:paraId="1CFD4834" w14:textId="77777777" w:rsidR="00BD4BDE" w:rsidRPr="006F1347" w:rsidRDefault="00BD4BDE" w:rsidP="00BD4BDE">
      <w:pPr>
        <w:pStyle w:val="ListParagraph"/>
        <w:numPr>
          <w:ilvl w:val="0"/>
          <w:numId w:val="3"/>
        </w:numPr>
        <w:rPr>
          <w:rFonts w:ascii="Times New Roman" w:hAnsi="Times New Roman" w:cs="Times New Roman"/>
          <w:sz w:val="24"/>
          <w:szCs w:val="24"/>
        </w:rPr>
      </w:pPr>
      <w:r w:rsidRPr="006F1347">
        <w:rPr>
          <w:rFonts w:ascii="Times New Roman" w:hAnsi="Times New Roman" w:cs="Times New Roman"/>
          <w:sz w:val="24"/>
          <w:szCs w:val="24"/>
        </w:rPr>
        <w:t>Individuals whose behavior/condition affects their ability to allow a clinic visit</w:t>
      </w:r>
    </w:p>
    <w:p w14:paraId="3BC7B4C1" w14:textId="77777777" w:rsidR="00BD4BDE" w:rsidRPr="006F1347" w:rsidRDefault="00BD4BDE" w:rsidP="00BD4BDE">
      <w:pPr>
        <w:pStyle w:val="ListParagraph"/>
        <w:numPr>
          <w:ilvl w:val="0"/>
          <w:numId w:val="3"/>
        </w:numPr>
        <w:rPr>
          <w:rFonts w:ascii="Times New Roman" w:hAnsi="Times New Roman" w:cs="Times New Roman"/>
          <w:sz w:val="24"/>
          <w:szCs w:val="24"/>
        </w:rPr>
      </w:pPr>
      <w:r w:rsidRPr="006F1347">
        <w:rPr>
          <w:rFonts w:ascii="Times New Roman" w:hAnsi="Times New Roman" w:cs="Times New Roman"/>
          <w:sz w:val="24"/>
          <w:szCs w:val="24"/>
        </w:rPr>
        <w:t>Bad weather situations</w:t>
      </w:r>
    </w:p>
    <w:p w14:paraId="776E1CFD" w14:textId="25300A36" w:rsidR="00BD4BDE" w:rsidRDefault="00BD4BDE" w:rsidP="00BD4BDE">
      <w:pPr>
        <w:pStyle w:val="ListParagraph"/>
        <w:numPr>
          <w:ilvl w:val="0"/>
          <w:numId w:val="3"/>
        </w:numPr>
        <w:rPr>
          <w:rFonts w:ascii="Times New Roman" w:hAnsi="Times New Roman" w:cs="Times New Roman"/>
          <w:sz w:val="24"/>
          <w:szCs w:val="24"/>
        </w:rPr>
      </w:pPr>
      <w:r w:rsidRPr="006F1347">
        <w:rPr>
          <w:rFonts w:ascii="Times New Roman" w:hAnsi="Times New Roman" w:cs="Times New Roman"/>
          <w:sz w:val="24"/>
          <w:szCs w:val="24"/>
        </w:rPr>
        <w:t xml:space="preserve">Opportunities to see an individual’s routines during off-hours (for example, </w:t>
      </w:r>
      <w:r w:rsidR="00DA4C22">
        <w:rPr>
          <w:rFonts w:ascii="Times New Roman" w:hAnsi="Times New Roman" w:cs="Times New Roman"/>
          <w:sz w:val="24"/>
          <w:szCs w:val="24"/>
        </w:rPr>
        <w:t xml:space="preserve">bedtime routines, </w:t>
      </w:r>
      <w:proofErr w:type="gramStart"/>
      <w:r w:rsidR="00DA4C22">
        <w:rPr>
          <w:rFonts w:ascii="Times New Roman" w:hAnsi="Times New Roman" w:cs="Times New Roman"/>
          <w:sz w:val="24"/>
          <w:szCs w:val="24"/>
        </w:rPr>
        <w:t xml:space="preserve">work </w:t>
      </w:r>
      <w:r w:rsidRPr="006F1347">
        <w:rPr>
          <w:rFonts w:ascii="Times New Roman" w:hAnsi="Times New Roman" w:cs="Times New Roman"/>
          <w:sz w:val="24"/>
          <w:szCs w:val="24"/>
        </w:rPr>
        <w:t>)</w:t>
      </w:r>
      <w:proofErr w:type="gramEnd"/>
    </w:p>
    <w:p w14:paraId="3F0474E3" w14:textId="4E03CA32" w:rsidR="003A4AE4" w:rsidRDefault="003A4AE4" w:rsidP="00BD4BD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Opportunities to visualize the individual’s home environment and current equipment</w:t>
      </w:r>
    </w:p>
    <w:p w14:paraId="0270CE76" w14:textId="1DDEEFFE" w:rsidR="00E811BF" w:rsidRPr="006F1347" w:rsidRDefault="00E811BF" w:rsidP="00BD4BDE">
      <w:pPr>
        <w:pStyle w:val="ListParagraph"/>
        <w:numPr>
          <w:ilvl w:val="0"/>
          <w:numId w:val="3"/>
        </w:numPr>
        <w:rPr>
          <w:rFonts w:ascii="Times New Roman" w:hAnsi="Times New Roman" w:cs="Times New Roman"/>
          <w:sz w:val="24"/>
          <w:szCs w:val="24"/>
        </w:rPr>
      </w:pPr>
      <w:r>
        <w:rPr>
          <w:rFonts w:ascii="Times New Roman" w:hAnsi="Times New Roman" w:cs="Times New Roman"/>
          <w:color w:val="FF0000"/>
          <w:sz w:val="24"/>
          <w:szCs w:val="24"/>
        </w:rPr>
        <w:t>Telephone visits might be most useful for situations where the member does not have access to telemedicine- for example, has no smartphone, computer, tablet, or laptop, or who has poor connectivity.</w:t>
      </w:r>
    </w:p>
    <w:p w14:paraId="565AFDAF" w14:textId="501BE367" w:rsidR="00BD4BDE" w:rsidRPr="006F1347" w:rsidRDefault="00BD4BDE" w:rsidP="000F79B9">
      <w:pPr>
        <w:ind w:firstLine="720"/>
      </w:pPr>
      <w:r w:rsidRPr="006F1347">
        <w:t xml:space="preserve">It might be </w:t>
      </w:r>
      <w:r w:rsidR="00E43AE6">
        <w:t xml:space="preserve">less </w:t>
      </w:r>
      <w:r w:rsidRPr="006F1347">
        <w:t>useful or inappropriate</w:t>
      </w:r>
      <w:r w:rsidR="00B3724C">
        <w:t xml:space="preserve">, </w:t>
      </w:r>
      <w:r w:rsidR="00B3724C" w:rsidRPr="00E43AE6">
        <w:rPr>
          <w:highlight w:val="yellow"/>
        </w:rPr>
        <w:t>unless contagion is an issue</w:t>
      </w:r>
      <w:r w:rsidR="00B3724C">
        <w:t>,</w:t>
      </w:r>
      <w:r w:rsidRPr="006F1347">
        <w:t xml:space="preserve"> for:</w:t>
      </w:r>
    </w:p>
    <w:p w14:paraId="7BC31270" w14:textId="77777777" w:rsidR="00BD4BDE" w:rsidRPr="006F1347" w:rsidRDefault="00BD4BDE" w:rsidP="00BD4BDE">
      <w:pPr>
        <w:pStyle w:val="ListParagraph"/>
        <w:numPr>
          <w:ilvl w:val="0"/>
          <w:numId w:val="4"/>
        </w:numPr>
        <w:rPr>
          <w:rFonts w:ascii="Times New Roman" w:hAnsi="Times New Roman" w:cs="Times New Roman"/>
          <w:sz w:val="24"/>
          <w:szCs w:val="24"/>
        </w:rPr>
      </w:pPr>
      <w:r w:rsidRPr="006F1347">
        <w:rPr>
          <w:rFonts w:ascii="Times New Roman" w:hAnsi="Times New Roman" w:cs="Times New Roman"/>
          <w:sz w:val="24"/>
          <w:szCs w:val="24"/>
        </w:rPr>
        <w:t>Initial evaluations/re-evaluations</w:t>
      </w:r>
    </w:p>
    <w:p w14:paraId="05A75A29" w14:textId="77777777" w:rsidR="00BD4BDE" w:rsidRPr="006F1347" w:rsidRDefault="00BD4BDE" w:rsidP="00BD4BDE">
      <w:pPr>
        <w:pStyle w:val="ListParagraph"/>
        <w:numPr>
          <w:ilvl w:val="0"/>
          <w:numId w:val="4"/>
        </w:numPr>
        <w:rPr>
          <w:rFonts w:ascii="Times New Roman" w:hAnsi="Times New Roman" w:cs="Times New Roman"/>
          <w:sz w:val="24"/>
          <w:szCs w:val="24"/>
        </w:rPr>
      </w:pPr>
      <w:r w:rsidRPr="006F1347">
        <w:rPr>
          <w:rFonts w:ascii="Times New Roman" w:hAnsi="Times New Roman" w:cs="Times New Roman"/>
          <w:sz w:val="24"/>
          <w:szCs w:val="24"/>
        </w:rPr>
        <w:t xml:space="preserve">Individuals who require manual therapy techniques or measurements that </w:t>
      </w:r>
      <w:proofErr w:type="spellStart"/>
      <w:r w:rsidRPr="006F1347">
        <w:rPr>
          <w:rFonts w:ascii="Times New Roman" w:hAnsi="Times New Roman" w:cs="Times New Roman"/>
          <w:sz w:val="24"/>
          <w:szCs w:val="24"/>
        </w:rPr>
        <w:t>can not</w:t>
      </w:r>
      <w:proofErr w:type="spellEnd"/>
      <w:r w:rsidRPr="006F1347">
        <w:rPr>
          <w:rFonts w:ascii="Times New Roman" w:hAnsi="Times New Roman" w:cs="Times New Roman"/>
          <w:sz w:val="24"/>
          <w:szCs w:val="24"/>
        </w:rPr>
        <w:t xml:space="preserve"> be performed by the family/caregivers</w:t>
      </w:r>
    </w:p>
    <w:p w14:paraId="003A99F6" w14:textId="77777777" w:rsidR="00BD4BDE" w:rsidRPr="006F1347" w:rsidRDefault="00BD4BDE" w:rsidP="00BD4BDE">
      <w:pPr>
        <w:pStyle w:val="ListParagraph"/>
        <w:numPr>
          <w:ilvl w:val="0"/>
          <w:numId w:val="4"/>
        </w:numPr>
        <w:rPr>
          <w:rFonts w:ascii="Times New Roman" w:hAnsi="Times New Roman" w:cs="Times New Roman"/>
          <w:sz w:val="24"/>
          <w:szCs w:val="24"/>
        </w:rPr>
      </w:pPr>
      <w:r w:rsidRPr="006F1347">
        <w:rPr>
          <w:rFonts w:ascii="Times New Roman" w:hAnsi="Times New Roman" w:cs="Times New Roman"/>
          <w:sz w:val="24"/>
          <w:szCs w:val="24"/>
        </w:rPr>
        <w:t>Individuals who require in-person direct instruction or hands-on guarding and assistance</w:t>
      </w:r>
    </w:p>
    <w:p w14:paraId="63311548" w14:textId="381924EF" w:rsidR="00BD4BDE" w:rsidRDefault="00BD4BDE" w:rsidP="008514A3">
      <w:pPr>
        <w:ind w:left="720"/>
      </w:pPr>
      <w:r w:rsidRPr="006F1347">
        <w:t>Most therapists</w:t>
      </w:r>
      <w:r w:rsidR="003A4AE4">
        <w:t xml:space="preserve"> and assistive technologists</w:t>
      </w:r>
      <w:r w:rsidRPr="006F1347">
        <w:t xml:space="preserve"> feel that it would be uncommon for them to work with a member solely by telemedicine, and that it would be more likely to have a mix of in-person and telemedicine visits</w:t>
      </w:r>
      <w:r w:rsidR="00B3724C">
        <w:t xml:space="preserve"> </w:t>
      </w:r>
      <w:r w:rsidR="00B3724C" w:rsidRPr="00E43AE6">
        <w:rPr>
          <w:highlight w:val="yellow"/>
        </w:rPr>
        <w:t>UNLESS contagion is an issue</w:t>
      </w:r>
      <w:r w:rsidR="00B3724C">
        <w:t>.</w:t>
      </w:r>
    </w:p>
    <w:p w14:paraId="37AAB73F" w14:textId="2B44BE3C" w:rsidR="003A4AE4" w:rsidRDefault="003A4AE4" w:rsidP="008514A3">
      <w:pPr>
        <w:ind w:left="720"/>
      </w:pPr>
    </w:p>
    <w:p w14:paraId="2912C0D9" w14:textId="23B867F7" w:rsidR="003A4AE4" w:rsidRDefault="003A4AE4" w:rsidP="003A4AE4">
      <w:pPr>
        <w:ind w:left="720"/>
      </w:pPr>
      <w:r>
        <w:rPr>
          <w:b/>
          <w:bCs/>
        </w:rPr>
        <w:t xml:space="preserve">Preparing to begin telemedicine services: </w:t>
      </w:r>
      <w:r w:rsidRPr="00812727">
        <w:t xml:space="preserve">We recommend that </w:t>
      </w:r>
      <w:r>
        <w:t>providers</w:t>
      </w:r>
      <w:r w:rsidRPr="00812727">
        <w:t xml:space="preserve"> practice with other medical professionals before</w:t>
      </w:r>
      <w:r>
        <w:t xml:space="preserve"> starting to use telemedicine with VT Medicaid members. We also recommend that providers discuss with the members how best to use telemedicine. For example, it is best not to sit with a window or light directly behind the member, to ensure a clear image.  </w:t>
      </w:r>
    </w:p>
    <w:p w14:paraId="74793F5A" w14:textId="6A804A9E" w:rsidR="003A4AE4" w:rsidRDefault="003A4AE4" w:rsidP="003A4AE4">
      <w:pPr>
        <w:ind w:left="720"/>
      </w:pPr>
    </w:p>
    <w:p w14:paraId="6D0A5DB8" w14:textId="40531EE2" w:rsidR="00BD4BDE" w:rsidRPr="006F1347" w:rsidRDefault="003A4AE4" w:rsidP="00E96BD8">
      <w:pPr>
        <w:ind w:left="720"/>
      </w:pPr>
      <w:r w:rsidRPr="008514A3">
        <w:rPr>
          <w:b/>
          <w:bCs/>
        </w:rPr>
        <w:t>Documentation:</w:t>
      </w:r>
      <w:r w:rsidRPr="006F1347">
        <w:t xml:space="preserve"> </w:t>
      </w:r>
      <w:r>
        <w:t>Document</w:t>
      </w:r>
      <w:r w:rsidRPr="006F1347">
        <w:t xml:space="preserve"> that the visit was done via telemedicine</w:t>
      </w:r>
      <w:r w:rsidR="00E811BF">
        <w:t xml:space="preserve"> </w:t>
      </w:r>
      <w:r w:rsidR="00E811BF">
        <w:rPr>
          <w:color w:val="FF0000"/>
        </w:rPr>
        <w:t>or telephone</w:t>
      </w:r>
      <w:r w:rsidRPr="006F1347">
        <w:t>.</w:t>
      </w:r>
      <w:r>
        <w:t xml:space="preserve"> Specify who is present on both sides of the interaction. VT Medicaid recommends that you have a consent form that includes telemedicine</w:t>
      </w:r>
      <w:r w:rsidR="00E811BF">
        <w:t xml:space="preserve"> </w:t>
      </w:r>
      <w:r w:rsidR="00E811BF">
        <w:rPr>
          <w:color w:val="FF0000"/>
        </w:rPr>
        <w:t>and telephone services</w:t>
      </w:r>
      <w:r>
        <w:t>.</w:t>
      </w:r>
    </w:p>
    <w:p w14:paraId="41BA6004" w14:textId="3E9E5BBE" w:rsidR="00BD4BDE" w:rsidRDefault="00BD4BDE" w:rsidP="008514A3">
      <w:pPr>
        <w:ind w:left="720"/>
      </w:pPr>
      <w:r w:rsidRPr="008514A3">
        <w:rPr>
          <w:b/>
          <w:bCs/>
        </w:rPr>
        <w:t>Financials:</w:t>
      </w:r>
      <w:r w:rsidRPr="006F1347">
        <w:t xml:space="preserve"> </w:t>
      </w:r>
      <w:r w:rsidR="003A4AE4">
        <w:t xml:space="preserve">For therapists: </w:t>
      </w:r>
      <w:r w:rsidRPr="006F1347">
        <w:t xml:space="preserve">There is no different fee for a telemedicine </w:t>
      </w:r>
      <w:r w:rsidR="00E811BF">
        <w:rPr>
          <w:color w:val="FF0000"/>
        </w:rPr>
        <w:t xml:space="preserve">or telephone </w:t>
      </w:r>
      <w:r w:rsidRPr="006F1347">
        <w:t xml:space="preserve">visit as compared to a clinic visit. There may be a benefit in fewer cancellations/no-shows due to circumstances such as weather, illness, </w:t>
      </w:r>
      <w:r w:rsidR="00B3724C">
        <w:t xml:space="preserve">contagion concerns, </w:t>
      </w:r>
      <w:r w:rsidRPr="006F1347">
        <w:t>or lack of transportation.</w:t>
      </w:r>
    </w:p>
    <w:p w14:paraId="2D17D510" w14:textId="333EEA9F" w:rsidR="003A4AE4" w:rsidRDefault="003A4AE4" w:rsidP="008514A3">
      <w:pPr>
        <w:ind w:left="720"/>
      </w:pPr>
    </w:p>
    <w:p w14:paraId="0FBBB5D3" w14:textId="49298595" w:rsidR="00E96BD8" w:rsidRPr="00E96BD8" w:rsidRDefault="00E96BD8" w:rsidP="008514A3">
      <w:pPr>
        <w:ind w:left="720"/>
        <w:rPr>
          <w:b/>
          <w:bCs/>
        </w:rPr>
      </w:pPr>
      <w:r w:rsidRPr="00E96BD8">
        <w:rPr>
          <w:b/>
          <w:bCs/>
        </w:rPr>
        <w:t xml:space="preserve">Coding: </w:t>
      </w:r>
      <w:r>
        <w:rPr>
          <w:b/>
          <w:bCs/>
        </w:rPr>
        <w:t xml:space="preserve">Use the same therapy CPT or revenue codes that you would use for an in-person visit. Do not use codes that are listed in the State documents cited below but are not codes you typically bill: these are opened for other medical disciplines but may not be clearly labeled as such in those documents. Certain codes may be missing from the current list but may be phased in as the </w:t>
      </w:r>
      <w:proofErr w:type="spellStart"/>
      <w:r>
        <w:rPr>
          <w:b/>
          <w:bCs/>
        </w:rPr>
        <w:t>covid</w:t>
      </w:r>
      <w:proofErr w:type="spellEnd"/>
      <w:r>
        <w:rPr>
          <w:b/>
          <w:bCs/>
        </w:rPr>
        <w:t xml:space="preserve"> 19 response evolves. </w:t>
      </w:r>
    </w:p>
    <w:p w14:paraId="57A36AA4" w14:textId="77777777" w:rsidR="00E96BD8" w:rsidRDefault="00E96BD8" w:rsidP="008514A3">
      <w:pPr>
        <w:ind w:left="720"/>
      </w:pPr>
    </w:p>
    <w:p w14:paraId="38BE5F97" w14:textId="77777777" w:rsidR="00E811BF" w:rsidRDefault="003A4AE4" w:rsidP="003A4AE4">
      <w:pPr>
        <w:ind w:left="720"/>
      </w:pPr>
      <w:r w:rsidRPr="008514A3">
        <w:rPr>
          <w:b/>
          <w:bCs/>
        </w:rPr>
        <w:t>Billing:</w:t>
      </w:r>
      <w:r w:rsidRPr="006F1347">
        <w:t xml:space="preserve"> </w:t>
      </w:r>
      <w:r>
        <w:t xml:space="preserve">For therapists: </w:t>
      </w:r>
    </w:p>
    <w:p w14:paraId="1EE6A4F5" w14:textId="4759923E" w:rsidR="003A4AE4" w:rsidRDefault="00E811BF" w:rsidP="003A4AE4">
      <w:pPr>
        <w:ind w:left="720"/>
      </w:pPr>
      <w:r>
        <w:rPr>
          <w:b/>
          <w:bCs/>
        </w:rPr>
        <w:t>Telemedicine:</w:t>
      </w:r>
      <w:r>
        <w:t xml:space="preserve"> </w:t>
      </w:r>
      <w:r w:rsidR="003A4AE4" w:rsidRPr="006F1347">
        <w:t>If you bill with a HCFA 1500 form, use the usual procedure codes but use the place of service 02 on your claims. If you use the UB04, use the GT modifier with your billing codes. If there are any problems, please let me know.</w:t>
      </w:r>
    </w:p>
    <w:p w14:paraId="72662EBE" w14:textId="0509EF68" w:rsidR="00E811BF" w:rsidRPr="00E811BF" w:rsidRDefault="00E811BF" w:rsidP="00E811BF">
      <w:pPr>
        <w:ind w:left="720"/>
        <w:rPr>
          <w:color w:val="FF0000"/>
        </w:rPr>
      </w:pPr>
      <w:r w:rsidRPr="00E96BD8">
        <w:rPr>
          <w:b/>
          <w:bCs/>
          <w:color w:val="FF0000"/>
        </w:rPr>
        <w:t>Telephone</w:t>
      </w:r>
      <w:r>
        <w:rPr>
          <w:color w:val="FF0000"/>
        </w:rPr>
        <w:t xml:space="preserve">: </w:t>
      </w:r>
      <w:r w:rsidRPr="00E811BF">
        <w:rPr>
          <w:color w:val="FF0000"/>
        </w:rPr>
        <w:t>For those who bill with HCFA 1500 forms (including private practitioners, hospital outpatient clinics), use a V3 modifier with your procedure code</w:t>
      </w:r>
      <w:r w:rsidR="00E96BD8">
        <w:rPr>
          <w:color w:val="FF0000"/>
        </w:rPr>
        <w:t>.</w:t>
      </w:r>
    </w:p>
    <w:p w14:paraId="551C2F26" w14:textId="69321211" w:rsidR="00E811BF" w:rsidRPr="00E811BF" w:rsidRDefault="00E811BF" w:rsidP="00E811BF">
      <w:pPr>
        <w:ind w:left="720"/>
        <w:rPr>
          <w:color w:val="FF0000"/>
        </w:rPr>
      </w:pPr>
      <w:r w:rsidRPr="00E811BF">
        <w:rPr>
          <w:color w:val="FF0000"/>
        </w:rPr>
        <w:t>For those who bill with the UB 04 forms (home health agencies)</w:t>
      </w:r>
      <w:r w:rsidR="00E96BD8">
        <w:rPr>
          <w:color w:val="FF0000"/>
        </w:rPr>
        <w:t>,</w:t>
      </w:r>
      <w:r w:rsidRPr="00E811BF">
        <w:rPr>
          <w:color w:val="FF0000"/>
        </w:rPr>
        <w:t xml:space="preserve"> do not use the V3 modifier with your revenue code.</w:t>
      </w:r>
    </w:p>
    <w:p w14:paraId="3549B606" w14:textId="77777777" w:rsidR="00E811BF" w:rsidRPr="00E811BF" w:rsidRDefault="00E811BF" w:rsidP="00E811BF">
      <w:pPr>
        <w:ind w:firstLine="720"/>
        <w:rPr>
          <w:color w:val="FF0000"/>
        </w:rPr>
      </w:pPr>
      <w:r w:rsidRPr="00E811BF">
        <w:rPr>
          <w:color w:val="FF0000"/>
        </w:rPr>
        <w:t>Place of service for telephone visits is “99”.</w:t>
      </w:r>
    </w:p>
    <w:p w14:paraId="67D8C943" w14:textId="77777777" w:rsidR="00E811BF" w:rsidRDefault="00E811BF" w:rsidP="00E811BF">
      <w:pPr>
        <w:rPr>
          <w:sz w:val="32"/>
          <w:szCs w:val="32"/>
        </w:rPr>
      </w:pPr>
    </w:p>
    <w:p w14:paraId="4B4EDF0D" w14:textId="77777777" w:rsidR="00BD4BDE" w:rsidRPr="008514A3" w:rsidRDefault="00BD4BDE" w:rsidP="00812727">
      <w:pPr>
        <w:ind w:firstLine="720"/>
        <w:rPr>
          <w:b/>
          <w:bCs/>
        </w:rPr>
      </w:pPr>
      <w:r w:rsidRPr="008514A3">
        <w:rPr>
          <w:b/>
          <w:bCs/>
        </w:rPr>
        <w:t>Telemedicine Information:</w:t>
      </w:r>
    </w:p>
    <w:p w14:paraId="2BCFD628" w14:textId="77777777" w:rsidR="00BD4BDE" w:rsidRPr="006F1347" w:rsidRDefault="00BD4BDE" w:rsidP="00BD4BDE">
      <w:pPr>
        <w:numPr>
          <w:ilvl w:val="0"/>
          <w:numId w:val="5"/>
        </w:numPr>
      </w:pPr>
      <w:r w:rsidRPr="006F1347">
        <w:t xml:space="preserve">Department of Vermont Health Access </w:t>
      </w:r>
      <w:proofErr w:type="spellStart"/>
      <w:r w:rsidRPr="006F1347">
        <w:t>TeleHealth</w:t>
      </w:r>
      <w:proofErr w:type="spellEnd"/>
      <w:r w:rsidRPr="006F1347">
        <w:t xml:space="preserve"> Page:</w:t>
      </w:r>
      <w:r w:rsidRPr="006F1347">
        <w:br/>
      </w:r>
      <w:hyperlink r:id="rId7" w:history="1">
        <w:r w:rsidRPr="006F1347">
          <w:rPr>
            <w:rStyle w:val="Hyperlink"/>
          </w:rPr>
          <w:t>http://dvha.vermont.gov/telehealth</w:t>
        </w:r>
      </w:hyperlink>
    </w:p>
    <w:p w14:paraId="5F578D9A" w14:textId="77777777" w:rsidR="00BD4BDE" w:rsidRPr="006F1347" w:rsidRDefault="00BD4BDE" w:rsidP="00BD4BDE">
      <w:pPr>
        <w:numPr>
          <w:ilvl w:val="0"/>
          <w:numId w:val="5"/>
        </w:numPr>
      </w:pPr>
      <w:r w:rsidRPr="006F1347">
        <w:t xml:space="preserve">Department of Vermont Health Access </w:t>
      </w:r>
      <w:proofErr w:type="spellStart"/>
      <w:r w:rsidRPr="006F1347">
        <w:t>TeleHealth</w:t>
      </w:r>
      <w:proofErr w:type="spellEnd"/>
      <w:r w:rsidRPr="006F1347">
        <w:t xml:space="preserve"> Brochure:</w:t>
      </w:r>
      <w:r w:rsidRPr="006F1347">
        <w:br/>
        <w:t xml:space="preserve"> </w:t>
      </w:r>
      <w:hyperlink r:id="rId8" w:history="1">
        <w:r w:rsidRPr="006F1347">
          <w:rPr>
            <w:rStyle w:val="Hyperlink"/>
          </w:rPr>
          <w:t>http://dvha.vermont.gov/telehealth-handout-10-12-18-ekc-edits.pdf</w:t>
        </w:r>
      </w:hyperlink>
    </w:p>
    <w:p w14:paraId="3CE03B51" w14:textId="77777777" w:rsidR="00BD4BDE" w:rsidRPr="006F1347" w:rsidRDefault="00BD4BDE" w:rsidP="00BD4BDE">
      <w:pPr>
        <w:numPr>
          <w:ilvl w:val="0"/>
          <w:numId w:val="5"/>
        </w:numPr>
      </w:pPr>
      <w:proofErr w:type="spellStart"/>
      <w:r w:rsidRPr="006F1347">
        <w:t>TeleHealth</w:t>
      </w:r>
      <w:proofErr w:type="spellEnd"/>
      <w:r w:rsidRPr="006F1347">
        <w:t xml:space="preserve"> Medicaid Rule (HCAR 3.101)</w:t>
      </w:r>
      <w:r w:rsidRPr="006F1347">
        <w:br/>
      </w:r>
      <w:hyperlink r:id="rId9" w:history="1">
        <w:r w:rsidRPr="006F1347">
          <w:rPr>
            <w:rStyle w:val="Hyperlink"/>
          </w:rPr>
          <w:t>http://humanservices.vermont.gov/on-line-rules/health-care-administrative-rules-hcar/3.101-telehealth-rule-adopted-rule.pdf</w:t>
        </w:r>
      </w:hyperlink>
    </w:p>
    <w:p w14:paraId="01505B43" w14:textId="77777777" w:rsidR="00BD4BDE" w:rsidRPr="006F1347" w:rsidRDefault="00BD4BDE" w:rsidP="00BD4BDE">
      <w:pPr>
        <w:numPr>
          <w:ilvl w:val="0"/>
          <w:numId w:val="5"/>
        </w:numPr>
      </w:pPr>
      <w:r w:rsidRPr="006F1347">
        <w:t>Medicaid Banner – Type ‘Telehealth’ in the ‘Topic’ Section for Related Info</w:t>
      </w:r>
      <w:r w:rsidRPr="006F1347">
        <w:br/>
      </w:r>
      <w:hyperlink r:id="rId10" w:history="1">
        <w:r w:rsidRPr="006F1347">
          <w:rPr>
            <w:rStyle w:val="Hyperlink"/>
          </w:rPr>
          <w:t>http://vtmedicaid.com/#/bannerMain</w:t>
        </w:r>
      </w:hyperlink>
    </w:p>
    <w:p w14:paraId="6A1B5D46" w14:textId="778FC004" w:rsidR="00E96BD8" w:rsidRDefault="00E96BD8" w:rsidP="00E96BD8">
      <w:pPr>
        <w:ind w:left="720"/>
        <w:rPr>
          <w:sz w:val="32"/>
          <w:szCs w:val="32"/>
        </w:rPr>
      </w:pPr>
      <w:r w:rsidRPr="003E18C3">
        <w:rPr>
          <w:b/>
          <w:bCs/>
          <w:color w:val="FF0000"/>
        </w:rPr>
        <w:t xml:space="preserve">Telephone Information: </w:t>
      </w:r>
      <w:hyperlink r:id="rId11" w:history="1">
        <w:r w:rsidR="003E18C3" w:rsidRPr="00645E9B">
          <w:rPr>
            <w:rStyle w:val="Hyperlink"/>
            <w:sz w:val="32"/>
            <w:szCs w:val="32"/>
          </w:rPr>
          <w:t>https://dvha.vermont.gov/sites/dvha/files/documents/News/DVHA%20Memo%20Provider%20Guidance%20in%20Response%20to%20COVID-19%20Chart%20Services%20Updated%2004.09.20.pdf</w:t>
        </w:r>
      </w:hyperlink>
    </w:p>
    <w:p w14:paraId="36D62C8F" w14:textId="77777777" w:rsidR="00E96BD8" w:rsidRDefault="00E96BD8" w:rsidP="00E96BD8">
      <w:pPr>
        <w:rPr>
          <w:sz w:val="32"/>
          <w:szCs w:val="32"/>
        </w:rPr>
      </w:pPr>
    </w:p>
    <w:p w14:paraId="02C9BBBC" w14:textId="51783387" w:rsidR="00BD4BDE" w:rsidRPr="00E96BD8" w:rsidRDefault="00BD4BDE" w:rsidP="00E96BD8">
      <w:pPr>
        <w:ind w:left="720"/>
        <w:rPr>
          <w:b/>
          <w:bCs/>
        </w:rPr>
      </w:pPr>
    </w:p>
    <w:p w14:paraId="1033DD17" w14:textId="77777777" w:rsidR="00BD4BDE" w:rsidRPr="006F1347" w:rsidRDefault="00BD4BDE" w:rsidP="00BD4BDE"/>
    <w:p w14:paraId="35B5DA77" w14:textId="77777777" w:rsidR="002B0CEE" w:rsidRPr="00FC3BBE" w:rsidRDefault="002B0CEE" w:rsidP="00FC3BBE"/>
    <w:sectPr w:rsidR="002B0CEE" w:rsidRPr="00FC3BBE" w:rsidSect="00EE77CF">
      <w:headerReference w:type="default"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30498" w14:textId="77777777" w:rsidR="00B47EA2" w:rsidRDefault="00B47EA2">
      <w:r>
        <w:separator/>
      </w:r>
    </w:p>
  </w:endnote>
  <w:endnote w:type="continuationSeparator" w:id="0">
    <w:p w14:paraId="4CD41CCC" w14:textId="77777777" w:rsidR="00B47EA2" w:rsidRDefault="00B4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2FFA" w14:textId="77777777" w:rsidR="007D6413" w:rsidRDefault="007D6413" w:rsidP="00A0317B">
    <w:pPr>
      <w:pStyle w:val="Footer"/>
    </w:pPr>
    <w:r>
      <w:tab/>
    </w:r>
    <w:r>
      <w:tab/>
    </w:r>
    <w:r w:rsidR="008E563F">
      <w:rPr>
        <w:noProof/>
      </w:rPr>
      <w:drawing>
        <wp:inline distT="0" distB="0" distL="0" distR="0" wp14:anchorId="184B28B9" wp14:editId="1666070B">
          <wp:extent cx="518160" cy="567055"/>
          <wp:effectExtent l="0" t="0" r="0" b="4445"/>
          <wp:docPr id="2" name="Picture 2" descr="http://www.vermont.gov/webmasters/images/coatgreen3.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rmont.gov/webmasters/images/coatgreen3.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 cy="567055"/>
                  </a:xfrm>
                  <a:prstGeom prst="rect">
                    <a:avLst/>
                  </a:prstGeom>
                  <a:noFill/>
                  <a:ln>
                    <a:noFill/>
                  </a:ln>
                </pic:spPr>
              </pic:pic>
            </a:graphicData>
          </a:graphic>
        </wp:inline>
      </w:drawing>
    </w:r>
  </w:p>
  <w:p w14:paraId="0DB34CE2" w14:textId="77777777" w:rsidR="007D6413" w:rsidRDefault="008E563F">
    <w:pPr>
      <w:pStyle w:val="Footer"/>
    </w:pPr>
    <w:r>
      <w:rPr>
        <w:noProof/>
      </w:rPr>
      <mc:AlternateContent>
        <mc:Choice Requires="wps">
          <w:drawing>
            <wp:anchor distT="0" distB="0" distL="114300" distR="114300" simplePos="0" relativeHeight="251658240" behindDoc="0" locked="0" layoutInCell="1" allowOverlap="1" wp14:anchorId="6328EF8F" wp14:editId="347B347D">
              <wp:simplePos x="0" y="0"/>
              <wp:positionH relativeFrom="column">
                <wp:posOffset>-152400</wp:posOffset>
              </wp:positionH>
              <wp:positionV relativeFrom="paragraph">
                <wp:posOffset>175260</wp:posOffset>
              </wp:positionV>
              <wp:extent cx="6248400" cy="0"/>
              <wp:effectExtent l="9525" t="13335" r="952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03C9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8pt" to="48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3D556" w14:textId="77777777" w:rsidR="00B47EA2" w:rsidRDefault="00B47EA2">
      <w:r>
        <w:separator/>
      </w:r>
    </w:p>
  </w:footnote>
  <w:footnote w:type="continuationSeparator" w:id="0">
    <w:p w14:paraId="51468224" w14:textId="77777777" w:rsidR="00B47EA2" w:rsidRDefault="00B4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3072" w14:textId="77777777" w:rsidR="007D6413" w:rsidRPr="00B251FB" w:rsidRDefault="008E563F" w:rsidP="00A0317B">
    <w:pPr>
      <w:pStyle w:val="Header"/>
      <w:rPr>
        <w:rFonts w:ascii="Georgia" w:hAnsi="Georgia"/>
      </w:rPr>
    </w:pPr>
    <w:r>
      <w:rPr>
        <w:noProof/>
      </w:rPr>
      <w:drawing>
        <wp:inline distT="0" distB="0" distL="0" distR="0" wp14:anchorId="6635F842" wp14:editId="3F81EA7F">
          <wp:extent cx="1761490" cy="328930"/>
          <wp:effectExtent l="0" t="0" r="0" b="0"/>
          <wp:docPr id="1" name="Picture 1" descr="moonmtnvermon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nmtnvermon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328930"/>
                  </a:xfrm>
                  <a:prstGeom prst="rect">
                    <a:avLst/>
                  </a:prstGeom>
                  <a:noFill/>
                  <a:ln>
                    <a:noFill/>
                  </a:ln>
                </pic:spPr>
              </pic:pic>
            </a:graphicData>
          </a:graphic>
        </wp:inline>
      </w:drawing>
    </w:r>
  </w:p>
  <w:p w14:paraId="31CD3A64" w14:textId="77777777" w:rsidR="007D6413" w:rsidRDefault="008E563F" w:rsidP="00A0317B">
    <w:pPr>
      <w:pStyle w:val="Header"/>
      <w:tabs>
        <w:tab w:val="clear" w:pos="4320"/>
        <w:tab w:val="clear" w:pos="8640"/>
        <w:tab w:val="right" w:pos="10224"/>
      </w:tabs>
      <w:rPr>
        <w:rFonts w:ascii="Georgia" w:hAnsi="Georgia"/>
        <w:b/>
        <w:sz w:val="20"/>
        <w:szCs w:val="20"/>
      </w:rPr>
    </w:pPr>
    <w:r>
      <w:rPr>
        <w:b/>
        <w:noProof/>
      </w:rPr>
      <mc:AlternateContent>
        <mc:Choice Requires="wps">
          <w:drawing>
            <wp:anchor distT="0" distB="0" distL="114300" distR="114300" simplePos="0" relativeHeight="251657216" behindDoc="0" locked="0" layoutInCell="1" allowOverlap="1" wp14:anchorId="760DE0E7" wp14:editId="0D79E4CC">
              <wp:simplePos x="0" y="0"/>
              <wp:positionH relativeFrom="column">
                <wp:posOffset>-114300</wp:posOffset>
              </wp:positionH>
              <wp:positionV relativeFrom="paragraph">
                <wp:posOffset>23495</wp:posOffset>
              </wp:positionV>
              <wp:extent cx="6134100" cy="13335"/>
              <wp:effectExtent l="9525" t="13970" r="9525" b="1079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13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6ECC"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4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"/>
          </w:pict>
        </mc:Fallback>
      </mc:AlternateContent>
    </w:r>
  </w:p>
  <w:p w14:paraId="2945D1EA" w14:textId="77777777" w:rsidR="007D6413" w:rsidRPr="000A2EA3" w:rsidRDefault="007D6413" w:rsidP="0084014B">
    <w:pPr>
      <w:pStyle w:val="Header"/>
      <w:tabs>
        <w:tab w:val="clear" w:pos="4320"/>
        <w:tab w:val="clear" w:pos="8640"/>
        <w:tab w:val="right" w:pos="10224"/>
      </w:tabs>
      <w:rPr>
        <w:rFonts w:ascii="Georgia" w:hAnsi="Georgia"/>
        <w:sz w:val="18"/>
        <w:szCs w:val="18"/>
      </w:rPr>
    </w:pPr>
    <w:r w:rsidRPr="000A2EA3">
      <w:rPr>
        <w:rFonts w:ascii="Georgia" w:hAnsi="Georgia"/>
        <w:b/>
        <w:sz w:val="18"/>
        <w:szCs w:val="18"/>
      </w:rPr>
      <w:t xml:space="preserve">State of </w:t>
    </w:r>
    <w:smartTag w:uri="urn:schemas-microsoft-com:office:smarttags" w:element="place">
      <w:smartTag w:uri="urn:schemas-microsoft-com:office:smarttags" w:element="State">
        <w:r w:rsidRPr="000A2EA3">
          <w:rPr>
            <w:rFonts w:ascii="Georgia" w:hAnsi="Georgia"/>
            <w:b/>
            <w:sz w:val="18"/>
            <w:szCs w:val="18"/>
          </w:rPr>
          <w:t>Vermont</w:t>
        </w:r>
      </w:smartTag>
    </w:smartTag>
    <w:r w:rsidRPr="000A2EA3">
      <w:rPr>
        <w:rFonts w:ascii="Georgia" w:hAnsi="Georgia"/>
        <w:b/>
        <w:sz w:val="18"/>
        <w:szCs w:val="18"/>
      </w:rPr>
      <w:t xml:space="preserve">            </w:t>
    </w:r>
    <w:r>
      <w:rPr>
        <w:rFonts w:ascii="Georgia" w:hAnsi="Georgia"/>
        <w:b/>
        <w:sz w:val="18"/>
        <w:szCs w:val="18"/>
      </w:rPr>
      <w:t xml:space="preserve">                                                                                                           </w:t>
    </w:r>
    <w:r w:rsidRPr="000A2EA3">
      <w:rPr>
        <w:rFonts w:ascii="Georgia" w:hAnsi="Georgia"/>
        <w:i/>
        <w:sz w:val="18"/>
        <w:szCs w:val="18"/>
      </w:rPr>
      <w:t>Agency of Human Services</w:t>
    </w:r>
    <w:r w:rsidRPr="000A2EA3">
      <w:rPr>
        <w:rFonts w:ascii="Georgia" w:hAnsi="Georgia"/>
        <w:sz w:val="18"/>
        <w:szCs w:val="18"/>
      </w:rPr>
      <w:t xml:space="preserve">       </w:t>
    </w:r>
    <w:r w:rsidRPr="000A2EA3">
      <w:rPr>
        <w:rFonts w:ascii="Georgia" w:hAnsi="Georgia"/>
        <w:b/>
        <w:sz w:val="18"/>
        <w:szCs w:val="18"/>
      </w:rPr>
      <w:t xml:space="preserve">      </w:t>
    </w:r>
  </w:p>
  <w:p w14:paraId="7692D1B3" w14:textId="77777777" w:rsidR="007D6413" w:rsidRPr="000A2EA3" w:rsidRDefault="007D6413" w:rsidP="0084014B">
    <w:pPr>
      <w:rPr>
        <w:rFonts w:ascii="Georgia" w:hAnsi="Georgia"/>
        <w:sz w:val="18"/>
        <w:szCs w:val="18"/>
      </w:rPr>
    </w:pPr>
    <w:r>
      <w:rPr>
        <w:rFonts w:ascii="Georgia" w:hAnsi="Georgia"/>
        <w:b/>
        <w:sz w:val="18"/>
        <w:szCs w:val="18"/>
      </w:rPr>
      <w:t>Department</w:t>
    </w:r>
    <w:r w:rsidRPr="000A2EA3">
      <w:rPr>
        <w:rFonts w:ascii="Georgia" w:hAnsi="Georgia"/>
        <w:b/>
        <w:sz w:val="18"/>
        <w:szCs w:val="18"/>
      </w:rPr>
      <w:t xml:space="preserve"> of Vermont Health Access</w:t>
    </w:r>
    <w:r w:rsidRPr="000A2EA3">
      <w:rPr>
        <w:rFonts w:ascii="Georgia" w:hAnsi="Georgia"/>
        <w:b/>
        <w:sz w:val="18"/>
        <w:szCs w:val="18"/>
      </w:rPr>
      <w:tab/>
    </w:r>
    <w:r w:rsidRPr="000A2EA3">
      <w:rPr>
        <w:rFonts w:ascii="Georgia" w:hAnsi="Georgia"/>
        <w:sz w:val="18"/>
        <w:szCs w:val="18"/>
      </w:rPr>
      <w:t xml:space="preserve">   </w:t>
    </w:r>
    <w:r w:rsidRPr="000A2EA3">
      <w:rPr>
        <w:rFonts w:ascii="Georgia" w:hAnsi="Georgia"/>
        <w:b/>
        <w:sz w:val="18"/>
        <w:szCs w:val="18"/>
      </w:rPr>
      <w:t xml:space="preserve">        </w:t>
    </w:r>
    <w:r w:rsidR="00D575E8">
      <w:rPr>
        <w:rFonts w:ascii="Georgia" w:hAnsi="Georgia"/>
        <w:sz w:val="18"/>
        <w:szCs w:val="18"/>
      </w:rPr>
      <w:t xml:space="preserve">[Phone] </w:t>
    </w:r>
    <w:r w:rsidRPr="000A2EA3">
      <w:rPr>
        <w:rFonts w:ascii="Georgia" w:hAnsi="Georgia"/>
        <w:sz w:val="18"/>
        <w:szCs w:val="18"/>
      </w:rPr>
      <w:t>802-879-5900</w:t>
    </w:r>
    <w:r w:rsidR="008F27FE">
      <w:rPr>
        <w:rFonts w:ascii="Georgia" w:hAnsi="Georgia"/>
        <w:b/>
        <w:sz w:val="18"/>
        <w:szCs w:val="18"/>
      </w:rPr>
      <w:t xml:space="preserve">                     </w:t>
    </w:r>
    <w:r w:rsidRPr="000A2EA3">
      <w:rPr>
        <w:rFonts w:ascii="Georgia" w:hAnsi="Georgia"/>
        <w:b/>
        <w:sz w:val="18"/>
        <w:szCs w:val="18"/>
      </w:rPr>
      <w:t xml:space="preserve">       </w:t>
    </w:r>
  </w:p>
  <w:p w14:paraId="7983BC1B" w14:textId="77777777" w:rsidR="007D6413" w:rsidRPr="000A2EA3" w:rsidRDefault="00D575E8" w:rsidP="0084014B">
    <w:pPr>
      <w:rPr>
        <w:rFonts w:ascii="Georgia" w:hAnsi="Georgia"/>
        <w:sz w:val="18"/>
        <w:szCs w:val="18"/>
      </w:rPr>
    </w:pPr>
    <w:r>
      <w:rPr>
        <w:rFonts w:ascii="Georgia" w:hAnsi="Georgia"/>
        <w:sz w:val="18"/>
        <w:szCs w:val="18"/>
      </w:rPr>
      <w:t>280 State</w:t>
    </w:r>
    <w:r w:rsidR="003D652C">
      <w:rPr>
        <w:rFonts w:ascii="Georgia" w:hAnsi="Georgia"/>
        <w:sz w:val="18"/>
        <w:szCs w:val="18"/>
      </w:rPr>
      <w:t xml:space="preserve"> Drive</w:t>
    </w:r>
    <w:r>
      <w:rPr>
        <w:rFonts w:ascii="Georgia" w:hAnsi="Georgia"/>
        <w:sz w:val="18"/>
        <w:szCs w:val="18"/>
      </w:rPr>
      <w:t>, NOB 1 South</w:t>
    </w:r>
    <w:r>
      <w:rPr>
        <w:rFonts w:ascii="Georgia" w:hAnsi="Georgia"/>
        <w:sz w:val="18"/>
        <w:szCs w:val="18"/>
      </w:rPr>
      <w:tab/>
    </w:r>
    <w:r>
      <w:rPr>
        <w:rFonts w:ascii="Georgia" w:hAnsi="Georgia"/>
        <w:sz w:val="18"/>
        <w:szCs w:val="18"/>
      </w:rPr>
      <w:tab/>
    </w:r>
    <w:r>
      <w:rPr>
        <w:rFonts w:ascii="Georgia" w:hAnsi="Georgia"/>
        <w:sz w:val="18"/>
        <w:szCs w:val="18"/>
      </w:rPr>
      <w:tab/>
      <w:t xml:space="preserve">        </w:t>
    </w:r>
    <w:r w:rsidR="007D6413" w:rsidRPr="000A2EA3">
      <w:rPr>
        <w:rFonts w:ascii="Georgia" w:hAnsi="Georgia"/>
        <w:sz w:val="18"/>
        <w:szCs w:val="18"/>
      </w:rPr>
      <w:tab/>
    </w:r>
    <w:r w:rsidR="007D6413" w:rsidRPr="000A2EA3">
      <w:rPr>
        <w:rFonts w:ascii="Georgia" w:hAnsi="Georgia"/>
        <w:sz w:val="18"/>
        <w:szCs w:val="18"/>
      </w:rPr>
      <w:tab/>
    </w:r>
  </w:p>
  <w:p w14:paraId="4DD45038" w14:textId="77777777" w:rsidR="007D6413" w:rsidRDefault="00D575E8" w:rsidP="0084014B">
    <w:pPr>
      <w:rPr>
        <w:rFonts w:ascii="Georgia" w:hAnsi="Georgia"/>
        <w:sz w:val="18"/>
        <w:szCs w:val="18"/>
      </w:rPr>
    </w:pPr>
    <w:r>
      <w:rPr>
        <w:rFonts w:ascii="Georgia" w:hAnsi="Georgia"/>
        <w:sz w:val="18"/>
        <w:szCs w:val="18"/>
      </w:rPr>
      <w:t>Waterbury, VT 05671-1010</w:t>
    </w:r>
  </w:p>
  <w:p w14:paraId="65164A49" w14:textId="77777777" w:rsidR="00D575E8" w:rsidRPr="00D575E8" w:rsidRDefault="00D575E8" w:rsidP="0084014B">
    <w:pPr>
      <w:rPr>
        <w:rFonts w:ascii="Georgia" w:hAnsi="Georgia"/>
        <w:sz w:val="18"/>
        <w:szCs w:val="18"/>
      </w:rPr>
    </w:pPr>
    <w:r w:rsidRPr="00D575E8">
      <w:rPr>
        <w:rFonts w:ascii="Georgia" w:hAnsi="Georgia"/>
        <w:sz w:val="18"/>
        <w:szCs w:val="18"/>
      </w:rPr>
      <w:t xml:space="preserve">http://dvha.vermont.gov        </w:t>
    </w:r>
  </w:p>
  <w:p w14:paraId="232CB979" w14:textId="77777777" w:rsidR="007D6413" w:rsidRDefault="007D6413" w:rsidP="0059227C">
    <w:pPr>
      <w:pStyle w:val="Header"/>
      <w:tabs>
        <w:tab w:val="clear" w:pos="4320"/>
        <w:tab w:val="clear" w:pos="8640"/>
        <w:tab w:val="right" w:pos="10224"/>
      </w:tabs>
    </w:pPr>
    <w:r w:rsidRPr="000A2EA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2F89"/>
    <w:multiLevelType w:val="hybridMultilevel"/>
    <w:tmpl w:val="93F6D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C9D6AA0"/>
    <w:multiLevelType w:val="hybridMultilevel"/>
    <w:tmpl w:val="9F1C9142"/>
    <w:lvl w:ilvl="0" w:tplc="3C5048A2">
      <w:start w:val="1"/>
      <w:numFmt w:val="bullet"/>
      <w:lvlText w:val="•"/>
      <w:lvlJc w:val="left"/>
      <w:pPr>
        <w:tabs>
          <w:tab w:val="num" w:pos="720"/>
        </w:tabs>
        <w:ind w:left="720" w:hanging="360"/>
      </w:pPr>
      <w:rPr>
        <w:rFonts w:ascii="Arial" w:hAnsi="Arial" w:cs="Times New Roman" w:hint="default"/>
      </w:rPr>
    </w:lvl>
    <w:lvl w:ilvl="1" w:tplc="EBDC0A48">
      <w:start w:val="1"/>
      <w:numFmt w:val="bullet"/>
      <w:lvlText w:val="•"/>
      <w:lvlJc w:val="left"/>
      <w:pPr>
        <w:tabs>
          <w:tab w:val="num" w:pos="1440"/>
        </w:tabs>
        <w:ind w:left="1440" w:hanging="360"/>
      </w:pPr>
      <w:rPr>
        <w:rFonts w:ascii="Arial" w:hAnsi="Arial" w:cs="Times New Roman" w:hint="default"/>
      </w:rPr>
    </w:lvl>
    <w:lvl w:ilvl="2" w:tplc="D50240F2">
      <w:start w:val="1"/>
      <w:numFmt w:val="bullet"/>
      <w:lvlText w:val="•"/>
      <w:lvlJc w:val="left"/>
      <w:pPr>
        <w:tabs>
          <w:tab w:val="num" w:pos="2160"/>
        </w:tabs>
        <w:ind w:left="2160" w:hanging="360"/>
      </w:pPr>
      <w:rPr>
        <w:rFonts w:ascii="Arial" w:hAnsi="Arial" w:cs="Times New Roman" w:hint="default"/>
      </w:rPr>
    </w:lvl>
    <w:lvl w:ilvl="3" w:tplc="0316E26C">
      <w:start w:val="1"/>
      <w:numFmt w:val="bullet"/>
      <w:lvlText w:val="•"/>
      <w:lvlJc w:val="left"/>
      <w:pPr>
        <w:tabs>
          <w:tab w:val="num" w:pos="2880"/>
        </w:tabs>
        <w:ind w:left="2880" w:hanging="360"/>
      </w:pPr>
      <w:rPr>
        <w:rFonts w:ascii="Arial" w:hAnsi="Arial" w:cs="Times New Roman" w:hint="default"/>
      </w:rPr>
    </w:lvl>
    <w:lvl w:ilvl="4" w:tplc="CA70DC04">
      <w:start w:val="1"/>
      <w:numFmt w:val="bullet"/>
      <w:lvlText w:val="•"/>
      <w:lvlJc w:val="left"/>
      <w:pPr>
        <w:tabs>
          <w:tab w:val="num" w:pos="3600"/>
        </w:tabs>
        <w:ind w:left="3600" w:hanging="360"/>
      </w:pPr>
      <w:rPr>
        <w:rFonts w:ascii="Arial" w:hAnsi="Arial" w:cs="Times New Roman" w:hint="default"/>
      </w:rPr>
    </w:lvl>
    <w:lvl w:ilvl="5" w:tplc="00144480">
      <w:start w:val="1"/>
      <w:numFmt w:val="bullet"/>
      <w:lvlText w:val="•"/>
      <w:lvlJc w:val="left"/>
      <w:pPr>
        <w:tabs>
          <w:tab w:val="num" w:pos="4320"/>
        </w:tabs>
        <w:ind w:left="4320" w:hanging="360"/>
      </w:pPr>
      <w:rPr>
        <w:rFonts w:ascii="Arial" w:hAnsi="Arial" w:cs="Times New Roman" w:hint="default"/>
      </w:rPr>
    </w:lvl>
    <w:lvl w:ilvl="6" w:tplc="3A8C70B4">
      <w:start w:val="1"/>
      <w:numFmt w:val="bullet"/>
      <w:lvlText w:val="•"/>
      <w:lvlJc w:val="left"/>
      <w:pPr>
        <w:tabs>
          <w:tab w:val="num" w:pos="5040"/>
        </w:tabs>
        <w:ind w:left="5040" w:hanging="360"/>
      </w:pPr>
      <w:rPr>
        <w:rFonts w:ascii="Arial" w:hAnsi="Arial" w:cs="Times New Roman" w:hint="default"/>
      </w:rPr>
    </w:lvl>
    <w:lvl w:ilvl="7" w:tplc="1DD25E60">
      <w:start w:val="1"/>
      <w:numFmt w:val="bullet"/>
      <w:lvlText w:val="•"/>
      <w:lvlJc w:val="left"/>
      <w:pPr>
        <w:tabs>
          <w:tab w:val="num" w:pos="5760"/>
        </w:tabs>
        <w:ind w:left="5760" w:hanging="360"/>
      </w:pPr>
      <w:rPr>
        <w:rFonts w:ascii="Arial" w:hAnsi="Arial" w:cs="Times New Roman" w:hint="default"/>
      </w:rPr>
    </w:lvl>
    <w:lvl w:ilvl="8" w:tplc="DB6075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40925508"/>
    <w:multiLevelType w:val="hybridMultilevel"/>
    <w:tmpl w:val="C024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62DD7"/>
    <w:multiLevelType w:val="hybridMultilevel"/>
    <w:tmpl w:val="8D60FF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FB16405"/>
    <w:multiLevelType w:val="hybridMultilevel"/>
    <w:tmpl w:val="A652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7B"/>
    <w:rsid w:val="000356F6"/>
    <w:rsid w:val="00061B52"/>
    <w:rsid w:val="00066CD6"/>
    <w:rsid w:val="000F79B9"/>
    <w:rsid w:val="0015256D"/>
    <w:rsid w:val="001626AF"/>
    <w:rsid w:val="0019423C"/>
    <w:rsid w:val="00201877"/>
    <w:rsid w:val="00276FBD"/>
    <w:rsid w:val="002B0CEE"/>
    <w:rsid w:val="002C3BCA"/>
    <w:rsid w:val="002C4B00"/>
    <w:rsid w:val="002E3BFF"/>
    <w:rsid w:val="002E71CC"/>
    <w:rsid w:val="00313897"/>
    <w:rsid w:val="003147CE"/>
    <w:rsid w:val="003520DA"/>
    <w:rsid w:val="00353DE6"/>
    <w:rsid w:val="00364A5D"/>
    <w:rsid w:val="00375AEA"/>
    <w:rsid w:val="00380FFE"/>
    <w:rsid w:val="003A4AE4"/>
    <w:rsid w:val="003D652C"/>
    <w:rsid w:val="003E18C3"/>
    <w:rsid w:val="00417AC6"/>
    <w:rsid w:val="00430213"/>
    <w:rsid w:val="00437F9F"/>
    <w:rsid w:val="0045202F"/>
    <w:rsid w:val="004672AE"/>
    <w:rsid w:val="00470077"/>
    <w:rsid w:val="00475D11"/>
    <w:rsid w:val="00512552"/>
    <w:rsid w:val="0059227C"/>
    <w:rsid w:val="005941B9"/>
    <w:rsid w:val="005B0C52"/>
    <w:rsid w:val="005E6FA1"/>
    <w:rsid w:val="00605626"/>
    <w:rsid w:val="00607040"/>
    <w:rsid w:val="006412A3"/>
    <w:rsid w:val="00702192"/>
    <w:rsid w:val="007A0C81"/>
    <w:rsid w:val="007D6413"/>
    <w:rsid w:val="00800039"/>
    <w:rsid w:val="00812727"/>
    <w:rsid w:val="0084014B"/>
    <w:rsid w:val="008423C3"/>
    <w:rsid w:val="008514A3"/>
    <w:rsid w:val="0087555C"/>
    <w:rsid w:val="008A7F56"/>
    <w:rsid w:val="008C0A92"/>
    <w:rsid w:val="008D33ED"/>
    <w:rsid w:val="008E563F"/>
    <w:rsid w:val="008F137C"/>
    <w:rsid w:val="008F139C"/>
    <w:rsid w:val="008F27FE"/>
    <w:rsid w:val="009C366E"/>
    <w:rsid w:val="009E7D9B"/>
    <w:rsid w:val="009F2752"/>
    <w:rsid w:val="00A0317B"/>
    <w:rsid w:val="00A208E6"/>
    <w:rsid w:val="00A2465F"/>
    <w:rsid w:val="00A45EFB"/>
    <w:rsid w:val="00A52060"/>
    <w:rsid w:val="00AE0FD5"/>
    <w:rsid w:val="00B05DEE"/>
    <w:rsid w:val="00B21A67"/>
    <w:rsid w:val="00B33EC9"/>
    <w:rsid w:val="00B3724C"/>
    <w:rsid w:val="00B47EA2"/>
    <w:rsid w:val="00B55C15"/>
    <w:rsid w:val="00B5704F"/>
    <w:rsid w:val="00B66A3B"/>
    <w:rsid w:val="00B759EB"/>
    <w:rsid w:val="00BD4BDE"/>
    <w:rsid w:val="00BF5E44"/>
    <w:rsid w:val="00C1784E"/>
    <w:rsid w:val="00C17873"/>
    <w:rsid w:val="00C17CB6"/>
    <w:rsid w:val="00C651C0"/>
    <w:rsid w:val="00C67618"/>
    <w:rsid w:val="00CA6662"/>
    <w:rsid w:val="00CB4AF0"/>
    <w:rsid w:val="00CD01D8"/>
    <w:rsid w:val="00CD493E"/>
    <w:rsid w:val="00D33EB7"/>
    <w:rsid w:val="00D45770"/>
    <w:rsid w:val="00D544E4"/>
    <w:rsid w:val="00D575E8"/>
    <w:rsid w:val="00D60F48"/>
    <w:rsid w:val="00D95DAC"/>
    <w:rsid w:val="00DA4C22"/>
    <w:rsid w:val="00DE30FC"/>
    <w:rsid w:val="00DF23D0"/>
    <w:rsid w:val="00E11815"/>
    <w:rsid w:val="00E43AE6"/>
    <w:rsid w:val="00E54E06"/>
    <w:rsid w:val="00E811BF"/>
    <w:rsid w:val="00E96BD8"/>
    <w:rsid w:val="00E97B12"/>
    <w:rsid w:val="00EE4B14"/>
    <w:rsid w:val="00EE77CF"/>
    <w:rsid w:val="00F61802"/>
    <w:rsid w:val="00F7264F"/>
    <w:rsid w:val="00F81DF6"/>
    <w:rsid w:val="00FB2C0D"/>
    <w:rsid w:val="00FC3BBE"/>
    <w:rsid w:val="00FC622C"/>
    <w:rsid w:val="00FF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C5197FA"/>
  <w15:docId w15:val="{6391C7E8-C7B8-4858-9176-60A51922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C0A92"/>
    <w:pPr>
      <w:keepNext/>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317B"/>
    <w:pPr>
      <w:tabs>
        <w:tab w:val="center" w:pos="4320"/>
        <w:tab w:val="right" w:pos="8640"/>
      </w:tabs>
    </w:pPr>
  </w:style>
  <w:style w:type="paragraph" w:styleId="Footer">
    <w:name w:val="footer"/>
    <w:basedOn w:val="Normal"/>
    <w:rsid w:val="00A0317B"/>
    <w:pPr>
      <w:tabs>
        <w:tab w:val="center" w:pos="4320"/>
        <w:tab w:val="right" w:pos="8640"/>
      </w:tabs>
    </w:pPr>
  </w:style>
  <w:style w:type="paragraph" w:styleId="BalloonText">
    <w:name w:val="Balloon Text"/>
    <w:basedOn w:val="Normal"/>
    <w:semiHidden/>
    <w:rsid w:val="00313897"/>
    <w:rPr>
      <w:rFonts w:ascii="Tahoma" w:hAnsi="Tahoma" w:cs="Tahoma"/>
      <w:sz w:val="16"/>
      <w:szCs w:val="16"/>
    </w:rPr>
  </w:style>
  <w:style w:type="character" w:styleId="Hyperlink">
    <w:name w:val="Hyperlink"/>
    <w:rsid w:val="00B33EC9"/>
    <w:rPr>
      <w:color w:val="0000FF"/>
      <w:u w:val="single"/>
    </w:rPr>
  </w:style>
  <w:style w:type="character" w:styleId="FollowedHyperlink">
    <w:name w:val="FollowedHyperlink"/>
    <w:rsid w:val="007D6413"/>
    <w:rPr>
      <w:color w:val="800080"/>
      <w:u w:val="single"/>
    </w:rPr>
  </w:style>
  <w:style w:type="paragraph" w:customStyle="1" w:styleId="Default">
    <w:name w:val="Default"/>
    <w:rsid w:val="005B0C52"/>
    <w:pPr>
      <w:autoSpaceDE w:val="0"/>
      <w:autoSpaceDN w:val="0"/>
      <w:adjustRightInd w:val="0"/>
    </w:pPr>
    <w:rPr>
      <w:color w:val="000000"/>
      <w:sz w:val="24"/>
      <w:szCs w:val="24"/>
    </w:rPr>
  </w:style>
  <w:style w:type="paragraph" w:styleId="ListParagraph">
    <w:name w:val="List Paragraph"/>
    <w:basedOn w:val="Normal"/>
    <w:uiPriority w:val="34"/>
    <w:qFormat/>
    <w:rsid w:val="00BD4BDE"/>
    <w:pPr>
      <w:spacing w:after="160" w:line="252"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E1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1845">
      <w:bodyDiv w:val="1"/>
      <w:marLeft w:val="0"/>
      <w:marRight w:val="0"/>
      <w:marTop w:val="0"/>
      <w:marBottom w:val="0"/>
      <w:divBdr>
        <w:top w:val="none" w:sz="0" w:space="0" w:color="auto"/>
        <w:left w:val="none" w:sz="0" w:space="0" w:color="auto"/>
        <w:bottom w:val="none" w:sz="0" w:space="0" w:color="auto"/>
        <w:right w:val="none" w:sz="0" w:space="0" w:color="auto"/>
      </w:divBdr>
    </w:div>
    <w:div w:id="492792317">
      <w:bodyDiv w:val="1"/>
      <w:marLeft w:val="0"/>
      <w:marRight w:val="0"/>
      <w:marTop w:val="0"/>
      <w:marBottom w:val="0"/>
      <w:divBdr>
        <w:top w:val="none" w:sz="0" w:space="0" w:color="auto"/>
        <w:left w:val="none" w:sz="0" w:space="0" w:color="auto"/>
        <w:bottom w:val="none" w:sz="0" w:space="0" w:color="auto"/>
        <w:right w:val="none" w:sz="0" w:space="0" w:color="auto"/>
      </w:divBdr>
    </w:div>
    <w:div w:id="1126655232">
      <w:bodyDiv w:val="1"/>
      <w:marLeft w:val="0"/>
      <w:marRight w:val="0"/>
      <w:marTop w:val="0"/>
      <w:marBottom w:val="0"/>
      <w:divBdr>
        <w:top w:val="none" w:sz="0" w:space="0" w:color="auto"/>
        <w:left w:val="none" w:sz="0" w:space="0" w:color="auto"/>
        <w:bottom w:val="none" w:sz="0" w:space="0" w:color="auto"/>
        <w:right w:val="none" w:sz="0" w:space="0" w:color="auto"/>
      </w:divBdr>
    </w:div>
    <w:div w:id="1151290258">
      <w:bodyDiv w:val="1"/>
      <w:marLeft w:val="0"/>
      <w:marRight w:val="0"/>
      <w:marTop w:val="0"/>
      <w:marBottom w:val="0"/>
      <w:divBdr>
        <w:top w:val="none" w:sz="0" w:space="0" w:color="auto"/>
        <w:left w:val="none" w:sz="0" w:space="0" w:color="auto"/>
        <w:bottom w:val="none" w:sz="0" w:space="0" w:color="auto"/>
        <w:right w:val="none" w:sz="0" w:space="0" w:color="auto"/>
      </w:divBdr>
    </w:div>
    <w:div w:id="15321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vha.vermont.gov/telehealth-handout-10-12-18-ekc-edit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vha.vermont.gov/telehealt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vha.vermont.gov/sites/dvha/files/documents/News/DVHA%20Memo%20Provider%20Guidance%20in%20Response%20to%20COVID-19%20Chart%20Services%20Updated%2004.09.2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tmedicaid.com/" TargetMode="External"/><Relationship Id="rId4" Type="http://schemas.openxmlformats.org/officeDocument/2006/relationships/webSettings" Target="webSettings.xml"/><Relationship Id="rId9" Type="http://schemas.openxmlformats.org/officeDocument/2006/relationships/hyperlink" Target="http://humanservices.vermont.gov/on-line-rules/health-care-administrative-rules-hcar/3.101-telehealth-rule-adopted-rul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file:///\\ahs\ahsfiles\Documents%20and%20Settings\OVHAUsers\Suellen.Squires\My%20Documents\coat%20of%20a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Vermont State Agency of Human Services</Company>
  <LinksUpToDate>false</LinksUpToDate>
  <CharactersWithSpaces>6233</CharactersWithSpaces>
  <SharedDoc>false</SharedDoc>
  <HLinks>
    <vt:vector size="18" baseType="variant">
      <vt:variant>
        <vt:i4>4456566</vt:i4>
      </vt:variant>
      <vt:variant>
        <vt:i4>0</vt:i4>
      </vt:variant>
      <vt:variant>
        <vt:i4>0</vt:i4>
      </vt:variant>
      <vt:variant>
        <vt:i4>5</vt:i4>
      </vt:variant>
      <vt:variant>
        <vt:lpwstr>http://www.vtmedicaid.com/Enrollment/enrollmentindex.html</vt:lpwstr>
      </vt:variant>
      <vt:variant>
        <vt:lpwstr>/</vt:lpwstr>
      </vt:variant>
      <vt:variant>
        <vt:i4>2752639</vt:i4>
      </vt:variant>
      <vt:variant>
        <vt:i4>3</vt:i4>
      </vt:variant>
      <vt:variant>
        <vt:i4>0</vt:i4>
      </vt:variant>
      <vt:variant>
        <vt:i4>5</vt:i4>
      </vt:variant>
      <vt:variant>
        <vt:lpwstr>../../../Documents and Settings/OVHAUsers/Suellen.Squires/My Documents/coat of arms</vt:lpwstr>
      </vt:variant>
      <vt:variant>
        <vt:lpwstr/>
      </vt:variant>
      <vt:variant>
        <vt:i4>65552</vt:i4>
      </vt:variant>
      <vt:variant>
        <vt:i4>0</vt:i4>
      </vt:variant>
      <vt:variant>
        <vt:i4>0</vt:i4>
      </vt:variant>
      <vt:variant>
        <vt:i4>5</vt:i4>
      </vt:variant>
      <vt:variant>
        <vt:lpwstr>http://dvha.vermont.gov/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Vermont</dc:creator>
  <cp:lastModifiedBy>Mason, Susan</cp:lastModifiedBy>
  <cp:revision>2</cp:revision>
  <cp:lastPrinted>2019-11-19T20:26:00Z</cp:lastPrinted>
  <dcterms:created xsi:type="dcterms:W3CDTF">2020-04-15T12:11:00Z</dcterms:created>
  <dcterms:modified xsi:type="dcterms:W3CDTF">2020-04-15T12:11:00Z</dcterms:modified>
</cp:coreProperties>
</file>