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6DD44" w14:textId="14E32371" w:rsidR="00E735CD" w:rsidRPr="00E735CD" w:rsidRDefault="00945750" w:rsidP="00E735CD">
      <w:pPr>
        <w:pStyle w:val="Heading1"/>
      </w:pPr>
      <w:bookmarkStart w:id="0" w:name="_Toc405290439"/>
      <w:bookmarkStart w:id="1" w:name="_GoBack"/>
      <w:bookmarkEnd w:id="1"/>
      <w:r>
        <w:t>Amphibians</w:t>
      </w:r>
      <w:bookmarkEnd w:id="0"/>
    </w:p>
    <w:p w14:paraId="12261C15" w14:textId="7181E5F1" w:rsidR="00BC68E3" w:rsidRDefault="007B589C" w:rsidP="00BC68E3">
      <w:pPr>
        <w:pStyle w:val="Heading2"/>
      </w:pPr>
      <w:r>
        <w:rPr>
          <w:noProof/>
          <w:lang w:eastAsia="en-US"/>
        </w:rPr>
        <mc:AlternateContent>
          <mc:Choice Requires="wpg">
            <w:drawing>
              <wp:anchor distT="0" distB="0" distL="114300" distR="114300" simplePos="0" relativeHeight="251659776" behindDoc="1" locked="0" layoutInCell="1" allowOverlap="1" wp14:anchorId="1F5F3B0D" wp14:editId="2BA92FC1">
                <wp:simplePos x="0" y="0"/>
                <wp:positionH relativeFrom="column">
                  <wp:posOffset>0</wp:posOffset>
                </wp:positionH>
                <wp:positionV relativeFrom="paragraph">
                  <wp:posOffset>721995</wp:posOffset>
                </wp:positionV>
                <wp:extent cx="2371725" cy="2247900"/>
                <wp:effectExtent l="0" t="0" r="9525" b="0"/>
                <wp:wrapTight wrapText="bothSides">
                  <wp:wrapPolygon edited="0">
                    <wp:start x="0" y="0"/>
                    <wp:lineTo x="0" y="21417"/>
                    <wp:lineTo x="21513" y="21417"/>
                    <wp:lineTo x="21513" y="0"/>
                    <wp:lineTo x="0" y="0"/>
                  </wp:wrapPolygon>
                </wp:wrapTight>
                <wp:docPr id="5" name="Group 5"/>
                <wp:cNvGraphicFramePr/>
                <a:graphic xmlns:a="http://schemas.openxmlformats.org/drawingml/2006/main">
                  <a:graphicData uri="http://schemas.microsoft.com/office/word/2010/wordprocessingGroup">
                    <wpg:wgp>
                      <wpg:cNvGrpSpPr/>
                      <wpg:grpSpPr>
                        <a:xfrm>
                          <a:off x="0" y="0"/>
                          <a:ext cx="2371725" cy="2247900"/>
                          <a:chOff x="0" y="0"/>
                          <a:chExt cx="2371725" cy="2247900"/>
                        </a:xfrm>
                      </wpg:grpSpPr>
                      <wps:wsp>
                        <wps:cNvPr id="509" name="Text Box 1"/>
                        <wps:cNvSpPr txBox="1">
                          <a:spLocks/>
                        </wps:cNvSpPr>
                        <wps:spPr>
                          <a:xfrm>
                            <a:off x="0" y="1695450"/>
                            <a:ext cx="2371725" cy="552450"/>
                          </a:xfrm>
                          <a:prstGeom prst="rect">
                            <a:avLst/>
                          </a:prstGeom>
                          <a:solidFill>
                            <a:srgbClr val="53548A"/>
                          </a:solidFill>
                          <a:ln>
                            <a:noFill/>
                          </a:ln>
                        </wps:spPr>
                        <wps:style>
                          <a:lnRef idx="3">
                            <a:schemeClr val="lt1"/>
                          </a:lnRef>
                          <a:fillRef idx="1">
                            <a:schemeClr val="accent1"/>
                          </a:fillRef>
                          <a:effectRef idx="1">
                            <a:schemeClr val="accent1"/>
                          </a:effectRef>
                          <a:fontRef idx="minor">
                            <a:schemeClr val="lt1"/>
                          </a:fontRef>
                        </wps:style>
                        <wps:txbx>
                          <w:txbxContent>
                            <w:p w14:paraId="3F6C20CA" w14:textId="2343918E" w:rsidR="003E2633" w:rsidRPr="002B5A84" w:rsidRDefault="003E2633" w:rsidP="0066192D">
                              <w:pPr>
                                <w:pStyle w:val="Caption"/>
                                <w:ind w:left="0"/>
                                <w:rPr>
                                  <w:noProof/>
                                </w:rPr>
                              </w:pPr>
                              <w:r>
                                <w:rPr>
                                  <w:noProof/>
                                </w:rPr>
                                <w:t xml:space="preserve"> Populations of the spring peeper (</w:t>
                              </w:r>
                              <w:r w:rsidRPr="00CA5DBB">
                                <w:rPr>
                                  <w:noProof/>
                                </w:rPr>
                                <w:t>Pseudacris crucifer</w:t>
                              </w:r>
                              <w:r>
                                <w:rPr>
                                  <w:noProof/>
                                </w:rPr>
                                <w:t>), the well-known early-spring caller, are declining on Mount Mansfield.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71725" cy="1657350"/>
                          </a:xfrm>
                          <a:prstGeom prst="rect">
                            <a:avLst/>
                          </a:prstGeom>
                        </pic:spPr>
                      </pic:pic>
                    </wpg:wgp>
                  </a:graphicData>
                </a:graphic>
              </wp:anchor>
            </w:drawing>
          </mc:Choice>
          <mc:Fallback>
            <w:pict>
              <v:group w14:anchorId="1F5F3B0D" id="Group 5" o:spid="_x0000_s1026" style="position:absolute;margin-left:0;margin-top:56.85pt;width:186.75pt;height:177pt;z-index:-251656704" coordsize="23717,224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">
                <v:shapetype id="_x0000_t202" coordsize="21600,21600" o:spt="202" path="m,l,21600r21600,l21600,xe">
                  <v:stroke joinstyle="miter"/>
                  <v:path gradientshapeok="t" o:connecttype="rect"/>
                </v:shapetype>
                <v:shape id="Text Box 1" o:spid="_x0000_s1027" type="#_x0000_t202" style="position:absolute;top:16954;width:23717;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lRcUA&#10;AADcAAAADwAAAGRycy9kb3ducmV2LnhtbESPwWrDMBBE74X+g9hAbo2UQEriRgnBpdBDKdjJIcfF&#10;2tom1kpYSqz+fVUo9DjMzBtmd0h2EHcaQ+9Yw3KhQBA3zvTcajif3p42IEJENjg4Jg3fFOCwf3zY&#10;YWHcxBXd69iKDOFQoIYuRl9IGZqOLIaF88TZ+3KjxZjl2Eoz4pThdpArpZ6lxZ7zQoeeyo6aa32z&#10;Gl6T33yk6vN2vlTlqi7rSfnrUev5LB1fQERK8T/81343GtZqC79n8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6VFxQAAANwAAAAPAAAAAAAAAAAAAAAAAJgCAABkcnMv&#10;ZG93bnJldi54bWxQSwUGAAAAAAQABAD1AAAAigMAAAAA&#10;" fillcolor="#53548a" stroked="f" strokeweight="1.5pt">
                  <v:path arrowok="t"/>
                  <v:textbox inset="0,0,0,0">
                    <w:txbxContent>
                      <w:p w14:paraId="3F6C20CA" w14:textId="2343918E" w:rsidR="003E2633" w:rsidRPr="002B5A84" w:rsidRDefault="003E2633" w:rsidP="0066192D">
                        <w:pPr>
                          <w:pStyle w:val="Caption"/>
                          <w:ind w:left="0"/>
                          <w:rPr>
                            <w:noProof/>
                          </w:rPr>
                        </w:pPr>
                        <w:r>
                          <w:rPr>
                            <w:noProof/>
                          </w:rPr>
                          <w:t xml:space="preserve"> Populations of the spring peeper (</w:t>
                        </w:r>
                        <w:r w:rsidRPr="00CA5DBB">
                          <w:rPr>
                            <w:noProof/>
                          </w:rPr>
                          <w:t>Pseudacris crucifer</w:t>
                        </w:r>
                        <w:r>
                          <w:rPr>
                            <w:noProof/>
                          </w:rPr>
                          <w:t>), the well-known early-spring caller, are declining on Mount Mansfield.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23717;height:16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2nQXBAAAA2gAAAA8AAABkcnMvZG93bnJldi54bWxEj0+LwjAUxO8LfofwhL2tqYvUUo0igovs&#10;QfyPx0fzbIvNS2mi1m9vBMHjMDO/YcbT1lTiRo0rLSvo9yIQxJnVJecK9rvFTwLCeWSNlWVS8CAH&#10;00nna4yptnfe0G3rcxEg7FJUUHhfp1K6rCCDrmdr4uCdbWPQB9nkUjd4D3BTyd8oiqXBksNCgTXN&#10;C8ou26tRMEz68s8f21Ok0a3n11X8f0hipb677WwEwlPrP+F3e6kVDOB1JdwAOX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j2nQXBAAAA2gAAAA8AAAAAAAAAAAAAAAAAnwIA&#10;AGRycy9kb3ducmV2LnhtbFBLBQYAAAAABAAEAPcAAACNAwAAAAA=&#10;">
                  <v:imagedata r:id="rId8" o:title=""/>
                  <v:path arrowok="t"/>
                </v:shape>
                <w10:wrap type="tight"/>
              </v:group>
            </w:pict>
          </mc:Fallback>
        </mc:AlternateContent>
      </w:r>
      <w:r w:rsidR="0066192D">
        <w:t xml:space="preserve">          </w:t>
      </w:r>
      <w:r w:rsidR="00BC68E3">
        <w:t>Amphibian Monitoring on Mt. Mansfield</w:t>
      </w:r>
    </w:p>
    <w:p w14:paraId="0FE91DA2" w14:textId="36D99FEA" w:rsidR="00BC68E3" w:rsidRDefault="0066192D" w:rsidP="00BC68E3">
      <w:r>
        <w:t xml:space="preserve"> </w:t>
      </w:r>
      <w:r w:rsidR="0054234C">
        <w:t xml:space="preserve">  </w:t>
      </w:r>
      <w:r w:rsidR="00BC68E3">
        <w:t xml:space="preserve">Amphibians such as frogs and salamanders are ideal indicators of forest health and water quality because their survival depends on clean water and a narrow range of </w:t>
      </w:r>
      <w:r w:rsidR="00D34E55">
        <w:t xml:space="preserve">healthy </w:t>
      </w:r>
      <w:r w:rsidR="00BC68E3">
        <w:t xml:space="preserve">soil and water </w:t>
      </w:r>
      <w:r w:rsidR="00D34E55">
        <w:t>conditions</w:t>
      </w:r>
      <w:r w:rsidR="00BC68E3">
        <w:t>. Changes in amphibian populations over time may indicate changes in environmenta</w:t>
      </w:r>
      <w:r w:rsidR="00572715">
        <w:t xml:space="preserve">l quality that might otherwise </w:t>
      </w:r>
      <w:r w:rsidR="00BC68E3">
        <w:t>only be discovered over a longer period of time and with more expensive detection methods. On-going monitoring of key indicator species will aid in the assessment of changes in their abundance over time.</w:t>
      </w:r>
      <w:r w:rsidRPr="0066192D">
        <w:rPr>
          <w:noProof/>
          <w:lang w:eastAsia="en-US"/>
        </w:rPr>
        <w:t xml:space="preserve"> </w:t>
      </w:r>
    </w:p>
    <w:p w14:paraId="7D228F16" w14:textId="77777777" w:rsidR="00BC68E3" w:rsidRDefault="00BC68E3" w:rsidP="00BC68E3">
      <w:pPr>
        <w:pStyle w:val="Heading3"/>
      </w:pPr>
      <w:r>
        <w:t>The Data</w:t>
      </w:r>
      <w:r>
        <w:tab/>
      </w:r>
    </w:p>
    <w:p w14:paraId="31D84AE2" w14:textId="40414A24" w:rsidR="00BC68E3" w:rsidRDefault="00BC68E3" w:rsidP="00BC68E3">
      <w:r w:rsidRPr="00367394">
        <w:t xml:space="preserve">The amphibian monitoring program was one of the original VMC projects and was described in the first (1991) annual report. Steve </w:t>
      </w:r>
      <w:proofErr w:type="spellStart"/>
      <w:r w:rsidRPr="00367394">
        <w:t>T</w:t>
      </w:r>
      <w:r>
        <w:t>rombulak</w:t>
      </w:r>
      <w:proofErr w:type="spellEnd"/>
      <w:r>
        <w:t xml:space="preserve"> and Jim Andrews initially chose seven</w:t>
      </w:r>
      <w:r w:rsidRPr="00367394">
        <w:t xml:space="preserve"> frog and salamander species to follow over time as part of a larger effort to understand the dynamics of amphibian populations throughout the state. Jim Andrews </w:t>
      </w:r>
      <w:r>
        <w:t xml:space="preserve">ultimately </w:t>
      </w:r>
      <w:r w:rsidRPr="00367394">
        <w:t xml:space="preserve">developed this information into a statewide, citizen science </w:t>
      </w:r>
      <w:r>
        <w:t>inventory</w:t>
      </w:r>
      <w:r w:rsidRPr="00367394">
        <w:t xml:space="preserve"> called the Vermont </w:t>
      </w:r>
      <w:r w:rsidR="00373365">
        <w:t xml:space="preserve">Reptile and Amphibian </w:t>
      </w:r>
      <w:r w:rsidRPr="00367394">
        <w:t>Atlas</w:t>
      </w:r>
      <w:r>
        <w:t xml:space="preserve">, online at </w:t>
      </w:r>
      <w:r w:rsidR="00D34E55">
        <w:t xml:space="preserve">VTHerpAtlas.org. </w:t>
      </w:r>
      <w:r>
        <w:t xml:space="preserve"> The seven species were selected due to their</w:t>
      </w:r>
      <w:r w:rsidR="00D34E55">
        <w:t xml:space="preserve"> local abundance, and their dependence on forest cover, soil, and water conditions.</w:t>
      </w:r>
      <w:r>
        <w:t xml:space="preserve"> </w:t>
      </w:r>
      <w:r w:rsidR="00D34E55">
        <w:t xml:space="preserve"> T</w:t>
      </w:r>
      <w:r>
        <w:t xml:space="preserve">wo of them, the Green Frog and the American Toad, were chosen for their broad distribution and possible sensitivity to herbicides. Specimens are collected using drift fences that channel the animals to buckets which are opened and checked during rain events. Identification of changes in the abundance and distribution of these species may indicate changes in the environmental health of the forest and its waters. </w:t>
      </w:r>
    </w:p>
    <w:p w14:paraId="17BEA374" w14:textId="7F549E01" w:rsidR="007B589C" w:rsidRPr="00475BB5" w:rsidRDefault="00BC68E3" w:rsidP="00BC68E3">
      <w:pPr>
        <w:rPr>
          <w:color w:val="0563C1" w:themeColor="hyperlink"/>
          <w:u w:val="single"/>
        </w:rPr>
      </w:pPr>
      <w:r w:rsidRPr="00494794">
        <w:t>This is the longest-running set of amphibian monitoring data in the state.</w:t>
      </w:r>
      <w:r w:rsidR="00C77033">
        <w:t xml:space="preserve"> </w:t>
      </w:r>
      <w:r w:rsidRPr="00494794">
        <w:t>We have drift-fence data from Mt. Mansfield from 1993 to the present, with the exceptions of only 2004 and 2009.</w:t>
      </w:r>
      <w:r w:rsidR="00C77033">
        <w:rPr>
          <w:rFonts w:ascii="Times New Roman" w:hAnsi="Times New Roman"/>
          <w:sz w:val="22"/>
        </w:rPr>
        <w:t xml:space="preserve"> </w:t>
      </w:r>
      <w:r w:rsidRPr="00494794">
        <w:t>For more detailed information on</w:t>
      </w:r>
      <w:r w:rsidR="00572715">
        <w:t xml:space="preserve"> initial</w:t>
      </w:r>
      <w:r w:rsidRPr="00494794">
        <w:t xml:space="preserve"> methods, locations of </w:t>
      </w:r>
      <w:r>
        <w:t xml:space="preserve">drift </w:t>
      </w:r>
      <w:r w:rsidRPr="00494794">
        <w:t>fences, and surv</w:t>
      </w:r>
      <w:r>
        <w:t xml:space="preserve">ey results, see the 1995 </w:t>
      </w:r>
      <w:proofErr w:type="spellStart"/>
      <w:r>
        <w:t>VForEM</w:t>
      </w:r>
      <w:proofErr w:type="spellEnd"/>
      <w:r>
        <w:t xml:space="preserve"> </w:t>
      </w:r>
      <w:r w:rsidRPr="00494794">
        <w:t>annual report</w:t>
      </w:r>
      <w:r>
        <w:t xml:space="preserve"> at: </w:t>
      </w:r>
      <w:hyperlink r:id="rId9" w:history="1">
        <w:r w:rsidRPr="008C18A7">
          <w:rPr>
            <w:rStyle w:val="Hyperlink"/>
          </w:rPr>
          <w:t>http://www.uvm.edu/vmc/reports/1995_AmphibianMonitoring_Inventory_LyeBrook_Report.pdf</w:t>
        </w:r>
      </w:hyperlink>
      <w:r>
        <w:t>.</w:t>
      </w:r>
      <w:r w:rsidR="00572715">
        <w:t xml:space="preserve"> For a more recent update, go to </w:t>
      </w:r>
      <w:hyperlink r:id="rId10" w:history="1">
        <w:r w:rsidR="00572715" w:rsidRPr="00DF412C">
          <w:rPr>
            <w:rStyle w:val="Hyperlink"/>
          </w:rPr>
          <w:t>http://www.uvm.edu/vmc/attachments/project/999/reports/2012_AmphibianMonitoring_MtMansfield_AnnualReport.pdf</w:t>
        </w:r>
      </w:hyperlink>
    </w:p>
    <w:p w14:paraId="727F7BF1" w14:textId="54F0D21D" w:rsidR="00BC68E3" w:rsidRPr="00E0790A" w:rsidRDefault="00BC68E3" w:rsidP="00BC68E3">
      <w:pPr>
        <w:pStyle w:val="Heading3"/>
      </w:pPr>
      <w:r>
        <w:t>201</w:t>
      </w:r>
      <w:r w:rsidR="001A43FE">
        <w:t>4</w:t>
      </w:r>
      <w:r>
        <w:t xml:space="preserve"> in Summary</w:t>
      </w:r>
    </w:p>
    <w:p w14:paraId="340BFEB7" w14:textId="77777777" w:rsidR="007B589C" w:rsidRDefault="00617C9E" w:rsidP="00373365">
      <w:r>
        <w:t>Only one amphibian</w:t>
      </w:r>
      <w:r w:rsidR="00DD474B">
        <w:t xml:space="preserve"> species</w:t>
      </w:r>
      <w:r>
        <w:t xml:space="preserve">, the </w:t>
      </w:r>
      <w:r w:rsidR="0036541E">
        <w:t>Northern Dusky S</w:t>
      </w:r>
      <w:r>
        <w:t>alamander, (</w:t>
      </w:r>
      <w:r w:rsidRPr="00617C9E">
        <w:rPr>
          <w:i/>
        </w:rPr>
        <w:t>Desmognathus fuscus</w:t>
      </w:r>
      <w:r>
        <w:t>) saw an increase on numbers from 2013 to 2014</w:t>
      </w:r>
      <w:r w:rsidR="0036541E">
        <w:t>. One species, the Eastern N</w:t>
      </w:r>
      <w:r>
        <w:t>ewt (</w:t>
      </w:r>
      <w:proofErr w:type="spellStart"/>
      <w:r w:rsidRPr="00617C9E">
        <w:rPr>
          <w:i/>
        </w:rPr>
        <w:t>Notophthalmus</w:t>
      </w:r>
      <w:proofErr w:type="spellEnd"/>
      <w:r w:rsidRPr="00617C9E">
        <w:rPr>
          <w:i/>
        </w:rPr>
        <w:t xml:space="preserve"> </w:t>
      </w:r>
      <w:proofErr w:type="spellStart"/>
      <w:r w:rsidRPr="00617C9E">
        <w:rPr>
          <w:i/>
        </w:rPr>
        <w:t>viridescens</w:t>
      </w:r>
      <w:proofErr w:type="spellEnd"/>
      <w:r>
        <w:t xml:space="preserve">), maintained 2013 levels, and the other nine species that are annually monitored saw slight or greater decreases in </w:t>
      </w:r>
      <w:r w:rsidR="006D3C99">
        <w:t xml:space="preserve">adult </w:t>
      </w:r>
      <w:r>
        <w:t>numbers.</w:t>
      </w:r>
      <w:r w:rsidR="00E86ED6">
        <w:t xml:space="preserve"> </w:t>
      </w:r>
      <w:r w:rsidR="006D3C99" w:rsidRPr="006D3C99">
        <w:rPr>
          <w:rFonts w:cs="Times New Roman"/>
        </w:rPr>
        <w:t>In 2014 all anuran young of the year were found except Pickerel Frogs (</w:t>
      </w:r>
      <w:r w:rsidR="006D3C99" w:rsidRPr="006D3C99">
        <w:rPr>
          <w:rFonts w:cs="Times New Roman"/>
          <w:i/>
        </w:rPr>
        <w:t>Lithobates palustris</w:t>
      </w:r>
      <w:r w:rsidR="006D3C99" w:rsidRPr="006D3C99">
        <w:rPr>
          <w:rFonts w:cs="Times New Roman"/>
        </w:rPr>
        <w:t>) and Spring Peeper</w:t>
      </w:r>
      <w:r w:rsidR="00DD474B">
        <w:rPr>
          <w:rFonts w:cs="Times New Roman"/>
        </w:rPr>
        <w:t>s</w:t>
      </w:r>
      <w:r w:rsidR="006D3C99">
        <w:rPr>
          <w:rFonts w:cs="Times New Roman"/>
        </w:rPr>
        <w:t xml:space="preserve"> (</w:t>
      </w:r>
      <w:r w:rsidR="006D3C99">
        <w:rPr>
          <w:rFonts w:cs="Times New Roman"/>
          <w:i/>
        </w:rPr>
        <w:t>Pseud</w:t>
      </w:r>
      <w:r w:rsidR="006D3C99" w:rsidRPr="006D3C99">
        <w:rPr>
          <w:rFonts w:cs="Times New Roman"/>
          <w:i/>
        </w:rPr>
        <w:t>acris crucifer</w:t>
      </w:r>
      <w:r w:rsidR="006D3C99">
        <w:rPr>
          <w:rFonts w:cs="Times New Roman"/>
        </w:rPr>
        <w:t>)</w:t>
      </w:r>
      <w:r w:rsidR="006D3C99" w:rsidRPr="006D3C99">
        <w:rPr>
          <w:rFonts w:cs="Times New Roman"/>
        </w:rPr>
        <w:t>.</w:t>
      </w:r>
      <w:r w:rsidR="006D3C99" w:rsidRPr="000321F9">
        <w:rPr>
          <w:rFonts w:ascii="Times New Roman" w:hAnsi="Times New Roman"/>
          <w:sz w:val="22"/>
        </w:rPr>
        <w:t xml:space="preserve"> </w:t>
      </w:r>
      <w:r w:rsidR="006D3C99">
        <w:rPr>
          <w:rFonts w:ascii="Times New Roman" w:hAnsi="Times New Roman"/>
          <w:sz w:val="22"/>
        </w:rPr>
        <w:t xml:space="preserve"> </w:t>
      </w:r>
      <w:r w:rsidR="00E86ED6">
        <w:t xml:space="preserve">Total numbers of frogs and salamanders are down from 2013 for both adults and young of the year. </w:t>
      </w:r>
    </w:p>
    <w:tbl>
      <w:tblPr>
        <w:tblStyle w:val="TableGrid1"/>
        <w:tblpPr w:leftFromText="180" w:rightFromText="180" w:vertAnchor="page" w:horzAnchor="margin" w:tblpY="5926"/>
        <w:tblW w:w="9535" w:type="dxa"/>
        <w:tblLook w:val="0420" w:firstRow="1" w:lastRow="0" w:firstColumn="0" w:lastColumn="0" w:noHBand="0" w:noVBand="1"/>
      </w:tblPr>
      <w:tblGrid>
        <w:gridCol w:w="3415"/>
        <w:gridCol w:w="2880"/>
        <w:gridCol w:w="900"/>
        <w:gridCol w:w="1170"/>
        <w:gridCol w:w="1170"/>
      </w:tblGrid>
      <w:tr w:rsidR="00A115AE" w:rsidRPr="00594629" w14:paraId="5D431EAF" w14:textId="77777777" w:rsidTr="00A115AE">
        <w:trPr>
          <w:trHeight w:val="288"/>
        </w:trPr>
        <w:tc>
          <w:tcPr>
            <w:tcW w:w="3415" w:type="dxa"/>
            <w:vAlign w:val="center"/>
          </w:tcPr>
          <w:p w14:paraId="4F51BF3F" w14:textId="77777777" w:rsidR="00A115AE" w:rsidRPr="00594629" w:rsidRDefault="00A115AE" w:rsidP="00A115AE">
            <w:pPr>
              <w:spacing w:after="0" w:line="240" w:lineRule="auto"/>
              <w:jc w:val="center"/>
              <w:rPr>
                <w:rFonts w:ascii="Times New Roman" w:eastAsiaTheme="minorHAnsi" w:hAnsi="Times New Roman" w:cs="Times New Roman"/>
                <w:sz w:val="22"/>
                <w:szCs w:val="22"/>
                <w:lang w:eastAsia="en-US"/>
              </w:rPr>
            </w:pPr>
            <w:r w:rsidRPr="00594629">
              <w:rPr>
                <w:rFonts w:ascii="Times New Roman" w:eastAsiaTheme="minorHAnsi" w:hAnsi="Times New Roman" w:cs="Times New Roman"/>
                <w:sz w:val="22"/>
                <w:szCs w:val="22"/>
                <w:lang w:eastAsia="en-US"/>
              </w:rPr>
              <w:t>Common Name</w:t>
            </w:r>
          </w:p>
        </w:tc>
        <w:tc>
          <w:tcPr>
            <w:tcW w:w="2880" w:type="dxa"/>
            <w:vAlign w:val="center"/>
          </w:tcPr>
          <w:p w14:paraId="0E22B885" w14:textId="77777777" w:rsidR="00A115AE" w:rsidRPr="00594629" w:rsidRDefault="00A115AE" w:rsidP="00A115AE">
            <w:pPr>
              <w:spacing w:after="0" w:line="240" w:lineRule="auto"/>
              <w:jc w:val="center"/>
              <w:rPr>
                <w:rFonts w:ascii="Times New Roman" w:eastAsiaTheme="minorHAnsi" w:hAnsi="Times New Roman" w:cs="Times New Roman"/>
                <w:sz w:val="22"/>
                <w:szCs w:val="22"/>
                <w:lang w:eastAsia="en-US"/>
              </w:rPr>
            </w:pPr>
            <w:r w:rsidRPr="00594629">
              <w:rPr>
                <w:rFonts w:ascii="Times New Roman" w:eastAsiaTheme="minorHAnsi" w:hAnsi="Times New Roman" w:cs="Times New Roman"/>
                <w:sz w:val="22"/>
                <w:szCs w:val="22"/>
                <w:lang w:eastAsia="en-US"/>
              </w:rPr>
              <w:t>Scientific Name</w:t>
            </w:r>
          </w:p>
        </w:tc>
        <w:tc>
          <w:tcPr>
            <w:tcW w:w="900" w:type="dxa"/>
            <w:vAlign w:val="center"/>
          </w:tcPr>
          <w:p w14:paraId="650D779E"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 of all ages</w:t>
            </w:r>
          </w:p>
        </w:tc>
        <w:tc>
          <w:tcPr>
            <w:tcW w:w="1170" w:type="dxa"/>
            <w:vAlign w:val="center"/>
          </w:tcPr>
          <w:p w14:paraId="50B2D62B"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 young of the year</w:t>
            </w:r>
          </w:p>
        </w:tc>
        <w:tc>
          <w:tcPr>
            <w:tcW w:w="1170" w:type="dxa"/>
            <w:vAlign w:val="center"/>
          </w:tcPr>
          <w:p w14:paraId="77CF0D6E"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 young of the year</w:t>
            </w:r>
          </w:p>
        </w:tc>
      </w:tr>
      <w:tr w:rsidR="00A115AE" w:rsidRPr="00594629" w14:paraId="6FAE1585" w14:textId="77777777" w:rsidTr="00A115AE">
        <w:tc>
          <w:tcPr>
            <w:tcW w:w="9535" w:type="dxa"/>
            <w:gridSpan w:val="5"/>
          </w:tcPr>
          <w:p w14:paraId="72FD04CD" w14:textId="77777777" w:rsidR="00A115AE" w:rsidRPr="00594629" w:rsidRDefault="00A115AE" w:rsidP="00A115AE">
            <w:pPr>
              <w:spacing w:after="0" w:line="240" w:lineRule="auto"/>
              <w:rPr>
                <w:rFonts w:ascii="Times New Roman" w:eastAsiaTheme="minorHAnsi" w:hAnsi="Times New Roman" w:cs="Times New Roman"/>
                <w:b/>
                <w:sz w:val="18"/>
                <w:szCs w:val="18"/>
                <w:lang w:eastAsia="en-US"/>
              </w:rPr>
            </w:pPr>
            <w:proofErr w:type="spellStart"/>
            <w:r w:rsidRPr="00594629">
              <w:rPr>
                <w:rFonts w:ascii="Times New Roman" w:eastAsiaTheme="minorHAnsi" w:hAnsi="Times New Roman" w:cs="Times New Roman"/>
                <w:b/>
                <w:sz w:val="18"/>
                <w:szCs w:val="18"/>
                <w:lang w:eastAsia="en-US"/>
              </w:rPr>
              <w:t>Caudates</w:t>
            </w:r>
            <w:proofErr w:type="spellEnd"/>
            <w:r w:rsidRPr="00594629">
              <w:rPr>
                <w:rFonts w:ascii="Times New Roman" w:eastAsiaTheme="minorHAnsi" w:hAnsi="Times New Roman" w:cs="Times New Roman"/>
                <w:b/>
                <w:sz w:val="18"/>
                <w:szCs w:val="18"/>
                <w:lang w:eastAsia="en-US"/>
              </w:rPr>
              <w:t xml:space="preserve"> (Salamanders)</w:t>
            </w:r>
          </w:p>
        </w:tc>
      </w:tr>
      <w:tr w:rsidR="00A115AE" w:rsidRPr="00594629" w14:paraId="31646299" w14:textId="77777777" w:rsidTr="00A115AE">
        <w:trPr>
          <w:trHeight w:val="144"/>
        </w:trPr>
        <w:tc>
          <w:tcPr>
            <w:tcW w:w="3415" w:type="dxa"/>
            <w:vAlign w:val="center"/>
          </w:tcPr>
          <w:p w14:paraId="047C82A3"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Spotted salamander</w:t>
            </w:r>
          </w:p>
        </w:tc>
        <w:tc>
          <w:tcPr>
            <w:tcW w:w="2880" w:type="dxa"/>
            <w:vAlign w:val="center"/>
          </w:tcPr>
          <w:p w14:paraId="37AC494F" w14:textId="77777777" w:rsidR="00A115AE" w:rsidRPr="00594629" w:rsidRDefault="00A115AE" w:rsidP="00A115AE">
            <w:pPr>
              <w:spacing w:after="0" w:line="240" w:lineRule="auto"/>
              <w:rPr>
                <w:rFonts w:ascii="Times New Roman" w:eastAsiaTheme="minorHAnsi" w:hAnsi="Times New Roman" w:cs="Times New Roman"/>
                <w:i/>
                <w:sz w:val="18"/>
                <w:szCs w:val="18"/>
                <w:lang w:eastAsia="en-US"/>
              </w:rPr>
            </w:pPr>
            <w:r w:rsidRPr="00594629">
              <w:rPr>
                <w:rFonts w:ascii="Times New Roman" w:eastAsiaTheme="minorHAnsi" w:hAnsi="Times New Roman" w:cs="Times New Roman"/>
                <w:i/>
                <w:sz w:val="18"/>
                <w:szCs w:val="18"/>
                <w:lang w:eastAsia="en-US"/>
              </w:rPr>
              <w:t>Ambystoma maculatum</w:t>
            </w:r>
          </w:p>
        </w:tc>
        <w:tc>
          <w:tcPr>
            <w:tcW w:w="900" w:type="dxa"/>
            <w:vAlign w:val="center"/>
          </w:tcPr>
          <w:p w14:paraId="678527F9"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30</w:t>
            </w:r>
          </w:p>
        </w:tc>
        <w:tc>
          <w:tcPr>
            <w:tcW w:w="1170" w:type="dxa"/>
            <w:vAlign w:val="center"/>
          </w:tcPr>
          <w:p w14:paraId="7A5B7836"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10</w:t>
            </w:r>
          </w:p>
        </w:tc>
        <w:tc>
          <w:tcPr>
            <w:tcW w:w="1170" w:type="dxa"/>
            <w:vAlign w:val="center"/>
          </w:tcPr>
          <w:p w14:paraId="221F9A04"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33%</w:t>
            </w:r>
          </w:p>
        </w:tc>
      </w:tr>
      <w:tr w:rsidR="00A115AE" w:rsidRPr="00594629" w14:paraId="29462737" w14:textId="77777777" w:rsidTr="00A115AE">
        <w:trPr>
          <w:trHeight w:val="218"/>
        </w:trPr>
        <w:tc>
          <w:tcPr>
            <w:tcW w:w="3415" w:type="dxa"/>
            <w:vAlign w:val="center"/>
          </w:tcPr>
          <w:p w14:paraId="73274492"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N. Dusky Salamander</w:t>
            </w:r>
          </w:p>
        </w:tc>
        <w:tc>
          <w:tcPr>
            <w:tcW w:w="2880" w:type="dxa"/>
            <w:vAlign w:val="center"/>
          </w:tcPr>
          <w:p w14:paraId="447E8FB2" w14:textId="77777777" w:rsidR="00A115AE" w:rsidRPr="00594629" w:rsidRDefault="00A115AE" w:rsidP="00A115AE">
            <w:pPr>
              <w:spacing w:after="0" w:line="240" w:lineRule="auto"/>
              <w:rPr>
                <w:rFonts w:ascii="Times New Roman" w:eastAsiaTheme="minorHAnsi" w:hAnsi="Times New Roman" w:cs="Times New Roman"/>
                <w:i/>
                <w:sz w:val="18"/>
                <w:szCs w:val="18"/>
                <w:lang w:eastAsia="en-US"/>
              </w:rPr>
            </w:pPr>
            <w:r w:rsidRPr="00594629">
              <w:rPr>
                <w:rFonts w:ascii="Times New Roman" w:eastAsiaTheme="minorHAnsi" w:hAnsi="Times New Roman" w:cs="Times New Roman"/>
                <w:i/>
                <w:sz w:val="18"/>
                <w:szCs w:val="18"/>
                <w:lang w:eastAsia="en-US"/>
              </w:rPr>
              <w:t>Desmognathus fuscus</w:t>
            </w:r>
          </w:p>
        </w:tc>
        <w:tc>
          <w:tcPr>
            <w:tcW w:w="900" w:type="dxa"/>
            <w:vAlign w:val="center"/>
          </w:tcPr>
          <w:p w14:paraId="465B86D7"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17</w:t>
            </w:r>
          </w:p>
        </w:tc>
        <w:tc>
          <w:tcPr>
            <w:tcW w:w="1170" w:type="dxa"/>
            <w:vAlign w:val="center"/>
          </w:tcPr>
          <w:p w14:paraId="4050C484"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0</w:t>
            </w:r>
          </w:p>
        </w:tc>
        <w:tc>
          <w:tcPr>
            <w:tcW w:w="1170" w:type="dxa"/>
            <w:vAlign w:val="center"/>
          </w:tcPr>
          <w:p w14:paraId="758FD0B2"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0%</w:t>
            </w:r>
          </w:p>
        </w:tc>
      </w:tr>
      <w:tr w:rsidR="00A115AE" w:rsidRPr="00594629" w14:paraId="6AD8F32C" w14:textId="77777777" w:rsidTr="00A115AE">
        <w:trPr>
          <w:trHeight w:val="144"/>
        </w:trPr>
        <w:tc>
          <w:tcPr>
            <w:tcW w:w="3415" w:type="dxa"/>
            <w:vAlign w:val="center"/>
          </w:tcPr>
          <w:p w14:paraId="035B27D9"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N. Two-lined Salamander</w:t>
            </w:r>
          </w:p>
        </w:tc>
        <w:tc>
          <w:tcPr>
            <w:tcW w:w="2880" w:type="dxa"/>
            <w:vAlign w:val="center"/>
          </w:tcPr>
          <w:p w14:paraId="5B147284" w14:textId="77777777" w:rsidR="00A115AE" w:rsidRPr="00594629" w:rsidRDefault="00A115AE" w:rsidP="00A115AE">
            <w:pPr>
              <w:spacing w:after="0" w:line="240" w:lineRule="auto"/>
              <w:rPr>
                <w:rFonts w:ascii="Times New Roman" w:eastAsiaTheme="minorHAnsi" w:hAnsi="Times New Roman" w:cs="Times New Roman"/>
                <w:i/>
                <w:sz w:val="18"/>
                <w:szCs w:val="18"/>
                <w:lang w:eastAsia="en-US"/>
              </w:rPr>
            </w:pPr>
            <w:r w:rsidRPr="00594629">
              <w:rPr>
                <w:rFonts w:ascii="Times New Roman" w:eastAsiaTheme="minorHAnsi" w:hAnsi="Times New Roman" w:cs="Times New Roman"/>
                <w:i/>
                <w:sz w:val="18"/>
                <w:szCs w:val="18"/>
                <w:lang w:eastAsia="en-US"/>
              </w:rPr>
              <w:t>Eurycea bislineata</w:t>
            </w:r>
          </w:p>
        </w:tc>
        <w:tc>
          <w:tcPr>
            <w:tcW w:w="900" w:type="dxa"/>
            <w:vAlign w:val="center"/>
          </w:tcPr>
          <w:p w14:paraId="3A7A251E"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8</w:t>
            </w:r>
          </w:p>
        </w:tc>
        <w:tc>
          <w:tcPr>
            <w:tcW w:w="1170" w:type="dxa"/>
            <w:vAlign w:val="center"/>
          </w:tcPr>
          <w:p w14:paraId="7AEED0B4"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1</w:t>
            </w:r>
          </w:p>
        </w:tc>
        <w:tc>
          <w:tcPr>
            <w:tcW w:w="1170" w:type="dxa"/>
            <w:vAlign w:val="center"/>
          </w:tcPr>
          <w:p w14:paraId="36C97D4E"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13%</w:t>
            </w:r>
          </w:p>
        </w:tc>
      </w:tr>
      <w:tr w:rsidR="00A115AE" w:rsidRPr="00594629" w14:paraId="203CE640" w14:textId="77777777" w:rsidTr="00A115AE">
        <w:trPr>
          <w:trHeight w:val="144"/>
        </w:trPr>
        <w:tc>
          <w:tcPr>
            <w:tcW w:w="3415" w:type="dxa"/>
            <w:vAlign w:val="center"/>
          </w:tcPr>
          <w:p w14:paraId="1FF5D706"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Spring Salamander</w:t>
            </w:r>
          </w:p>
        </w:tc>
        <w:tc>
          <w:tcPr>
            <w:tcW w:w="2880" w:type="dxa"/>
            <w:vAlign w:val="center"/>
          </w:tcPr>
          <w:p w14:paraId="3546B45B" w14:textId="77777777" w:rsidR="00A115AE" w:rsidRPr="00594629" w:rsidRDefault="00A115AE" w:rsidP="00A115AE">
            <w:pPr>
              <w:spacing w:after="0" w:line="240" w:lineRule="auto"/>
              <w:rPr>
                <w:rFonts w:ascii="Times New Roman" w:eastAsiaTheme="minorHAnsi" w:hAnsi="Times New Roman" w:cs="Times New Roman"/>
                <w:i/>
                <w:sz w:val="18"/>
                <w:szCs w:val="18"/>
                <w:lang w:eastAsia="en-US"/>
              </w:rPr>
            </w:pPr>
            <w:proofErr w:type="spellStart"/>
            <w:r w:rsidRPr="00594629">
              <w:rPr>
                <w:rFonts w:ascii="Times New Roman" w:eastAsiaTheme="minorHAnsi" w:hAnsi="Times New Roman" w:cs="Times New Roman"/>
                <w:i/>
                <w:sz w:val="18"/>
                <w:szCs w:val="18"/>
                <w:lang w:eastAsia="en-US"/>
              </w:rPr>
              <w:t>Gyrinophilus</w:t>
            </w:r>
            <w:proofErr w:type="spellEnd"/>
            <w:r w:rsidRPr="00594629">
              <w:rPr>
                <w:rFonts w:ascii="Times New Roman" w:eastAsiaTheme="minorHAnsi" w:hAnsi="Times New Roman" w:cs="Times New Roman"/>
                <w:i/>
                <w:sz w:val="18"/>
                <w:szCs w:val="18"/>
                <w:lang w:eastAsia="en-US"/>
              </w:rPr>
              <w:t xml:space="preserve"> </w:t>
            </w:r>
            <w:proofErr w:type="spellStart"/>
            <w:r w:rsidRPr="00594629">
              <w:rPr>
                <w:rFonts w:ascii="Times New Roman" w:eastAsiaTheme="minorHAnsi" w:hAnsi="Times New Roman" w:cs="Times New Roman"/>
                <w:i/>
                <w:sz w:val="18"/>
                <w:szCs w:val="18"/>
                <w:lang w:eastAsia="en-US"/>
              </w:rPr>
              <w:t>porphyriticus</w:t>
            </w:r>
            <w:proofErr w:type="spellEnd"/>
          </w:p>
        </w:tc>
        <w:tc>
          <w:tcPr>
            <w:tcW w:w="900" w:type="dxa"/>
            <w:vAlign w:val="center"/>
          </w:tcPr>
          <w:p w14:paraId="7481E338"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1</w:t>
            </w:r>
          </w:p>
        </w:tc>
        <w:tc>
          <w:tcPr>
            <w:tcW w:w="1170" w:type="dxa"/>
            <w:vAlign w:val="center"/>
          </w:tcPr>
          <w:p w14:paraId="35F6C538"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0</w:t>
            </w:r>
          </w:p>
        </w:tc>
        <w:tc>
          <w:tcPr>
            <w:tcW w:w="1170" w:type="dxa"/>
            <w:vAlign w:val="center"/>
          </w:tcPr>
          <w:p w14:paraId="56F8C225"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0%</w:t>
            </w:r>
          </w:p>
        </w:tc>
      </w:tr>
      <w:tr w:rsidR="00A115AE" w:rsidRPr="00594629" w14:paraId="5E2124A4" w14:textId="77777777" w:rsidTr="00A115AE">
        <w:trPr>
          <w:trHeight w:val="144"/>
        </w:trPr>
        <w:tc>
          <w:tcPr>
            <w:tcW w:w="3415" w:type="dxa"/>
            <w:vAlign w:val="center"/>
          </w:tcPr>
          <w:p w14:paraId="5B59F2CD"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Eastern Newt</w:t>
            </w:r>
          </w:p>
        </w:tc>
        <w:tc>
          <w:tcPr>
            <w:tcW w:w="2880" w:type="dxa"/>
            <w:vAlign w:val="center"/>
          </w:tcPr>
          <w:p w14:paraId="24C47C3D" w14:textId="77777777" w:rsidR="00A115AE" w:rsidRPr="00594629" w:rsidRDefault="00A115AE" w:rsidP="00A115AE">
            <w:pPr>
              <w:spacing w:after="0" w:line="240" w:lineRule="auto"/>
              <w:rPr>
                <w:rFonts w:ascii="Times New Roman" w:eastAsiaTheme="minorHAnsi" w:hAnsi="Times New Roman" w:cs="Times New Roman"/>
                <w:i/>
                <w:sz w:val="18"/>
                <w:szCs w:val="18"/>
                <w:lang w:eastAsia="en-US"/>
              </w:rPr>
            </w:pPr>
            <w:proofErr w:type="spellStart"/>
            <w:r w:rsidRPr="00594629">
              <w:rPr>
                <w:rFonts w:ascii="Times New Roman" w:eastAsiaTheme="minorHAnsi" w:hAnsi="Times New Roman" w:cs="Times New Roman"/>
                <w:i/>
                <w:sz w:val="18"/>
                <w:szCs w:val="18"/>
                <w:lang w:eastAsia="en-US"/>
              </w:rPr>
              <w:t>Notophthalmus</w:t>
            </w:r>
            <w:proofErr w:type="spellEnd"/>
            <w:r w:rsidRPr="00594629">
              <w:rPr>
                <w:rFonts w:ascii="Times New Roman" w:eastAsiaTheme="minorHAnsi" w:hAnsi="Times New Roman" w:cs="Times New Roman"/>
                <w:i/>
                <w:sz w:val="18"/>
                <w:szCs w:val="18"/>
                <w:lang w:eastAsia="en-US"/>
              </w:rPr>
              <w:t xml:space="preserve"> </w:t>
            </w:r>
            <w:proofErr w:type="spellStart"/>
            <w:r w:rsidRPr="00594629">
              <w:rPr>
                <w:rFonts w:ascii="Times New Roman" w:eastAsiaTheme="minorHAnsi" w:hAnsi="Times New Roman" w:cs="Times New Roman"/>
                <w:i/>
                <w:sz w:val="18"/>
                <w:szCs w:val="18"/>
                <w:lang w:eastAsia="en-US"/>
              </w:rPr>
              <w:t>viridescens</w:t>
            </w:r>
            <w:proofErr w:type="spellEnd"/>
          </w:p>
        </w:tc>
        <w:tc>
          <w:tcPr>
            <w:tcW w:w="900" w:type="dxa"/>
            <w:vAlign w:val="center"/>
          </w:tcPr>
          <w:p w14:paraId="20DEFADE"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14</w:t>
            </w:r>
          </w:p>
        </w:tc>
        <w:tc>
          <w:tcPr>
            <w:tcW w:w="1170" w:type="dxa"/>
            <w:vAlign w:val="center"/>
          </w:tcPr>
          <w:p w14:paraId="254ACDCC"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4</w:t>
            </w:r>
          </w:p>
        </w:tc>
        <w:tc>
          <w:tcPr>
            <w:tcW w:w="1170" w:type="dxa"/>
            <w:vAlign w:val="center"/>
          </w:tcPr>
          <w:p w14:paraId="41C5D8F6"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29%</w:t>
            </w:r>
          </w:p>
        </w:tc>
      </w:tr>
      <w:tr w:rsidR="00A115AE" w:rsidRPr="00594629" w14:paraId="4B86DEA4" w14:textId="77777777" w:rsidTr="00A115AE">
        <w:trPr>
          <w:trHeight w:val="144"/>
        </w:trPr>
        <w:tc>
          <w:tcPr>
            <w:tcW w:w="3415" w:type="dxa"/>
            <w:tcBorders>
              <w:bottom w:val="single" w:sz="18" w:space="0" w:color="7F7F7F" w:themeColor="text1" w:themeTint="80"/>
            </w:tcBorders>
            <w:vAlign w:val="center"/>
          </w:tcPr>
          <w:p w14:paraId="38878829"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E. Red-backed Salamander</w:t>
            </w:r>
          </w:p>
        </w:tc>
        <w:tc>
          <w:tcPr>
            <w:tcW w:w="2880" w:type="dxa"/>
            <w:tcBorders>
              <w:bottom w:val="single" w:sz="18" w:space="0" w:color="7F7F7F" w:themeColor="text1" w:themeTint="80"/>
            </w:tcBorders>
            <w:vAlign w:val="center"/>
          </w:tcPr>
          <w:p w14:paraId="427F6BE7" w14:textId="77777777" w:rsidR="00A115AE" w:rsidRPr="00594629" w:rsidRDefault="00A115AE" w:rsidP="00A115AE">
            <w:pPr>
              <w:spacing w:after="0" w:line="240" w:lineRule="auto"/>
              <w:rPr>
                <w:rFonts w:ascii="Times New Roman" w:eastAsiaTheme="minorHAnsi" w:hAnsi="Times New Roman" w:cs="Times New Roman"/>
                <w:i/>
                <w:sz w:val="18"/>
                <w:szCs w:val="18"/>
                <w:lang w:eastAsia="en-US"/>
              </w:rPr>
            </w:pPr>
            <w:r w:rsidRPr="00594629">
              <w:rPr>
                <w:rFonts w:ascii="Times New Roman" w:eastAsiaTheme="minorHAnsi" w:hAnsi="Times New Roman" w:cs="Times New Roman"/>
                <w:i/>
                <w:sz w:val="18"/>
                <w:szCs w:val="18"/>
                <w:lang w:eastAsia="en-US"/>
              </w:rPr>
              <w:t>Plethodon cinereus</w:t>
            </w:r>
          </w:p>
        </w:tc>
        <w:tc>
          <w:tcPr>
            <w:tcW w:w="900" w:type="dxa"/>
            <w:tcBorders>
              <w:bottom w:val="single" w:sz="18" w:space="0" w:color="7F7F7F" w:themeColor="text1" w:themeTint="80"/>
            </w:tcBorders>
            <w:vAlign w:val="center"/>
          </w:tcPr>
          <w:p w14:paraId="2D5B630C"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176</w:t>
            </w:r>
          </w:p>
        </w:tc>
        <w:tc>
          <w:tcPr>
            <w:tcW w:w="1170" w:type="dxa"/>
            <w:tcBorders>
              <w:bottom w:val="single" w:sz="18" w:space="0" w:color="7F7F7F" w:themeColor="text1" w:themeTint="80"/>
            </w:tcBorders>
            <w:vAlign w:val="center"/>
          </w:tcPr>
          <w:p w14:paraId="25F38CF1"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2</w:t>
            </w:r>
          </w:p>
        </w:tc>
        <w:tc>
          <w:tcPr>
            <w:tcW w:w="1170" w:type="dxa"/>
            <w:tcBorders>
              <w:bottom w:val="single" w:sz="18" w:space="0" w:color="7F7F7F" w:themeColor="text1" w:themeTint="80"/>
            </w:tcBorders>
            <w:vAlign w:val="center"/>
          </w:tcPr>
          <w:p w14:paraId="0B72BB44"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1%</w:t>
            </w:r>
          </w:p>
        </w:tc>
      </w:tr>
      <w:tr w:rsidR="00A115AE" w:rsidRPr="00594629" w14:paraId="05DFDF60" w14:textId="77777777" w:rsidTr="00A115AE">
        <w:trPr>
          <w:trHeight w:val="144"/>
        </w:trPr>
        <w:tc>
          <w:tcPr>
            <w:tcW w:w="3415" w:type="dxa"/>
            <w:tcBorders>
              <w:top w:val="single" w:sz="18" w:space="0" w:color="7F7F7F" w:themeColor="text1" w:themeTint="80"/>
              <w:bottom w:val="single" w:sz="12" w:space="0" w:color="7F7F7F" w:themeColor="text1" w:themeTint="80"/>
            </w:tcBorders>
            <w:vAlign w:val="center"/>
          </w:tcPr>
          <w:p w14:paraId="10182999"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Group totals</w:t>
            </w:r>
          </w:p>
        </w:tc>
        <w:tc>
          <w:tcPr>
            <w:tcW w:w="2880" w:type="dxa"/>
            <w:tcBorders>
              <w:top w:val="single" w:sz="18" w:space="0" w:color="7F7F7F" w:themeColor="text1" w:themeTint="80"/>
              <w:bottom w:val="single" w:sz="12" w:space="0" w:color="7F7F7F" w:themeColor="text1" w:themeTint="80"/>
            </w:tcBorders>
            <w:vAlign w:val="center"/>
          </w:tcPr>
          <w:p w14:paraId="0A009B44"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Group totals</w:t>
            </w:r>
          </w:p>
        </w:tc>
        <w:tc>
          <w:tcPr>
            <w:tcW w:w="900" w:type="dxa"/>
            <w:tcBorders>
              <w:top w:val="single" w:sz="18" w:space="0" w:color="7F7F7F" w:themeColor="text1" w:themeTint="80"/>
              <w:bottom w:val="single" w:sz="12" w:space="0" w:color="7F7F7F" w:themeColor="text1" w:themeTint="80"/>
            </w:tcBorders>
            <w:vAlign w:val="center"/>
          </w:tcPr>
          <w:p w14:paraId="54513A85"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246</w:t>
            </w:r>
          </w:p>
        </w:tc>
        <w:tc>
          <w:tcPr>
            <w:tcW w:w="1170" w:type="dxa"/>
            <w:tcBorders>
              <w:top w:val="single" w:sz="18" w:space="0" w:color="7F7F7F" w:themeColor="text1" w:themeTint="80"/>
              <w:bottom w:val="single" w:sz="12" w:space="0" w:color="7F7F7F" w:themeColor="text1" w:themeTint="80"/>
            </w:tcBorders>
            <w:vAlign w:val="center"/>
          </w:tcPr>
          <w:p w14:paraId="4B3EF0B5"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17</w:t>
            </w:r>
          </w:p>
        </w:tc>
        <w:tc>
          <w:tcPr>
            <w:tcW w:w="1170" w:type="dxa"/>
            <w:tcBorders>
              <w:top w:val="single" w:sz="18" w:space="0" w:color="7F7F7F" w:themeColor="text1" w:themeTint="80"/>
              <w:bottom w:val="single" w:sz="12" w:space="0" w:color="7F7F7F" w:themeColor="text1" w:themeTint="80"/>
            </w:tcBorders>
            <w:vAlign w:val="center"/>
          </w:tcPr>
          <w:p w14:paraId="48A53B47"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7%</w:t>
            </w:r>
          </w:p>
        </w:tc>
      </w:tr>
      <w:tr w:rsidR="00A115AE" w:rsidRPr="00594629" w14:paraId="3C87BB6C" w14:textId="77777777" w:rsidTr="00A115AE">
        <w:trPr>
          <w:trHeight w:val="144"/>
        </w:trPr>
        <w:tc>
          <w:tcPr>
            <w:tcW w:w="9535" w:type="dxa"/>
            <w:gridSpan w:val="5"/>
            <w:tcBorders>
              <w:top w:val="single" w:sz="12" w:space="0" w:color="7F7F7F" w:themeColor="text1" w:themeTint="80"/>
            </w:tcBorders>
            <w:vAlign w:val="center"/>
          </w:tcPr>
          <w:p w14:paraId="78890B69"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b/>
                <w:sz w:val="18"/>
                <w:szCs w:val="18"/>
                <w:lang w:eastAsia="en-US"/>
              </w:rPr>
              <w:t>Anurans (frogs)</w:t>
            </w:r>
          </w:p>
        </w:tc>
      </w:tr>
      <w:tr w:rsidR="00A115AE" w:rsidRPr="00594629" w14:paraId="199E6418" w14:textId="77777777" w:rsidTr="00A115AE">
        <w:trPr>
          <w:trHeight w:val="144"/>
        </w:trPr>
        <w:tc>
          <w:tcPr>
            <w:tcW w:w="3415" w:type="dxa"/>
            <w:vAlign w:val="center"/>
          </w:tcPr>
          <w:p w14:paraId="3E2DF6E0"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American Toad</w:t>
            </w:r>
          </w:p>
        </w:tc>
        <w:tc>
          <w:tcPr>
            <w:tcW w:w="2880" w:type="dxa"/>
            <w:vAlign w:val="center"/>
          </w:tcPr>
          <w:p w14:paraId="0464C4A6" w14:textId="77777777" w:rsidR="00A115AE" w:rsidRPr="00594629" w:rsidRDefault="00A115AE" w:rsidP="00A115AE">
            <w:pPr>
              <w:spacing w:after="0" w:line="240" w:lineRule="auto"/>
              <w:rPr>
                <w:rFonts w:ascii="Times New Roman" w:eastAsiaTheme="minorHAnsi" w:hAnsi="Times New Roman" w:cs="Times New Roman"/>
                <w:i/>
                <w:sz w:val="18"/>
                <w:szCs w:val="18"/>
                <w:lang w:eastAsia="en-US"/>
              </w:rPr>
            </w:pPr>
            <w:r w:rsidRPr="00594629">
              <w:rPr>
                <w:rFonts w:ascii="Times New Roman" w:eastAsiaTheme="minorHAnsi" w:hAnsi="Times New Roman" w:cs="Times New Roman"/>
                <w:i/>
                <w:sz w:val="18"/>
                <w:szCs w:val="18"/>
                <w:lang w:eastAsia="en-US"/>
              </w:rPr>
              <w:t>Anaxyrus americanus</w:t>
            </w:r>
          </w:p>
        </w:tc>
        <w:tc>
          <w:tcPr>
            <w:tcW w:w="900" w:type="dxa"/>
            <w:vAlign w:val="center"/>
          </w:tcPr>
          <w:p w14:paraId="28D8BC8B"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31</w:t>
            </w:r>
          </w:p>
        </w:tc>
        <w:tc>
          <w:tcPr>
            <w:tcW w:w="1170" w:type="dxa"/>
            <w:vAlign w:val="center"/>
          </w:tcPr>
          <w:p w14:paraId="1DC5E8BB"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5</w:t>
            </w:r>
          </w:p>
        </w:tc>
        <w:tc>
          <w:tcPr>
            <w:tcW w:w="1170" w:type="dxa"/>
            <w:vAlign w:val="center"/>
          </w:tcPr>
          <w:p w14:paraId="4C7E054E"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16%</w:t>
            </w:r>
          </w:p>
        </w:tc>
      </w:tr>
      <w:tr w:rsidR="00A115AE" w:rsidRPr="00594629" w14:paraId="4764D205" w14:textId="77777777" w:rsidTr="00A115AE">
        <w:trPr>
          <w:trHeight w:val="144"/>
        </w:trPr>
        <w:tc>
          <w:tcPr>
            <w:tcW w:w="3415" w:type="dxa"/>
            <w:vAlign w:val="center"/>
          </w:tcPr>
          <w:p w14:paraId="6C72AFA1"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Green Frog</w:t>
            </w:r>
          </w:p>
        </w:tc>
        <w:tc>
          <w:tcPr>
            <w:tcW w:w="2880" w:type="dxa"/>
            <w:vAlign w:val="center"/>
          </w:tcPr>
          <w:p w14:paraId="06C89533" w14:textId="77777777" w:rsidR="00A115AE" w:rsidRPr="00594629" w:rsidRDefault="00A115AE" w:rsidP="00A115AE">
            <w:pPr>
              <w:spacing w:after="0" w:line="240" w:lineRule="auto"/>
              <w:rPr>
                <w:rFonts w:ascii="Times New Roman" w:eastAsiaTheme="minorHAnsi" w:hAnsi="Times New Roman" w:cs="Times New Roman"/>
                <w:i/>
                <w:sz w:val="18"/>
                <w:szCs w:val="18"/>
                <w:lang w:eastAsia="en-US"/>
              </w:rPr>
            </w:pPr>
            <w:r w:rsidRPr="00594629">
              <w:rPr>
                <w:rFonts w:ascii="Times New Roman" w:eastAsiaTheme="minorHAnsi" w:hAnsi="Times New Roman" w:cs="Times New Roman"/>
                <w:i/>
                <w:sz w:val="18"/>
                <w:szCs w:val="18"/>
                <w:lang w:eastAsia="en-US"/>
              </w:rPr>
              <w:t>Lithobates clamitans</w:t>
            </w:r>
          </w:p>
        </w:tc>
        <w:tc>
          <w:tcPr>
            <w:tcW w:w="900" w:type="dxa"/>
            <w:vAlign w:val="center"/>
          </w:tcPr>
          <w:p w14:paraId="5810739B"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13</w:t>
            </w:r>
          </w:p>
        </w:tc>
        <w:tc>
          <w:tcPr>
            <w:tcW w:w="1170" w:type="dxa"/>
            <w:vAlign w:val="center"/>
          </w:tcPr>
          <w:p w14:paraId="0A2FF65A"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3</w:t>
            </w:r>
          </w:p>
        </w:tc>
        <w:tc>
          <w:tcPr>
            <w:tcW w:w="1170" w:type="dxa"/>
            <w:vAlign w:val="center"/>
          </w:tcPr>
          <w:p w14:paraId="6D0A8387"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23%</w:t>
            </w:r>
          </w:p>
        </w:tc>
      </w:tr>
      <w:tr w:rsidR="00A115AE" w:rsidRPr="00594629" w14:paraId="4B6C7C5E" w14:textId="77777777" w:rsidTr="00A115AE">
        <w:trPr>
          <w:trHeight w:val="144"/>
        </w:trPr>
        <w:tc>
          <w:tcPr>
            <w:tcW w:w="3415" w:type="dxa"/>
            <w:vAlign w:val="center"/>
          </w:tcPr>
          <w:p w14:paraId="01D9ECF3"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Pickerel Frog</w:t>
            </w:r>
          </w:p>
        </w:tc>
        <w:tc>
          <w:tcPr>
            <w:tcW w:w="2880" w:type="dxa"/>
            <w:vAlign w:val="center"/>
          </w:tcPr>
          <w:p w14:paraId="2063E5AB" w14:textId="77777777" w:rsidR="00A115AE" w:rsidRPr="00594629" w:rsidRDefault="00A115AE" w:rsidP="00A115AE">
            <w:pPr>
              <w:spacing w:after="0" w:line="240" w:lineRule="auto"/>
              <w:rPr>
                <w:rFonts w:ascii="Times New Roman" w:eastAsiaTheme="minorHAnsi" w:hAnsi="Times New Roman" w:cs="Times New Roman"/>
                <w:i/>
                <w:sz w:val="18"/>
                <w:szCs w:val="18"/>
                <w:lang w:eastAsia="en-US"/>
              </w:rPr>
            </w:pPr>
            <w:r w:rsidRPr="00594629">
              <w:rPr>
                <w:rFonts w:ascii="Times New Roman" w:eastAsiaTheme="minorHAnsi" w:hAnsi="Times New Roman" w:cs="Times New Roman"/>
                <w:i/>
                <w:sz w:val="18"/>
                <w:szCs w:val="18"/>
                <w:lang w:eastAsia="en-US"/>
              </w:rPr>
              <w:t>Lithobates palustris</w:t>
            </w:r>
          </w:p>
        </w:tc>
        <w:tc>
          <w:tcPr>
            <w:tcW w:w="900" w:type="dxa"/>
            <w:vAlign w:val="center"/>
          </w:tcPr>
          <w:p w14:paraId="336E9E3A"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1</w:t>
            </w:r>
          </w:p>
        </w:tc>
        <w:tc>
          <w:tcPr>
            <w:tcW w:w="1170" w:type="dxa"/>
            <w:vAlign w:val="center"/>
          </w:tcPr>
          <w:p w14:paraId="35B8DE07"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0</w:t>
            </w:r>
          </w:p>
        </w:tc>
        <w:tc>
          <w:tcPr>
            <w:tcW w:w="1170" w:type="dxa"/>
            <w:vAlign w:val="center"/>
          </w:tcPr>
          <w:p w14:paraId="102A8CE9"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0%</w:t>
            </w:r>
          </w:p>
        </w:tc>
      </w:tr>
      <w:tr w:rsidR="00A115AE" w:rsidRPr="00594629" w14:paraId="3F2DA9E8" w14:textId="77777777" w:rsidTr="00A115AE">
        <w:trPr>
          <w:trHeight w:val="144"/>
        </w:trPr>
        <w:tc>
          <w:tcPr>
            <w:tcW w:w="3415" w:type="dxa"/>
            <w:tcBorders>
              <w:bottom w:val="single" w:sz="4" w:space="0" w:color="auto"/>
            </w:tcBorders>
            <w:vAlign w:val="center"/>
          </w:tcPr>
          <w:p w14:paraId="1BEC050E"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Wood Frog</w:t>
            </w:r>
          </w:p>
        </w:tc>
        <w:tc>
          <w:tcPr>
            <w:tcW w:w="2880" w:type="dxa"/>
            <w:tcBorders>
              <w:bottom w:val="single" w:sz="4" w:space="0" w:color="auto"/>
            </w:tcBorders>
            <w:vAlign w:val="center"/>
          </w:tcPr>
          <w:p w14:paraId="488ABAEF" w14:textId="77777777" w:rsidR="00A115AE" w:rsidRPr="00594629" w:rsidRDefault="00A115AE" w:rsidP="00A115AE">
            <w:pPr>
              <w:spacing w:after="0" w:line="240" w:lineRule="auto"/>
              <w:rPr>
                <w:rFonts w:ascii="Times New Roman" w:eastAsiaTheme="minorHAnsi" w:hAnsi="Times New Roman" w:cs="Times New Roman"/>
                <w:i/>
                <w:sz w:val="18"/>
                <w:szCs w:val="18"/>
                <w:lang w:eastAsia="en-US"/>
              </w:rPr>
            </w:pPr>
            <w:r w:rsidRPr="00594629">
              <w:rPr>
                <w:rFonts w:ascii="Times New Roman" w:eastAsiaTheme="minorHAnsi" w:hAnsi="Times New Roman" w:cs="Times New Roman"/>
                <w:i/>
                <w:sz w:val="18"/>
                <w:szCs w:val="18"/>
                <w:lang w:eastAsia="en-US"/>
              </w:rPr>
              <w:t>Lithobates sylvaticus</w:t>
            </w:r>
          </w:p>
        </w:tc>
        <w:tc>
          <w:tcPr>
            <w:tcW w:w="900" w:type="dxa"/>
            <w:tcBorders>
              <w:bottom w:val="single" w:sz="4" w:space="0" w:color="auto"/>
            </w:tcBorders>
            <w:vAlign w:val="center"/>
          </w:tcPr>
          <w:p w14:paraId="0D323C4B"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95</w:t>
            </w:r>
          </w:p>
        </w:tc>
        <w:tc>
          <w:tcPr>
            <w:tcW w:w="1170" w:type="dxa"/>
            <w:tcBorders>
              <w:bottom w:val="single" w:sz="4" w:space="0" w:color="auto"/>
            </w:tcBorders>
            <w:vAlign w:val="center"/>
          </w:tcPr>
          <w:p w14:paraId="5B3FB813"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16</w:t>
            </w:r>
          </w:p>
        </w:tc>
        <w:tc>
          <w:tcPr>
            <w:tcW w:w="1170" w:type="dxa"/>
            <w:tcBorders>
              <w:bottom w:val="single" w:sz="4" w:space="0" w:color="auto"/>
            </w:tcBorders>
            <w:vAlign w:val="center"/>
          </w:tcPr>
          <w:p w14:paraId="36859EE6"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17%</w:t>
            </w:r>
          </w:p>
        </w:tc>
      </w:tr>
      <w:tr w:rsidR="00A115AE" w:rsidRPr="00594629" w14:paraId="352DE54F" w14:textId="77777777" w:rsidTr="00A115AE">
        <w:trPr>
          <w:trHeight w:val="144"/>
        </w:trPr>
        <w:tc>
          <w:tcPr>
            <w:tcW w:w="3415" w:type="dxa"/>
            <w:tcBorders>
              <w:bottom w:val="double" w:sz="4" w:space="0" w:color="auto"/>
            </w:tcBorders>
            <w:vAlign w:val="center"/>
          </w:tcPr>
          <w:p w14:paraId="55DC06A4"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Spring Peeper</w:t>
            </w:r>
          </w:p>
        </w:tc>
        <w:tc>
          <w:tcPr>
            <w:tcW w:w="2880" w:type="dxa"/>
            <w:tcBorders>
              <w:bottom w:val="double" w:sz="4" w:space="0" w:color="auto"/>
            </w:tcBorders>
            <w:vAlign w:val="center"/>
          </w:tcPr>
          <w:p w14:paraId="74F7A7DA"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i/>
                <w:sz w:val="18"/>
                <w:szCs w:val="18"/>
                <w:lang w:eastAsia="en-US"/>
              </w:rPr>
              <w:t>Pseudacris crucifer</w:t>
            </w:r>
          </w:p>
        </w:tc>
        <w:tc>
          <w:tcPr>
            <w:tcW w:w="900" w:type="dxa"/>
            <w:tcBorders>
              <w:bottom w:val="double" w:sz="4" w:space="0" w:color="auto"/>
            </w:tcBorders>
            <w:vAlign w:val="center"/>
          </w:tcPr>
          <w:p w14:paraId="5BEF5413"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6</w:t>
            </w:r>
          </w:p>
        </w:tc>
        <w:tc>
          <w:tcPr>
            <w:tcW w:w="1170" w:type="dxa"/>
            <w:tcBorders>
              <w:bottom w:val="double" w:sz="4" w:space="0" w:color="auto"/>
            </w:tcBorders>
            <w:vAlign w:val="center"/>
          </w:tcPr>
          <w:p w14:paraId="07793CBD"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0</w:t>
            </w:r>
          </w:p>
        </w:tc>
        <w:tc>
          <w:tcPr>
            <w:tcW w:w="1170" w:type="dxa"/>
            <w:tcBorders>
              <w:bottom w:val="double" w:sz="4" w:space="0" w:color="auto"/>
            </w:tcBorders>
            <w:vAlign w:val="center"/>
          </w:tcPr>
          <w:p w14:paraId="511BDE59"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0%</w:t>
            </w:r>
          </w:p>
        </w:tc>
      </w:tr>
      <w:tr w:rsidR="00A115AE" w:rsidRPr="00594629" w14:paraId="0E8C51BF" w14:textId="77777777" w:rsidTr="00A115AE">
        <w:trPr>
          <w:trHeight w:val="144"/>
        </w:trPr>
        <w:tc>
          <w:tcPr>
            <w:tcW w:w="3415" w:type="dxa"/>
            <w:tcBorders>
              <w:top w:val="double" w:sz="4" w:space="0" w:color="auto"/>
              <w:bottom w:val="single" w:sz="4" w:space="0" w:color="auto"/>
            </w:tcBorders>
            <w:vAlign w:val="center"/>
          </w:tcPr>
          <w:p w14:paraId="3CC2CD88"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Group totals</w:t>
            </w:r>
          </w:p>
        </w:tc>
        <w:tc>
          <w:tcPr>
            <w:tcW w:w="2880" w:type="dxa"/>
            <w:tcBorders>
              <w:top w:val="double" w:sz="4" w:space="0" w:color="auto"/>
              <w:bottom w:val="single" w:sz="4" w:space="0" w:color="auto"/>
            </w:tcBorders>
            <w:vAlign w:val="center"/>
          </w:tcPr>
          <w:p w14:paraId="1853BF56"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Group totals</w:t>
            </w:r>
          </w:p>
        </w:tc>
        <w:tc>
          <w:tcPr>
            <w:tcW w:w="900" w:type="dxa"/>
            <w:tcBorders>
              <w:top w:val="double" w:sz="4" w:space="0" w:color="auto"/>
              <w:bottom w:val="single" w:sz="4" w:space="0" w:color="auto"/>
            </w:tcBorders>
            <w:vAlign w:val="center"/>
          </w:tcPr>
          <w:p w14:paraId="5FE0136B"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146</w:t>
            </w:r>
          </w:p>
        </w:tc>
        <w:tc>
          <w:tcPr>
            <w:tcW w:w="1170" w:type="dxa"/>
            <w:tcBorders>
              <w:top w:val="double" w:sz="4" w:space="0" w:color="auto"/>
              <w:bottom w:val="single" w:sz="4" w:space="0" w:color="auto"/>
            </w:tcBorders>
            <w:vAlign w:val="center"/>
          </w:tcPr>
          <w:p w14:paraId="3255CD28"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24</w:t>
            </w:r>
          </w:p>
        </w:tc>
        <w:tc>
          <w:tcPr>
            <w:tcW w:w="1170" w:type="dxa"/>
            <w:tcBorders>
              <w:top w:val="double" w:sz="4" w:space="0" w:color="auto"/>
              <w:bottom w:val="single" w:sz="4" w:space="0" w:color="auto"/>
            </w:tcBorders>
            <w:vAlign w:val="center"/>
          </w:tcPr>
          <w:p w14:paraId="20AC56D8"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16%</w:t>
            </w:r>
          </w:p>
        </w:tc>
      </w:tr>
      <w:tr w:rsidR="00A115AE" w:rsidRPr="00594629" w14:paraId="03277A97" w14:textId="77777777" w:rsidTr="00A115AE">
        <w:trPr>
          <w:trHeight w:val="144"/>
        </w:trPr>
        <w:tc>
          <w:tcPr>
            <w:tcW w:w="3415" w:type="dxa"/>
            <w:tcBorders>
              <w:bottom w:val="single" w:sz="12" w:space="0" w:color="000000"/>
            </w:tcBorders>
            <w:vAlign w:val="center"/>
          </w:tcPr>
          <w:p w14:paraId="3828C57C"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Amphibian totals</w:t>
            </w:r>
          </w:p>
        </w:tc>
        <w:tc>
          <w:tcPr>
            <w:tcW w:w="2880" w:type="dxa"/>
            <w:tcBorders>
              <w:bottom w:val="single" w:sz="12" w:space="0" w:color="000000"/>
            </w:tcBorders>
            <w:vAlign w:val="center"/>
          </w:tcPr>
          <w:p w14:paraId="0F2CE943" w14:textId="77777777" w:rsidR="00A115AE" w:rsidRPr="00594629" w:rsidRDefault="00A115AE" w:rsidP="00A115AE">
            <w:pPr>
              <w:spacing w:after="0" w:line="240" w:lineRule="auto"/>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Amphibian totals</w:t>
            </w:r>
          </w:p>
        </w:tc>
        <w:tc>
          <w:tcPr>
            <w:tcW w:w="900" w:type="dxa"/>
            <w:tcBorders>
              <w:bottom w:val="single" w:sz="12" w:space="0" w:color="000000"/>
            </w:tcBorders>
            <w:vAlign w:val="center"/>
          </w:tcPr>
          <w:p w14:paraId="48FD6031"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392</w:t>
            </w:r>
          </w:p>
        </w:tc>
        <w:tc>
          <w:tcPr>
            <w:tcW w:w="1170" w:type="dxa"/>
            <w:tcBorders>
              <w:bottom w:val="single" w:sz="12" w:space="0" w:color="000000"/>
            </w:tcBorders>
            <w:vAlign w:val="center"/>
          </w:tcPr>
          <w:p w14:paraId="3B602220"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41</w:t>
            </w:r>
          </w:p>
        </w:tc>
        <w:tc>
          <w:tcPr>
            <w:tcW w:w="1170" w:type="dxa"/>
            <w:tcBorders>
              <w:bottom w:val="single" w:sz="12" w:space="0" w:color="000000"/>
            </w:tcBorders>
            <w:vAlign w:val="center"/>
          </w:tcPr>
          <w:p w14:paraId="7209F5CC" w14:textId="77777777" w:rsidR="00A115AE" w:rsidRPr="00594629" w:rsidRDefault="00A115AE" w:rsidP="00A115AE">
            <w:pPr>
              <w:spacing w:after="0" w:line="240" w:lineRule="auto"/>
              <w:jc w:val="center"/>
              <w:rPr>
                <w:rFonts w:ascii="Times New Roman" w:eastAsiaTheme="minorHAnsi" w:hAnsi="Times New Roman" w:cs="Times New Roman"/>
                <w:sz w:val="18"/>
                <w:szCs w:val="18"/>
                <w:lang w:eastAsia="en-US"/>
              </w:rPr>
            </w:pPr>
            <w:r w:rsidRPr="00594629">
              <w:rPr>
                <w:rFonts w:ascii="Times New Roman" w:eastAsiaTheme="minorHAnsi" w:hAnsi="Times New Roman" w:cs="Times New Roman"/>
                <w:sz w:val="18"/>
                <w:szCs w:val="18"/>
                <w:lang w:eastAsia="en-US"/>
              </w:rPr>
              <w:t>10%</w:t>
            </w:r>
          </w:p>
        </w:tc>
      </w:tr>
    </w:tbl>
    <w:p w14:paraId="6D88CA3E" w14:textId="1C96A07D" w:rsidR="00475BB5" w:rsidRDefault="007B589C" w:rsidP="00A115AE">
      <w:r>
        <w:rPr>
          <w:noProof/>
          <w:lang w:eastAsia="en-US"/>
        </w:rPr>
        <mc:AlternateContent>
          <mc:Choice Requires="wps">
            <w:drawing>
              <wp:inline distT="0" distB="0" distL="0" distR="0" wp14:anchorId="67B6A935" wp14:editId="66D2E319">
                <wp:extent cx="5881442" cy="314325"/>
                <wp:effectExtent l="0" t="0" r="5080" b="9525"/>
                <wp:docPr id="2" name="Text Box 2"/>
                <wp:cNvGraphicFramePr/>
                <a:graphic xmlns:a="http://schemas.openxmlformats.org/drawingml/2006/main">
                  <a:graphicData uri="http://schemas.microsoft.com/office/word/2010/wordprocessingShape">
                    <wps:wsp>
                      <wps:cNvSpPr txBox="1"/>
                      <wps:spPr>
                        <a:xfrm>
                          <a:off x="0" y="0"/>
                          <a:ext cx="5881442" cy="314325"/>
                        </a:xfrm>
                        <a:prstGeom prst="rect">
                          <a:avLst/>
                        </a:prstGeom>
                        <a:solidFill>
                          <a:srgbClr val="53548A"/>
                        </a:solidFill>
                        <a:ln w="6350">
                          <a:noFill/>
                        </a:ln>
                        <a:effectLst/>
                      </wps:spPr>
                      <wps:txbx>
                        <w:txbxContent>
                          <w:p w14:paraId="0DB6FADD" w14:textId="77777777" w:rsidR="007B589C" w:rsidRDefault="007B589C" w:rsidP="007B589C">
                            <w:pPr>
                              <w:pStyle w:val="Caption"/>
                            </w:pPr>
                            <w:r>
                              <w:t xml:space="preserve">Table X. Monitoring results from drift fences on Mt. Mansfield in 2014. </w:t>
                            </w:r>
                          </w:p>
                          <w:p w14:paraId="3FC298F9" w14:textId="77777777" w:rsidR="007B589C" w:rsidRDefault="007B589C" w:rsidP="007B589C">
                            <w:pPr>
                              <w:pStyle w:val="Caption"/>
                              <w:keepNext/>
                            </w:pPr>
                          </w:p>
                          <w:p w14:paraId="27735423" w14:textId="77777777" w:rsidR="007B589C" w:rsidRDefault="007B589C" w:rsidP="007B58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B6A935" id="Text Box 2" o:spid="_x0000_s1029" type="#_x0000_t202" style="width:463.1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" fillcolor="#53548a" stroked="f" strokeweight=".5pt">
                <v:textbox>
                  <w:txbxContent>
                    <w:p w14:paraId="0DB6FADD" w14:textId="77777777" w:rsidR="007B589C" w:rsidRDefault="007B589C" w:rsidP="007B589C">
                      <w:pPr>
                        <w:pStyle w:val="Caption"/>
                      </w:pPr>
                      <w:r>
                        <w:t xml:space="preserve">Table X. Monitoring results from drift fences on Mt. Mansfield in 2014. </w:t>
                      </w:r>
                    </w:p>
                    <w:p w14:paraId="3FC298F9" w14:textId="77777777" w:rsidR="007B589C" w:rsidRDefault="007B589C" w:rsidP="007B589C">
                      <w:pPr>
                        <w:pStyle w:val="Caption"/>
                        <w:keepNext/>
                      </w:pPr>
                    </w:p>
                    <w:p w14:paraId="27735423" w14:textId="77777777" w:rsidR="007B589C" w:rsidRDefault="007B589C" w:rsidP="007B589C"/>
                  </w:txbxContent>
                </v:textbox>
                <w10:anchorlock/>
              </v:shape>
            </w:pict>
          </mc:Fallback>
        </mc:AlternateContent>
      </w:r>
    </w:p>
    <w:p w14:paraId="1E9A5ACF" w14:textId="77777777" w:rsidR="00A115AE" w:rsidRDefault="00A115AE" w:rsidP="00741A5B">
      <w:pPr>
        <w:jc w:val="both"/>
      </w:pPr>
    </w:p>
    <w:p w14:paraId="6AA51B37" w14:textId="17B61B09" w:rsidR="0054234C" w:rsidRDefault="00DD0DF6" w:rsidP="00741A5B">
      <w:pPr>
        <w:jc w:val="both"/>
        <w:rPr>
          <w:noProof/>
          <w:lang w:eastAsia="en-US"/>
        </w:rPr>
      </w:pPr>
      <w:r>
        <w:t>For some</w:t>
      </w:r>
      <w:r w:rsidR="0036541E">
        <w:t xml:space="preserve"> species, such as the American T</w:t>
      </w:r>
      <w:r>
        <w:t>oad (</w:t>
      </w:r>
      <w:r w:rsidRPr="00DD0DF6">
        <w:rPr>
          <w:i/>
        </w:rPr>
        <w:t>Anaxyrus americanus</w:t>
      </w:r>
      <w:r w:rsidR="0036541E">
        <w:t>), the Wood F</w:t>
      </w:r>
      <w:r>
        <w:t>rog (</w:t>
      </w:r>
      <w:r w:rsidRPr="00DD0DF6">
        <w:rPr>
          <w:i/>
        </w:rPr>
        <w:t>Lithobates sylvaticus</w:t>
      </w:r>
      <w:r w:rsidR="0036541E">
        <w:t>) or the Eastern N</w:t>
      </w:r>
      <w:r>
        <w:t xml:space="preserve">ewt, there is great annual variability, so </w:t>
      </w:r>
      <w:r w:rsidR="002317CB">
        <w:t>declines in these populations may be fo</w:t>
      </w:r>
      <w:r w:rsidR="004B45C1">
        <w:t>llowed by a multi-</w:t>
      </w:r>
      <w:r>
        <w:t>year increase</w:t>
      </w:r>
      <w:r w:rsidR="002317CB">
        <w:t>, and are not of concern, yet</w:t>
      </w:r>
      <w:r>
        <w:t xml:space="preserve">. Other </w:t>
      </w:r>
      <w:r w:rsidR="0036541E">
        <w:t>species, such as the Pickerel F</w:t>
      </w:r>
      <w:r>
        <w:t>rog (</w:t>
      </w:r>
      <w:r w:rsidRPr="00DD0DF6">
        <w:rPr>
          <w:i/>
        </w:rPr>
        <w:t>L. palustris</w:t>
      </w:r>
      <w:r>
        <w:t xml:space="preserve">) and </w:t>
      </w:r>
      <w:r w:rsidR="0036541E">
        <w:t>the N</w:t>
      </w:r>
      <w:r>
        <w:t>orthern</w:t>
      </w:r>
      <w:r w:rsidR="0036541E">
        <w:t xml:space="preserve"> T</w:t>
      </w:r>
      <w:r>
        <w:t>wo</w:t>
      </w:r>
      <w:r w:rsidR="003E2633">
        <w:t>-l</w:t>
      </w:r>
      <w:r>
        <w:t xml:space="preserve">ined </w:t>
      </w:r>
      <w:r w:rsidR="0036541E">
        <w:t>S</w:t>
      </w:r>
      <w:r>
        <w:t>alamander</w:t>
      </w:r>
      <w:r w:rsidR="004B45C1">
        <w:t xml:space="preserve"> (</w:t>
      </w:r>
      <w:proofErr w:type="spellStart"/>
      <w:r w:rsidR="004B45C1" w:rsidRPr="00DD0DF6">
        <w:rPr>
          <w:i/>
        </w:rPr>
        <w:t>Eurycea</w:t>
      </w:r>
      <w:proofErr w:type="spellEnd"/>
      <w:r w:rsidR="004B45C1" w:rsidRPr="00DD0DF6">
        <w:rPr>
          <w:i/>
        </w:rPr>
        <w:t xml:space="preserve"> </w:t>
      </w:r>
      <w:proofErr w:type="spellStart"/>
      <w:r w:rsidR="004B45C1" w:rsidRPr="00DD0DF6">
        <w:rPr>
          <w:i/>
        </w:rPr>
        <w:t>bislineata</w:t>
      </w:r>
      <w:proofErr w:type="spellEnd"/>
      <w:r w:rsidR="004B45C1">
        <w:t>),</w:t>
      </w:r>
      <w:r>
        <w:t xml:space="preserve"> have </w:t>
      </w:r>
      <w:r w:rsidR="004B45C1">
        <w:t>too low</w:t>
      </w:r>
      <w:r>
        <w:t xml:space="preserve"> sample size</w:t>
      </w:r>
      <w:r w:rsidR="004B45C1">
        <w:t>s for accurate conclusions</w:t>
      </w:r>
      <w:r>
        <w:t xml:space="preserve">. </w:t>
      </w:r>
      <w:r w:rsidR="004B45C1">
        <w:t>T</w:t>
      </w:r>
      <w:r w:rsidR="0036541E">
        <w:t xml:space="preserve">he </w:t>
      </w:r>
      <w:r w:rsidR="006B7A81">
        <w:t>Spring P</w:t>
      </w:r>
      <w:r w:rsidR="0036541E">
        <w:t>eeper counts have continued to be low and are of more concern. Possible sources of their decline may be loss of appropriate bree</w:t>
      </w:r>
      <w:r w:rsidR="006B7A81">
        <w:t>ding habitat</w:t>
      </w:r>
      <w:r w:rsidR="0012360F">
        <w:t xml:space="preserve"> (open grassy temporary shallow water)</w:t>
      </w:r>
      <w:r w:rsidR="00741A5B">
        <w:t>,</w:t>
      </w:r>
      <w:r w:rsidR="006B7A81">
        <w:t xml:space="preserve"> an increase in G</w:t>
      </w:r>
      <w:r w:rsidR="0036541E">
        <w:t xml:space="preserve">reen </w:t>
      </w:r>
      <w:r w:rsidR="006B7A81">
        <w:t>Frogs (</w:t>
      </w:r>
      <w:r w:rsidR="006B7A81" w:rsidRPr="006B7A81">
        <w:rPr>
          <w:i/>
        </w:rPr>
        <w:t>L. clamitans</w:t>
      </w:r>
      <w:r w:rsidR="006B7A81">
        <w:t>)</w:t>
      </w:r>
      <w:r w:rsidR="00D34E55">
        <w:t xml:space="preserve"> that could be </w:t>
      </w:r>
      <w:r w:rsidR="0012360F">
        <w:t>disturbing the</w:t>
      </w:r>
      <w:r w:rsidR="00D34E55">
        <w:t xml:space="preserve"> eggs during their tadpole stage or </w:t>
      </w:r>
      <w:r w:rsidR="0012360F">
        <w:t>possibly feeding on the adult</w:t>
      </w:r>
      <w:r w:rsidR="00D34E55">
        <w:t xml:space="preserve"> peepers when the Green Frogs are</w:t>
      </w:r>
      <w:r w:rsidR="0012360F">
        <w:t xml:space="preserve"> also</w:t>
      </w:r>
      <w:r w:rsidR="00D34E55">
        <w:t xml:space="preserve"> adults. </w:t>
      </w:r>
      <w:r w:rsidR="00741A5B">
        <w:t xml:space="preserve"> </w:t>
      </w:r>
      <w:r w:rsidR="0012360F">
        <w:t xml:space="preserve"> C</w:t>
      </w:r>
      <w:r w:rsidR="00741A5B">
        <w:t>hanges in the</w:t>
      </w:r>
      <w:r w:rsidR="00D34E55">
        <w:t xml:space="preserve"> amount of, or</w:t>
      </w:r>
      <w:r w:rsidR="00741A5B">
        <w:t xml:space="preserve"> depth of frost in</w:t>
      </w:r>
      <w:r w:rsidR="00D34E55">
        <w:t>,</w:t>
      </w:r>
      <w:r w:rsidR="00741A5B">
        <w:t xml:space="preserve"> the leaf litter, where </w:t>
      </w:r>
      <w:r w:rsidR="00D34E55">
        <w:t>Spring Peepers</w:t>
      </w:r>
      <w:r w:rsidR="00741A5B">
        <w:t xml:space="preserve"> overwinter</w:t>
      </w:r>
      <w:r w:rsidR="0012360F">
        <w:t xml:space="preserve"> could also bring about declines</w:t>
      </w:r>
      <w:r w:rsidR="00741A5B">
        <w:t>.</w:t>
      </w:r>
      <w:r w:rsidR="0054234C" w:rsidRPr="0054234C">
        <w:rPr>
          <w:noProof/>
          <w:lang w:eastAsia="en-US"/>
        </w:rPr>
        <w:t xml:space="preserve"> </w:t>
      </w:r>
    </w:p>
    <w:p w14:paraId="3FFD952B" w14:textId="77777777" w:rsidR="007B589C" w:rsidRDefault="007B589C" w:rsidP="00741A5B">
      <w:pPr>
        <w:jc w:val="both"/>
        <w:rPr>
          <w:noProof/>
          <w:lang w:eastAsia="en-US"/>
        </w:rPr>
      </w:pPr>
    </w:p>
    <w:p w14:paraId="122BE25F" w14:textId="77777777" w:rsidR="0064255F" w:rsidRDefault="00BF078D" w:rsidP="00741A5B">
      <w:pPr>
        <w:jc w:val="both"/>
        <w:rPr>
          <w:noProof/>
          <w:lang w:eastAsia="en-US"/>
        </w:rPr>
      </w:pPr>
      <w:r>
        <w:rPr>
          <w:noProof/>
          <w:lang w:eastAsia="en-US"/>
        </w:rPr>
        <w:lastRenderedPageBreak/>
        <w:t>No abnormal anurans were collected in 2014. Since 1998, only 14 abnormal anurans have been captured at this site.</w:t>
      </w:r>
      <w:r w:rsidR="0064255F" w:rsidRPr="0064255F">
        <w:rPr>
          <w:noProof/>
          <w:lang w:eastAsia="en-US"/>
        </w:rPr>
        <w:t xml:space="preserve"> </w:t>
      </w:r>
    </w:p>
    <w:p w14:paraId="583C8D02" w14:textId="7E606D46" w:rsidR="00BC68E3" w:rsidRDefault="00594629" w:rsidP="00BC68E3">
      <w:pPr>
        <w:pStyle w:val="Heading3"/>
      </w:pPr>
      <w:r>
        <w:t>L</w:t>
      </w:r>
      <w:r w:rsidR="00BC68E3">
        <w:t>ong Term Trends</w:t>
      </w:r>
    </w:p>
    <w:p w14:paraId="7AB026FB" w14:textId="15634502" w:rsidR="006502A5" w:rsidRPr="00EC1D32" w:rsidRDefault="0064255F" w:rsidP="001E7617">
      <w:pPr>
        <w:keepNext/>
        <w:spacing w:before="120" w:after="120"/>
      </w:pPr>
      <w:r>
        <w:t>The most significant long term trends are the continued decline of the Spring Peeper and the continued increase of the Eastern Red</w:t>
      </w:r>
      <w:r w:rsidR="003E2633">
        <w:t>-b</w:t>
      </w:r>
      <w:r>
        <w:t xml:space="preserve">acked Salamander. </w:t>
      </w:r>
      <w:r w:rsidR="00DD474B">
        <w:t>Eastern Red</w:t>
      </w:r>
      <w:r w:rsidR="003E2633">
        <w:t>-b</w:t>
      </w:r>
      <w:r w:rsidR="00DD474B">
        <w:t xml:space="preserve">acked Salamanders overwinter below the frost line, and don’t require wetlands for breeding, as Spring Peepers and Wood Frogs do. </w:t>
      </w:r>
      <w:r w:rsidR="00DD474B" w:rsidRPr="00EC1D32">
        <w:t xml:space="preserve">This species is reported to do well in mature hardwood forests with abundant coarse </w:t>
      </w:r>
      <w:r w:rsidR="00DD474B">
        <w:t xml:space="preserve">woody debris, and its success indicates maturing forests. </w:t>
      </w:r>
      <w:r w:rsidR="000E2B43">
        <w:t>Other s</w:t>
      </w:r>
      <w:r>
        <w:t>pecies with increasing long term population trends are the Green Frog, American Toad</w:t>
      </w:r>
      <w:r w:rsidR="000E2B43">
        <w:t xml:space="preserve"> and Northern Two</w:t>
      </w:r>
      <w:r w:rsidR="003E2633">
        <w:t>-l</w:t>
      </w:r>
      <w:r w:rsidR="000E2B43">
        <w:t xml:space="preserve">ined Salamander. </w:t>
      </w:r>
    </w:p>
    <w:p w14:paraId="4108BFD1" w14:textId="1C5B0A89" w:rsidR="00133893" w:rsidRDefault="001E7617" w:rsidP="00373365">
      <w:pPr>
        <w:keepNext/>
        <w:spacing w:before="120" w:after="120"/>
      </w:pPr>
      <w:r>
        <w:t>Spotted Salamander (</w:t>
      </w:r>
      <w:r w:rsidRPr="00DD0DF6">
        <w:rPr>
          <w:i/>
        </w:rPr>
        <w:t>Ambystoma maculatum</w:t>
      </w:r>
      <w:r>
        <w:t xml:space="preserve">) populations are neither increasing nor decreasing. This species is long lived </w:t>
      </w:r>
      <w:r w:rsidR="00CB0617">
        <w:t xml:space="preserve">and </w:t>
      </w:r>
      <w:r w:rsidR="006502A5">
        <w:t>should have</w:t>
      </w:r>
      <w:r w:rsidR="00CB0617">
        <w:t xml:space="preserve"> </w:t>
      </w:r>
      <w:r>
        <w:t>less annual variability than some of the shorter lived species. It breeds in the same pools as Wood Frogs but is more resistant to mortality from predation, short term droughts</w:t>
      </w:r>
      <w:r w:rsidR="003E2633">
        <w:t>,</w:t>
      </w:r>
      <w:r>
        <w:t xml:space="preserve"> and the late season freezes that are becoming more common, because it </w:t>
      </w:r>
      <w:r w:rsidR="002F5278">
        <w:t xml:space="preserve">too </w:t>
      </w:r>
      <w:r>
        <w:t xml:space="preserve">overwinters below the frost line. </w:t>
      </w:r>
      <w:r w:rsidR="006502A5">
        <w:t>An increase in annual variability was noti</w:t>
      </w:r>
      <w:r w:rsidR="00DD474B">
        <w:t>ced in this species in 2002, the same year that Green Frogs numbers showed a large increase, and Wood Frog and Eastern Red</w:t>
      </w:r>
      <w:r w:rsidR="003E2633">
        <w:t>-b</w:t>
      </w:r>
      <w:r w:rsidR="00DD474B">
        <w:t xml:space="preserve">acked </w:t>
      </w:r>
      <w:r w:rsidR="005513A3">
        <w:lastRenderedPageBreak/>
        <w:t>Salamander</w:t>
      </w:r>
      <w:r w:rsidR="00DD474B">
        <w:t xml:space="preserve"> populations increased, too.</w:t>
      </w:r>
      <w:r w:rsidR="00DD474B">
        <w:rPr>
          <w:rFonts w:ascii="Times New Roman" w:hAnsi="Times New Roman"/>
          <w:b/>
          <w:noProof/>
          <w:sz w:val="22"/>
          <w:lang w:eastAsia="en-US"/>
        </w:rPr>
        <w:drawing>
          <wp:inline distT="0" distB="0" distL="0" distR="0" wp14:anchorId="3F7BF475" wp14:editId="006CA36F">
            <wp:extent cx="5943600" cy="404431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44315"/>
                    </a:xfrm>
                    <a:prstGeom prst="rect">
                      <a:avLst/>
                    </a:prstGeom>
                    <a:noFill/>
                    <a:ln>
                      <a:noFill/>
                    </a:ln>
                  </pic:spPr>
                </pic:pic>
              </a:graphicData>
            </a:graphic>
          </wp:inline>
        </w:drawing>
      </w:r>
    </w:p>
    <w:p w14:paraId="0B8F8A4E" w14:textId="6BAFF512" w:rsidR="00E03638" w:rsidRDefault="00143660" w:rsidP="00E03638">
      <w:pPr>
        <w:pStyle w:val="BodyText"/>
        <w:jc w:val="both"/>
        <w:rPr>
          <w:rFonts w:ascii="Georgia" w:hAnsi="Georgia"/>
          <w:sz w:val="24"/>
        </w:rPr>
      </w:pPr>
      <w:r>
        <w:rPr>
          <w:rFonts w:ascii="Georgia" w:hAnsi="Georgia"/>
          <w:sz w:val="24"/>
        </w:rPr>
        <w:t>Erratic frosts at both shoulder seasons affect some species, like Wood Frogs, more than others.  Th</w:t>
      </w:r>
      <w:r w:rsidR="003E2633">
        <w:rPr>
          <w:rFonts w:ascii="Georgia" w:hAnsi="Georgia"/>
          <w:sz w:val="24"/>
        </w:rPr>
        <w:t>ese</w:t>
      </w:r>
      <w:r>
        <w:rPr>
          <w:rFonts w:ascii="Georgia" w:hAnsi="Georgia"/>
          <w:sz w:val="24"/>
        </w:rPr>
        <w:t xml:space="preserve"> type</w:t>
      </w:r>
      <w:r w:rsidR="003E2633">
        <w:rPr>
          <w:rFonts w:ascii="Georgia" w:hAnsi="Georgia"/>
          <w:sz w:val="24"/>
        </w:rPr>
        <w:t>s</w:t>
      </w:r>
      <w:r>
        <w:rPr>
          <w:rFonts w:ascii="Georgia" w:hAnsi="Georgia"/>
          <w:sz w:val="24"/>
        </w:rPr>
        <w:t xml:space="preserve"> of l</w:t>
      </w:r>
      <w:r w:rsidR="00E03638" w:rsidRPr="00E03638">
        <w:rPr>
          <w:rFonts w:ascii="Georgia" w:hAnsi="Georgia"/>
          <w:sz w:val="24"/>
        </w:rPr>
        <w:t xml:space="preserve">ife history </w:t>
      </w:r>
      <w:r w:rsidR="0026155C">
        <w:rPr>
          <w:rFonts w:ascii="Georgia" w:hAnsi="Georgia"/>
          <w:sz w:val="24"/>
        </w:rPr>
        <w:t>comparisons</w:t>
      </w:r>
      <w:r w:rsidR="00E03638" w:rsidRPr="00E03638">
        <w:rPr>
          <w:rFonts w:ascii="Georgia" w:hAnsi="Georgia"/>
          <w:sz w:val="24"/>
        </w:rPr>
        <w:t xml:space="preserve"> between species will help us rule out </w:t>
      </w:r>
      <w:r>
        <w:rPr>
          <w:rFonts w:ascii="Georgia" w:hAnsi="Georgia"/>
          <w:sz w:val="24"/>
        </w:rPr>
        <w:t>some potential causes of these population trends</w:t>
      </w:r>
      <w:r w:rsidR="00E03638" w:rsidRPr="00E03638">
        <w:rPr>
          <w:rFonts w:ascii="Georgia" w:hAnsi="Georgia"/>
          <w:sz w:val="24"/>
        </w:rPr>
        <w:t xml:space="preserve"> and suggest others, but at this point, little is known about what is driving these changes. </w:t>
      </w:r>
    </w:p>
    <w:p w14:paraId="18393D60" w14:textId="77777777" w:rsidR="007147DD" w:rsidRDefault="007147DD" w:rsidP="00E03638">
      <w:pPr>
        <w:pStyle w:val="BodyText"/>
        <w:jc w:val="both"/>
        <w:rPr>
          <w:rFonts w:ascii="Georgia" w:hAnsi="Georgia"/>
          <w:sz w:val="24"/>
        </w:rPr>
      </w:pPr>
    </w:p>
    <w:p w14:paraId="66F457ED" w14:textId="5693E19E" w:rsidR="007147DD" w:rsidRPr="0026155C" w:rsidRDefault="007147DD" w:rsidP="00E03638">
      <w:pPr>
        <w:pStyle w:val="BodyText"/>
        <w:jc w:val="both"/>
        <w:rPr>
          <w:rFonts w:ascii="Georgia" w:hAnsi="Georgia"/>
          <w:sz w:val="24"/>
        </w:rPr>
      </w:pPr>
      <w:r w:rsidRPr="00143660">
        <w:rPr>
          <w:rFonts w:ascii="Georgia" w:hAnsi="Georgia"/>
          <w:sz w:val="24"/>
        </w:rPr>
        <w:t>The drift-fence array at Mt. Mansfield has facilitated the longest-running amphibian-monitoring program in the state.  It is the only amphibian drift-fence location in Vermont that has been monitored almost continuously from 1993 through 2014</w:t>
      </w:r>
      <w:r w:rsidR="0026155C">
        <w:rPr>
          <w:rFonts w:ascii="Georgia" w:hAnsi="Georgia"/>
          <w:sz w:val="24"/>
        </w:rPr>
        <w:t xml:space="preserve">. </w:t>
      </w:r>
      <w:r w:rsidR="0026155C" w:rsidRPr="0026155C">
        <w:rPr>
          <w:rFonts w:ascii="Georgia" w:hAnsi="Georgia"/>
          <w:sz w:val="24"/>
        </w:rPr>
        <w:t xml:space="preserve">Due to budget cuts, 2014 may be the last year of monitoring at Mt. Mansfield. Long-term monitoring studies are very valuable.  There are many questions that these data may answer including how numbers of young of year relate to adult population numbers, correlations and interactions between species, and how climate change effects local populations of amphibians.  </w:t>
      </w:r>
    </w:p>
    <w:p w14:paraId="128F901B" w14:textId="77777777" w:rsidR="00BC68E3" w:rsidRPr="006D0231" w:rsidRDefault="00BC68E3" w:rsidP="00BC68E3">
      <w:pPr>
        <w:pStyle w:val="Heading3"/>
      </w:pPr>
      <w:r w:rsidRPr="006327DD">
        <w:t>Implications</w:t>
      </w:r>
    </w:p>
    <w:p w14:paraId="26E3385B" w14:textId="5859A26F" w:rsidR="00921347" w:rsidRDefault="00BC68E3" w:rsidP="00BC68E3">
      <w:pPr>
        <w:spacing w:before="120" w:after="120"/>
        <w:rPr>
          <w:noProof/>
          <w:lang w:eastAsia="en-US"/>
        </w:rPr>
      </w:pPr>
      <w:r w:rsidRPr="006D0231">
        <w:t xml:space="preserve"> </w:t>
      </w:r>
      <w:r>
        <w:t>The data collected about reptiles and amphibians from Mt. Mansfield, Lye Brook</w:t>
      </w:r>
      <w:r w:rsidR="003E2633">
        <w:t>,</w:t>
      </w:r>
      <w:r>
        <w:t xml:space="preserve"> and from the participants in the VT </w:t>
      </w:r>
      <w:r w:rsidR="006D5973">
        <w:t xml:space="preserve">Reptile and Amphibian </w:t>
      </w:r>
      <w:r>
        <w:t xml:space="preserve">Atlas have been used to provide conservation information to private individuals, companies and organizations and governmental units. Biologists from GMNF asked for advice on reptile and amphibian management, private foresters consider herptiles in their management plans, citizens </w:t>
      </w:r>
      <w:r>
        <w:lastRenderedPageBreak/>
        <w:t xml:space="preserve">and the VT Department of Transportation assist in road crossings during spring migratory periods, and critical habitat for rare or threatened species has been purchased. All species benefit from these conservation measures. The continuing decline of several species of amphibians in Vermont </w:t>
      </w:r>
      <w:r w:rsidR="003E2633">
        <w:t xml:space="preserve">should be </w:t>
      </w:r>
      <w:r>
        <w:t>cause for concern for all of us.</w:t>
      </w:r>
      <w:r w:rsidR="00921347" w:rsidRPr="00921347">
        <w:rPr>
          <w:noProof/>
          <w:lang w:eastAsia="en-US"/>
        </w:rPr>
        <w:t xml:space="preserve"> </w:t>
      </w:r>
    </w:p>
    <w:p w14:paraId="3B1DA999" w14:textId="5F4C42A0" w:rsidR="0048034E" w:rsidRDefault="00B77E84" w:rsidP="00BC68E3">
      <w:pPr>
        <w:spacing w:before="120" w:after="120"/>
        <w:rPr>
          <w:noProof/>
          <w:lang w:eastAsia="en-US"/>
        </w:rPr>
      </w:pPr>
      <w:r>
        <w:rPr>
          <w:noProof/>
          <w:sz w:val="28"/>
          <w:lang w:eastAsia="en-US"/>
        </w:rPr>
        <w:drawing>
          <wp:inline distT="0" distB="0" distL="0" distR="0" wp14:anchorId="3B2926BF" wp14:editId="34C04CC5">
            <wp:extent cx="1905000" cy="1884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ethodon_cinereus_et.jpg"/>
                    <pic:cNvPicPr/>
                  </pic:nvPicPr>
                  <pic:blipFill>
                    <a:blip r:embed="rId12">
                      <a:extLst>
                        <a:ext uri="{28A0092B-C50C-407E-A947-70E740481C1C}">
                          <a14:useLocalDpi xmlns:a14="http://schemas.microsoft.com/office/drawing/2010/main" val="0"/>
                        </a:ext>
                      </a:extLst>
                    </a:blip>
                    <a:stretch>
                      <a:fillRect/>
                    </a:stretch>
                  </pic:blipFill>
                  <pic:spPr>
                    <a:xfrm>
                      <a:off x="0" y="0"/>
                      <a:ext cx="1905000" cy="1884045"/>
                    </a:xfrm>
                    <a:prstGeom prst="rect">
                      <a:avLst/>
                    </a:prstGeom>
                  </pic:spPr>
                </pic:pic>
              </a:graphicData>
            </a:graphic>
          </wp:inline>
        </w:drawing>
      </w:r>
      <w:r>
        <w:rPr>
          <w:noProof/>
          <w:lang w:eastAsia="en-US"/>
        </w:rPr>
        <mc:AlternateContent>
          <mc:Choice Requires="wps">
            <w:drawing>
              <wp:inline distT="0" distB="0" distL="0" distR="0" wp14:anchorId="0BA4DB01" wp14:editId="1064996D">
                <wp:extent cx="3190875" cy="1880235"/>
                <wp:effectExtent l="0" t="0" r="9525" b="5715"/>
                <wp:docPr id="510"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880235"/>
                        </a:xfrm>
                        <a:prstGeom prst="rect">
                          <a:avLst/>
                        </a:prstGeom>
                        <a:solidFill>
                          <a:srgbClr val="7F7F7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txbx>
                        <w:txbxContent>
                          <w:p w14:paraId="312B258C" w14:textId="3D2E6650" w:rsidR="003E2633" w:rsidRPr="006D5973" w:rsidRDefault="003E2633" w:rsidP="00B77E84">
                            <w:pPr>
                              <w:pStyle w:val="Implications"/>
                              <w:rPr>
                                <w:sz w:val="28"/>
                              </w:rPr>
                            </w:pPr>
                            <w:r>
                              <w:rPr>
                                <w:sz w:val="28"/>
                              </w:rPr>
                              <w:t xml:space="preserve">Only one amphibian species of the 11 that we monitor saw an increase in numbers at Mount Mansfield </w:t>
                            </w:r>
                            <w:r w:rsidR="0065244D">
                              <w:rPr>
                                <w:sz w:val="28"/>
                              </w:rPr>
                              <w:t>over the last 2.5 decades</w:t>
                            </w:r>
                            <w:r>
                              <w:rPr>
                                <w:sz w:val="28"/>
                              </w:rPr>
                              <w:t>.</w:t>
                            </w:r>
                          </w:p>
                        </w:txbxContent>
                      </wps:txbx>
                      <wps:bodyPr rot="0" vert="horz" wrap="square" lIns="91440" tIns="45720" rIns="91440" bIns="45720" anchor="t" anchorCtr="0" upright="1">
                        <a:noAutofit/>
                      </wps:bodyPr>
                    </wps:wsp>
                  </a:graphicData>
                </a:graphic>
              </wp:inline>
            </w:drawing>
          </mc:Choice>
          <mc:Fallback>
            <w:pict>
              <v:shape w14:anchorId="0BA4DB01" id="TextBox 14" o:spid="_x0000_s1028" type="#_x0000_t202" style="width:251.25pt;height:14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" fillcolor="#7f7f7f" stroked="f">
                <v:textbox>
                  <w:txbxContent>
                    <w:p w14:paraId="312B258C" w14:textId="3D2E6650" w:rsidR="003E2633" w:rsidRPr="006D5973" w:rsidRDefault="003E2633" w:rsidP="00B77E84">
                      <w:pPr>
                        <w:pStyle w:val="Implications"/>
                        <w:rPr>
                          <w:sz w:val="28"/>
                        </w:rPr>
                      </w:pPr>
                      <w:r>
                        <w:rPr>
                          <w:sz w:val="28"/>
                        </w:rPr>
                        <w:t xml:space="preserve">Only one amphibian species of the 11 that we monitor saw an increase in numbers at Mount Mansfield </w:t>
                      </w:r>
                      <w:r w:rsidR="0065244D">
                        <w:rPr>
                          <w:sz w:val="28"/>
                        </w:rPr>
                        <w:t>over the last 2.5 decades</w:t>
                      </w:r>
                      <w:r>
                        <w:rPr>
                          <w:sz w:val="28"/>
                        </w:rPr>
                        <w:t>.</w:t>
                      </w:r>
                    </w:p>
                  </w:txbxContent>
                </v:textbox>
                <w10:anchorlock/>
              </v:shape>
            </w:pict>
          </mc:Fallback>
        </mc:AlternateContent>
      </w:r>
    </w:p>
    <w:p w14:paraId="28980F23" w14:textId="152080F3" w:rsidR="00BC68E3" w:rsidRDefault="00BC68E3" w:rsidP="00BC68E3">
      <w:pPr>
        <w:spacing w:before="120" w:after="120"/>
      </w:pPr>
    </w:p>
    <w:p w14:paraId="793DB9ED" w14:textId="7E0A517A" w:rsidR="00921347" w:rsidRPr="00BB6422" w:rsidRDefault="00921347" w:rsidP="00921347">
      <w:pPr>
        <w:pStyle w:val="Heading3"/>
      </w:pPr>
      <w:r w:rsidRPr="00BB6422">
        <w:t>Additional Resources</w:t>
      </w:r>
    </w:p>
    <w:p w14:paraId="4D41378C" w14:textId="01B94F93" w:rsidR="00846255" w:rsidRPr="009C359D" w:rsidRDefault="00846255" w:rsidP="00846255">
      <w:pPr>
        <w:pStyle w:val="Reference"/>
      </w:pPr>
      <w:r w:rsidRPr="00D90695">
        <w:t>Vermont</w:t>
      </w:r>
      <w:r>
        <w:t xml:space="preserve"> Reptile and Amphibian Atlas </w:t>
      </w:r>
      <w:r w:rsidR="00261075" w:rsidRPr="00CA5DBB">
        <w:t>V</w:t>
      </w:r>
      <w:r w:rsidR="00261075">
        <w:t>tHerpAtlas.org</w:t>
      </w:r>
      <w:r w:rsidRPr="009C359D">
        <w:t xml:space="preserve"> </w:t>
      </w:r>
    </w:p>
    <w:p w14:paraId="59FCE6C6" w14:textId="77777777" w:rsidR="00846255" w:rsidRDefault="00846255" w:rsidP="00921347">
      <w:pPr>
        <w:pStyle w:val="Reference"/>
        <w:rPr>
          <w:b/>
        </w:rPr>
      </w:pPr>
    </w:p>
    <w:p w14:paraId="785E9C19" w14:textId="66FEE055" w:rsidR="00921347" w:rsidRPr="00921347" w:rsidRDefault="00921347" w:rsidP="00921347">
      <w:pPr>
        <w:pStyle w:val="Reference"/>
        <w:rPr>
          <w:b/>
        </w:rPr>
      </w:pPr>
      <w:r w:rsidRPr="00921347">
        <w:rPr>
          <w:b/>
        </w:rPr>
        <w:t>VMC Project Database Link</w:t>
      </w:r>
    </w:p>
    <w:p w14:paraId="60975CD2" w14:textId="77777777" w:rsidR="00921347" w:rsidRDefault="00921347" w:rsidP="00921347">
      <w:pPr>
        <w:pStyle w:val="Reference"/>
      </w:pPr>
      <w:r>
        <w:t xml:space="preserve">Amphibian monitoring at the Lye Brook Wilderness and Mount Mansfield </w:t>
      </w:r>
      <w:hyperlink r:id="rId13" w:history="1">
        <w:r w:rsidRPr="009C359D">
          <w:rPr>
            <w:rStyle w:val="Hyperlink"/>
          </w:rPr>
          <w:t>http://www.uvm.edu/vmc/research/summary.php?id=0</w:t>
        </w:r>
      </w:hyperlink>
      <w:r w:rsidRPr="009C359D">
        <w:t xml:space="preserve"> </w:t>
      </w:r>
    </w:p>
    <w:p w14:paraId="74232E45" w14:textId="306D1723" w:rsidR="00472AD7" w:rsidRDefault="00472AD7" w:rsidP="006D5973">
      <w:pPr>
        <w:spacing w:line="220" w:lineRule="atLeast"/>
      </w:pPr>
    </w:p>
    <w:p w14:paraId="730A12DB" w14:textId="77777777" w:rsidR="00906A58" w:rsidRDefault="00906A58" w:rsidP="00906A58">
      <w:pPr>
        <w:pStyle w:val="Heading3"/>
      </w:pPr>
      <w:bookmarkStart w:id="2" w:name="_Toc405290443"/>
      <w:r>
        <w:t>Image Credits</w:t>
      </w:r>
      <w:bookmarkEnd w:id="2"/>
    </w:p>
    <w:p w14:paraId="50FB0E5D" w14:textId="262E9993" w:rsidR="00B77E84" w:rsidRDefault="001D7B03" w:rsidP="00B77E84">
      <w:pPr>
        <w:pStyle w:val="Reference"/>
      </w:pPr>
      <w:r>
        <w:t>Spring Peeper on finger. Photo courtesy Erin Talma</w:t>
      </w:r>
      <w:r w:rsidR="00A6283A">
        <w:t>ge</w:t>
      </w:r>
      <w:r>
        <w:t>, The Vermont Reptile and Amphibian Atlas.</w:t>
      </w:r>
      <w:r w:rsidR="00A6283A">
        <w:t xml:space="preserve"> </w:t>
      </w:r>
    </w:p>
    <w:p w14:paraId="591E7372" w14:textId="003FAF24" w:rsidR="00B77E84" w:rsidRDefault="00B77E84" w:rsidP="00B77E84">
      <w:pPr>
        <w:pStyle w:val="Reference"/>
      </w:pPr>
      <w:r>
        <w:t>Eastern Red Backed  Salamander.</w:t>
      </w:r>
      <w:r w:rsidRPr="00B77E84">
        <w:t xml:space="preserve"> </w:t>
      </w:r>
      <w:r>
        <w:t xml:space="preserve">Photo courtesy Erin Talmage, The Vermont Reptile and Amphibian Atlas. </w:t>
      </w:r>
    </w:p>
    <w:p w14:paraId="6A5A3E0A" w14:textId="078B6ED5" w:rsidR="00B77E84" w:rsidRDefault="00B77E84" w:rsidP="00906A58">
      <w:pPr>
        <w:pStyle w:val="Reference"/>
        <w:sectPr w:rsidR="00B77E84">
          <w:headerReference w:type="default" r:id="rId14"/>
          <w:pgSz w:w="12240" w:h="15840"/>
          <w:pgMar w:top="1440" w:right="1440" w:bottom="1440" w:left="1440" w:header="720" w:footer="720" w:gutter="0"/>
          <w:cols w:space="720"/>
          <w:docGrid w:linePitch="360"/>
        </w:sectPr>
      </w:pPr>
    </w:p>
    <w:p w14:paraId="627776B8" w14:textId="34C98A85" w:rsidR="00F55728" w:rsidRPr="00F55728" w:rsidRDefault="00F55728" w:rsidP="005C6983">
      <w:pPr>
        <w:pStyle w:val="Heading1"/>
        <w:rPr>
          <w:i/>
          <w:sz w:val="22"/>
        </w:rPr>
      </w:pPr>
    </w:p>
    <w:sectPr w:rsidR="00F55728" w:rsidRPr="00F5572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7655B" w14:textId="77777777" w:rsidR="00B14C09" w:rsidRDefault="00B14C09" w:rsidP="00BD4EC1">
      <w:r>
        <w:separator/>
      </w:r>
    </w:p>
    <w:p w14:paraId="2F281C71" w14:textId="77777777" w:rsidR="00B14C09" w:rsidRDefault="00B14C09" w:rsidP="00BD4EC1"/>
    <w:p w14:paraId="30D7E05C" w14:textId="77777777" w:rsidR="00B14C09" w:rsidRDefault="00B14C09" w:rsidP="00BD4EC1"/>
    <w:p w14:paraId="64C703EF" w14:textId="77777777" w:rsidR="00B14C09" w:rsidRDefault="00B14C09" w:rsidP="00BD4EC1"/>
    <w:p w14:paraId="41EED1D9" w14:textId="77777777" w:rsidR="00B14C09" w:rsidRDefault="00B14C09" w:rsidP="00BD4EC1"/>
  </w:endnote>
  <w:endnote w:type="continuationSeparator" w:id="0">
    <w:p w14:paraId="3A8475BC" w14:textId="77777777" w:rsidR="00B14C09" w:rsidRDefault="00B14C09" w:rsidP="00BD4EC1">
      <w:r>
        <w:continuationSeparator/>
      </w:r>
    </w:p>
    <w:p w14:paraId="06A57FB9" w14:textId="77777777" w:rsidR="00B14C09" w:rsidRDefault="00B14C09" w:rsidP="00BD4EC1"/>
    <w:p w14:paraId="16219F32" w14:textId="77777777" w:rsidR="00B14C09" w:rsidRDefault="00B14C09" w:rsidP="00BD4EC1"/>
    <w:p w14:paraId="22E5037A" w14:textId="77777777" w:rsidR="00B14C09" w:rsidRDefault="00B14C09" w:rsidP="00BD4EC1"/>
    <w:p w14:paraId="46C32FA5" w14:textId="77777777" w:rsidR="00B14C09" w:rsidRDefault="00B14C09" w:rsidP="00BD4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0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B867F" w14:textId="6FD08748" w:rsidR="003E2633" w:rsidRPr="00CC23F3" w:rsidRDefault="003E2633" w:rsidP="00CC2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E8373" w14:textId="77777777" w:rsidR="00B14C09" w:rsidRDefault="00B14C09" w:rsidP="00BD4EC1">
      <w:r>
        <w:separator/>
      </w:r>
    </w:p>
    <w:p w14:paraId="7925AA71" w14:textId="77777777" w:rsidR="00B14C09" w:rsidRDefault="00B14C09" w:rsidP="00BD4EC1"/>
    <w:p w14:paraId="35089ED2" w14:textId="77777777" w:rsidR="00B14C09" w:rsidRDefault="00B14C09" w:rsidP="00BD4EC1"/>
    <w:p w14:paraId="26C1BC2D" w14:textId="77777777" w:rsidR="00B14C09" w:rsidRDefault="00B14C09" w:rsidP="00BD4EC1"/>
    <w:p w14:paraId="715CD4AD" w14:textId="77777777" w:rsidR="00B14C09" w:rsidRDefault="00B14C09" w:rsidP="00BD4EC1"/>
  </w:footnote>
  <w:footnote w:type="continuationSeparator" w:id="0">
    <w:p w14:paraId="711B8744" w14:textId="77777777" w:rsidR="00B14C09" w:rsidRDefault="00B14C09" w:rsidP="00BD4EC1">
      <w:r>
        <w:continuationSeparator/>
      </w:r>
    </w:p>
    <w:p w14:paraId="4821366F" w14:textId="77777777" w:rsidR="00B14C09" w:rsidRDefault="00B14C09" w:rsidP="00BD4EC1"/>
    <w:p w14:paraId="3D322E8B" w14:textId="77777777" w:rsidR="00B14C09" w:rsidRDefault="00B14C09" w:rsidP="00BD4EC1"/>
    <w:p w14:paraId="49306BC1" w14:textId="77777777" w:rsidR="00B14C09" w:rsidRDefault="00B14C09" w:rsidP="00BD4EC1"/>
    <w:p w14:paraId="61A29C1C" w14:textId="77777777" w:rsidR="00B14C09" w:rsidRDefault="00B14C09" w:rsidP="00BD4E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DF2B4" w14:textId="1FE1417B" w:rsidR="003E2633" w:rsidRPr="00833639" w:rsidRDefault="003E2633" w:rsidP="00F55728">
    <w:pPr>
      <w:pStyle w:val="HeaderText"/>
    </w:pPr>
    <w:r>
      <w:rPr>
        <w:noProof/>
        <w:lang w:eastAsia="en-US"/>
      </w:rPr>
      <mc:AlternateContent>
        <mc:Choice Requires="wpg">
          <w:drawing>
            <wp:anchor distT="0" distB="0" distL="114300" distR="114300" simplePos="0" relativeHeight="251646976" behindDoc="0" locked="0" layoutInCell="1" allowOverlap="1" wp14:anchorId="0500D267" wp14:editId="588097E0">
              <wp:simplePos x="0" y="0"/>
              <wp:positionH relativeFrom="column">
                <wp:posOffset>-794385</wp:posOffset>
              </wp:positionH>
              <wp:positionV relativeFrom="paragraph">
                <wp:posOffset>452811</wp:posOffset>
              </wp:positionV>
              <wp:extent cx="603250" cy="603250"/>
              <wp:effectExtent l="19050" t="19050" r="25400" b="25400"/>
              <wp:wrapNone/>
              <wp:docPr id="108" name="Group 108"/>
              <wp:cNvGraphicFramePr/>
              <a:graphic xmlns:a="http://schemas.openxmlformats.org/drawingml/2006/main">
                <a:graphicData uri="http://schemas.microsoft.com/office/word/2010/wordprocessingGroup">
                  <wpg:wgp>
                    <wpg:cNvGrpSpPr/>
                    <wpg:grpSpPr>
                      <a:xfrm>
                        <a:off x="0" y="0"/>
                        <a:ext cx="603250" cy="603250"/>
                        <a:chOff x="0" y="0"/>
                        <a:chExt cx="603250" cy="603250"/>
                      </a:xfrm>
                    </wpg:grpSpPr>
                    <wps:wsp>
                      <wps:cNvPr id="109" name="Rounded Rectangle 109"/>
                      <wps:cNvSpPr/>
                      <wps:spPr>
                        <a:xfrm>
                          <a:off x="0" y="0"/>
                          <a:ext cx="603250" cy="603250"/>
                        </a:xfrm>
                        <a:prstGeom prst="roundRect">
                          <a:avLst/>
                        </a:prstGeom>
                        <a:solidFill>
                          <a:schemeClr val="accent5">
                            <a:lumMod val="5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0" name="Picture 110" descr="C:\Users\Administrator\Downloads\silhouette_of_a_frog_from_below_or_above_0521-1101-1912-4556_SMU.jpg"/>
                        <pic:cNvPicPr>
                          <a:picLocks noChangeAspect="1"/>
                        </pic:cNvPicPr>
                      </pic:nvPicPr>
                      <pic:blipFill>
                        <a:blip r:embed="rId1">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rcRect/>
                        <a:stretch>
                          <a:fillRect/>
                        </a:stretch>
                      </pic:blipFill>
                      <pic:spPr bwMode="auto">
                        <a:xfrm>
                          <a:off x="49338" y="108544"/>
                          <a:ext cx="495300" cy="392430"/>
                        </a:xfrm>
                        <a:prstGeom prst="rect">
                          <a:avLst/>
                        </a:prstGeom>
                        <a:noFill/>
                        <a:ln>
                          <a:noFill/>
                        </a:ln>
                      </pic:spPr>
                    </pic:pic>
                  </wpg:wgp>
                </a:graphicData>
              </a:graphic>
            </wp:anchor>
          </w:drawing>
        </mc:Choice>
        <mc:Fallback>
          <w:pict>
            <v:group w14:anchorId="2740EC3D" id="Group 108" o:spid="_x0000_s1026" style="position:absolute;margin-left:-62.55pt;margin-top:35.65pt;width:47.5pt;height:47.5pt;z-index:251646976" coordsize="6032,60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">
              <v:roundrect id="Rounded Rectangle 109" o:spid="_x0000_s1027" style="position:absolute;width:6032;height:60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e08IA&#10;AADcAAAADwAAAGRycy9kb3ducmV2LnhtbERPzWoCMRC+F/oOYQrearY9tHVrlFJQerBgt32A2c24&#10;u3QzCcmo69sbQfA2H9/vzJejG9SBYuo9G3iaFqCIG297bg38/a4e30AlQbY4eCYDJ0qwXNzfzbG0&#10;/sg/dKikVTmEU4kGOpFQap2ajhymqQ/Emdv56FAyjK22EY853A36uShetMOec0OHgT47av6rvTMQ&#10;qtd9vdHfdR1X252sZ+tBgjNm8jB+vIMSGuUmvrq/bJ5fzODyTL5AL8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p7TwgAAANwAAAAPAAAAAAAAAAAAAAAAAJgCAABkcnMvZG93&#10;bnJldi54bWxQSwUGAAAAAAQABAD1AAAAhwMAAAAA&#10;" fillcolor="#1f3763 [1608]" strokecolor="black [3213]" strokeweight="3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1028" type="#_x0000_t75" style="position:absolute;left:493;top:1085;width:4953;height:39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YWHGAAAA3AAAAA8AAABkcnMvZG93bnJldi54bWxEj0FLw0AQhe+C/2EZoTe7SZUisdtShIK2&#10;h2Jq0eOQHbMh2dmY3bbx33cOgrcZ3pv3vlmsRt+pMw2xCWwgn2agiKtgG64NfBw290+gYkK22AUm&#10;A78UYbW8vVlgYcOF3+lcplpJCMcCDbiU+kLrWDnyGKehJxbtOwwek6xDre2AFwn3nZ5l2Vx7bFga&#10;HPb04qhqy5M38Nj+fH2+tb48HHfz4zrb7vMHp42Z3I3rZ1CJxvRv/rt+tYKfC748IxPo5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7NhYcYAAADcAAAADwAAAAAAAAAAAAAA&#10;AACfAgAAZHJzL2Rvd25yZXYueG1sUEsFBgAAAAAEAAQA9wAAAJIDAAAAAA==&#10;">
                <v:imagedata r:id="rId2" o:title="silhouette_of_a_frog_from_below_or_above_0521-1101-1912-4556_SMU" chromakey="white" gain="19661f" blacklevel="22938f"/>
                <v:path arrowok="t"/>
              </v:shape>
            </v:group>
          </w:pict>
        </mc:Fallback>
      </mc:AlternateContent>
    </w:r>
    <w:r>
      <w:rPr>
        <w:noProof/>
        <w:color w:val="3E3E67"/>
        <w:sz w:val="56"/>
        <w:szCs w:val="56"/>
        <w:lang w:eastAsia="en-US"/>
      </w:rPr>
      <mc:AlternateContent>
        <mc:Choice Requires="wps">
          <w:drawing>
            <wp:anchor distT="0" distB="0" distL="114300" distR="114300" simplePos="0" relativeHeight="251665408" behindDoc="0" locked="0" layoutInCell="1" allowOverlap="1" wp14:anchorId="2344E073" wp14:editId="66D4DA00">
              <wp:simplePos x="0" y="0"/>
              <wp:positionH relativeFrom="column">
                <wp:posOffset>-819397</wp:posOffset>
              </wp:positionH>
              <wp:positionV relativeFrom="paragraph">
                <wp:posOffset>1466603</wp:posOffset>
              </wp:positionV>
              <wp:extent cx="600710" cy="3875949"/>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600710" cy="3875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4EEDE" w14:textId="18028CF4" w:rsidR="003E2633" w:rsidRPr="009A5733" w:rsidRDefault="003E2633" w:rsidP="00BD4EC1">
                          <w:pPr>
                            <w:pStyle w:val="SidebarText"/>
                          </w:pPr>
                          <w:r>
                            <w:t>Amphibians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4E073" id="_x0000_t202" coordsize="21600,21600" o:spt="202" path="m,l,21600r21600,l21600,xe">
              <v:stroke joinstyle="miter"/>
              <v:path gradientshapeok="t" o:connecttype="rect"/>
            </v:shapetype>
            <v:shape id="Text Box 244" o:spid="_x0000_s1029" type="#_x0000_t202" style="position:absolute;margin-left:-64.5pt;margin-top:115.5pt;width:47.3pt;height:30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" filled="f" stroked="f" strokeweight=".5pt">
              <v:textbox style="layout-flow:vertical;mso-layout-flow-alt:bottom-to-top">
                <w:txbxContent>
                  <w:p w14:paraId="2434EEDE" w14:textId="18028CF4" w:rsidR="003E2633" w:rsidRPr="009A5733" w:rsidRDefault="003E2633" w:rsidP="00BD4EC1">
                    <w:pPr>
                      <w:pStyle w:val="SidebarText"/>
                    </w:pPr>
                    <w:r>
                      <w:t>Amphibians</w:t>
                    </w:r>
                  </w:p>
                </w:txbxContent>
              </v:textbox>
            </v:shape>
          </w:pict>
        </mc:Fallback>
      </mc:AlternateContent>
    </w:r>
    <w:r w:rsidRPr="002B19C3">
      <w:t xml:space="preserve"> </w:t>
    </w:r>
    <w:r>
      <w:t>PI: James Andrews</w:t>
    </w:r>
    <w:r>
      <w:tab/>
    </w:r>
    <w:r>
      <w:tab/>
    </w:r>
    <w:r w:rsidRPr="002B19C3">
      <w:t xml:space="preserve">Staff Writer: </w:t>
    </w:r>
    <w:r>
      <w:t>Judy Rosovsky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47"/>
    <w:rsid w:val="00011FB5"/>
    <w:rsid w:val="00035BEA"/>
    <w:rsid w:val="000523FC"/>
    <w:rsid w:val="000671DB"/>
    <w:rsid w:val="0007446C"/>
    <w:rsid w:val="000754E9"/>
    <w:rsid w:val="00084247"/>
    <w:rsid w:val="000865B7"/>
    <w:rsid w:val="00092379"/>
    <w:rsid w:val="00093DEE"/>
    <w:rsid w:val="000B53ED"/>
    <w:rsid w:val="000C3497"/>
    <w:rsid w:val="000C693B"/>
    <w:rsid w:val="000E1351"/>
    <w:rsid w:val="000E2B43"/>
    <w:rsid w:val="0012360F"/>
    <w:rsid w:val="00126B91"/>
    <w:rsid w:val="00133893"/>
    <w:rsid w:val="00143660"/>
    <w:rsid w:val="00154325"/>
    <w:rsid w:val="00154C0D"/>
    <w:rsid w:val="0016557F"/>
    <w:rsid w:val="001747C8"/>
    <w:rsid w:val="00176ED2"/>
    <w:rsid w:val="001801A4"/>
    <w:rsid w:val="001A0B63"/>
    <w:rsid w:val="001A43FE"/>
    <w:rsid w:val="001D7B03"/>
    <w:rsid w:val="001E7617"/>
    <w:rsid w:val="001F04CE"/>
    <w:rsid w:val="0020542D"/>
    <w:rsid w:val="00222DDF"/>
    <w:rsid w:val="002317CB"/>
    <w:rsid w:val="00255C1E"/>
    <w:rsid w:val="00256A42"/>
    <w:rsid w:val="00257898"/>
    <w:rsid w:val="00257C8F"/>
    <w:rsid w:val="00261075"/>
    <w:rsid w:val="0026155C"/>
    <w:rsid w:val="0027683D"/>
    <w:rsid w:val="002846FC"/>
    <w:rsid w:val="002A65D2"/>
    <w:rsid w:val="002B1305"/>
    <w:rsid w:val="002B19C3"/>
    <w:rsid w:val="002D5893"/>
    <w:rsid w:val="002D69A3"/>
    <w:rsid w:val="002D7F70"/>
    <w:rsid w:val="002E577D"/>
    <w:rsid w:val="002E7CDB"/>
    <w:rsid w:val="002F5103"/>
    <w:rsid w:val="002F5278"/>
    <w:rsid w:val="00327236"/>
    <w:rsid w:val="00330E08"/>
    <w:rsid w:val="003348A0"/>
    <w:rsid w:val="00357DEF"/>
    <w:rsid w:val="0036541E"/>
    <w:rsid w:val="00373365"/>
    <w:rsid w:val="00373ED7"/>
    <w:rsid w:val="0037449D"/>
    <w:rsid w:val="0037530F"/>
    <w:rsid w:val="00381B08"/>
    <w:rsid w:val="0038541F"/>
    <w:rsid w:val="003A76C0"/>
    <w:rsid w:val="003E2633"/>
    <w:rsid w:val="003F72B2"/>
    <w:rsid w:val="00401FD1"/>
    <w:rsid w:val="00404AC3"/>
    <w:rsid w:val="00412AE4"/>
    <w:rsid w:val="00421E6D"/>
    <w:rsid w:val="00434275"/>
    <w:rsid w:val="00450125"/>
    <w:rsid w:val="0047009B"/>
    <w:rsid w:val="00471586"/>
    <w:rsid w:val="00472AD7"/>
    <w:rsid w:val="00475BB5"/>
    <w:rsid w:val="0048034E"/>
    <w:rsid w:val="00484136"/>
    <w:rsid w:val="00485F51"/>
    <w:rsid w:val="0048644B"/>
    <w:rsid w:val="00487B60"/>
    <w:rsid w:val="00492CAE"/>
    <w:rsid w:val="00497087"/>
    <w:rsid w:val="004A5E56"/>
    <w:rsid w:val="004B45C1"/>
    <w:rsid w:val="004C59C1"/>
    <w:rsid w:val="004D0471"/>
    <w:rsid w:val="004D4C7C"/>
    <w:rsid w:val="004D786D"/>
    <w:rsid w:val="004E7AD8"/>
    <w:rsid w:val="00513E69"/>
    <w:rsid w:val="0054234C"/>
    <w:rsid w:val="005513A3"/>
    <w:rsid w:val="00551C0C"/>
    <w:rsid w:val="00561878"/>
    <w:rsid w:val="00564C38"/>
    <w:rsid w:val="00570F00"/>
    <w:rsid w:val="00572715"/>
    <w:rsid w:val="00594629"/>
    <w:rsid w:val="005B1A1C"/>
    <w:rsid w:val="005C0926"/>
    <w:rsid w:val="005C49C4"/>
    <w:rsid w:val="005C6983"/>
    <w:rsid w:val="005D0028"/>
    <w:rsid w:val="005D0507"/>
    <w:rsid w:val="00600EEA"/>
    <w:rsid w:val="00601F80"/>
    <w:rsid w:val="006054C0"/>
    <w:rsid w:val="00611D40"/>
    <w:rsid w:val="00617C9E"/>
    <w:rsid w:val="0064255F"/>
    <w:rsid w:val="0064695A"/>
    <w:rsid w:val="006502A5"/>
    <w:rsid w:val="0065244D"/>
    <w:rsid w:val="0066192D"/>
    <w:rsid w:val="0067135D"/>
    <w:rsid w:val="006A102B"/>
    <w:rsid w:val="006A6372"/>
    <w:rsid w:val="006B7A81"/>
    <w:rsid w:val="006C7BAA"/>
    <w:rsid w:val="006D3C99"/>
    <w:rsid w:val="006D5973"/>
    <w:rsid w:val="006F3C78"/>
    <w:rsid w:val="0071056F"/>
    <w:rsid w:val="00710596"/>
    <w:rsid w:val="00710D2B"/>
    <w:rsid w:val="007147DD"/>
    <w:rsid w:val="007161B9"/>
    <w:rsid w:val="00723E24"/>
    <w:rsid w:val="00733D2C"/>
    <w:rsid w:val="00741A5B"/>
    <w:rsid w:val="007655DD"/>
    <w:rsid w:val="007B2DF5"/>
    <w:rsid w:val="007B589C"/>
    <w:rsid w:val="007C38E2"/>
    <w:rsid w:val="007D2508"/>
    <w:rsid w:val="007E6CDB"/>
    <w:rsid w:val="007F2989"/>
    <w:rsid w:val="007F7BB7"/>
    <w:rsid w:val="00824475"/>
    <w:rsid w:val="00833639"/>
    <w:rsid w:val="00846255"/>
    <w:rsid w:val="00854932"/>
    <w:rsid w:val="008601BA"/>
    <w:rsid w:val="00872CE9"/>
    <w:rsid w:val="0089281C"/>
    <w:rsid w:val="008A184A"/>
    <w:rsid w:val="008A1A2D"/>
    <w:rsid w:val="008B09DE"/>
    <w:rsid w:val="008B2722"/>
    <w:rsid w:val="008C2441"/>
    <w:rsid w:val="008C4657"/>
    <w:rsid w:val="008D4799"/>
    <w:rsid w:val="008E39EE"/>
    <w:rsid w:val="008E5EB9"/>
    <w:rsid w:val="00906A58"/>
    <w:rsid w:val="009138BE"/>
    <w:rsid w:val="00921347"/>
    <w:rsid w:val="00937C60"/>
    <w:rsid w:val="00945750"/>
    <w:rsid w:val="0095090A"/>
    <w:rsid w:val="00960B4F"/>
    <w:rsid w:val="009861F1"/>
    <w:rsid w:val="00990533"/>
    <w:rsid w:val="009A55F5"/>
    <w:rsid w:val="009A5733"/>
    <w:rsid w:val="009B3E61"/>
    <w:rsid w:val="009D7F01"/>
    <w:rsid w:val="009E01F2"/>
    <w:rsid w:val="009F0A4F"/>
    <w:rsid w:val="009F177C"/>
    <w:rsid w:val="009F7AED"/>
    <w:rsid w:val="00A03271"/>
    <w:rsid w:val="00A0621B"/>
    <w:rsid w:val="00A115AE"/>
    <w:rsid w:val="00A2596A"/>
    <w:rsid w:val="00A46412"/>
    <w:rsid w:val="00A56969"/>
    <w:rsid w:val="00A605E8"/>
    <w:rsid w:val="00A61B00"/>
    <w:rsid w:val="00A6283A"/>
    <w:rsid w:val="00A833E6"/>
    <w:rsid w:val="00A9241F"/>
    <w:rsid w:val="00A97898"/>
    <w:rsid w:val="00AB6305"/>
    <w:rsid w:val="00AD0575"/>
    <w:rsid w:val="00AD3DC5"/>
    <w:rsid w:val="00AE7F73"/>
    <w:rsid w:val="00B068FD"/>
    <w:rsid w:val="00B14C09"/>
    <w:rsid w:val="00B46213"/>
    <w:rsid w:val="00B512BA"/>
    <w:rsid w:val="00B6270C"/>
    <w:rsid w:val="00B66ACB"/>
    <w:rsid w:val="00B72D9A"/>
    <w:rsid w:val="00B74C17"/>
    <w:rsid w:val="00B77E84"/>
    <w:rsid w:val="00B811B8"/>
    <w:rsid w:val="00B93A0F"/>
    <w:rsid w:val="00BA4B6E"/>
    <w:rsid w:val="00BB28CA"/>
    <w:rsid w:val="00BB640C"/>
    <w:rsid w:val="00BC68E3"/>
    <w:rsid w:val="00BD006D"/>
    <w:rsid w:val="00BD4EC1"/>
    <w:rsid w:val="00BD5FDD"/>
    <w:rsid w:val="00BD6B88"/>
    <w:rsid w:val="00BF078D"/>
    <w:rsid w:val="00BF1603"/>
    <w:rsid w:val="00BF31DB"/>
    <w:rsid w:val="00C20947"/>
    <w:rsid w:val="00C2436A"/>
    <w:rsid w:val="00C31B01"/>
    <w:rsid w:val="00C32A7E"/>
    <w:rsid w:val="00C420CA"/>
    <w:rsid w:val="00C477B2"/>
    <w:rsid w:val="00C62406"/>
    <w:rsid w:val="00C62566"/>
    <w:rsid w:val="00C74C50"/>
    <w:rsid w:val="00C77033"/>
    <w:rsid w:val="00C81341"/>
    <w:rsid w:val="00C8523C"/>
    <w:rsid w:val="00C873E0"/>
    <w:rsid w:val="00CA4C52"/>
    <w:rsid w:val="00CA5D56"/>
    <w:rsid w:val="00CA5DBB"/>
    <w:rsid w:val="00CB0617"/>
    <w:rsid w:val="00CC23F3"/>
    <w:rsid w:val="00CC37BB"/>
    <w:rsid w:val="00CC7C83"/>
    <w:rsid w:val="00CD3E7B"/>
    <w:rsid w:val="00CD3E8F"/>
    <w:rsid w:val="00CE1521"/>
    <w:rsid w:val="00CE5243"/>
    <w:rsid w:val="00D069ED"/>
    <w:rsid w:val="00D06F93"/>
    <w:rsid w:val="00D149A1"/>
    <w:rsid w:val="00D34E55"/>
    <w:rsid w:val="00D532DA"/>
    <w:rsid w:val="00D67CBB"/>
    <w:rsid w:val="00D71D0F"/>
    <w:rsid w:val="00D759AC"/>
    <w:rsid w:val="00D90695"/>
    <w:rsid w:val="00DB246E"/>
    <w:rsid w:val="00DB3C6A"/>
    <w:rsid w:val="00DB4750"/>
    <w:rsid w:val="00DD0DF6"/>
    <w:rsid w:val="00DD343C"/>
    <w:rsid w:val="00DD474B"/>
    <w:rsid w:val="00DE3C88"/>
    <w:rsid w:val="00DF1F97"/>
    <w:rsid w:val="00E03638"/>
    <w:rsid w:val="00E2720D"/>
    <w:rsid w:val="00E34CB4"/>
    <w:rsid w:val="00E60425"/>
    <w:rsid w:val="00E735CD"/>
    <w:rsid w:val="00E73FBD"/>
    <w:rsid w:val="00E77E03"/>
    <w:rsid w:val="00E86ED6"/>
    <w:rsid w:val="00E93F19"/>
    <w:rsid w:val="00E97481"/>
    <w:rsid w:val="00EA39C1"/>
    <w:rsid w:val="00EC1D32"/>
    <w:rsid w:val="00ED3D5E"/>
    <w:rsid w:val="00ED4BDD"/>
    <w:rsid w:val="00EE1296"/>
    <w:rsid w:val="00F1171F"/>
    <w:rsid w:val="00F14918"/>
    <w:rsid w:val="00F2423D"/>
    <w:rsid w:val="00F33465"/>
    <w:rsid w:val="00F3442B"/>
    <w:rsid w:val="00F3619C"/>
    <w:rsid w:val="00F41093"/>
    <w:rsid w:val="00F551E8"/>
    <w:rsid w:val="00F55728"/>
    <w:rsid w:val="00F63402"/>
    <w:rsid w:val="00F75CC4"/>
    <w:rsid w:val="00F91EDE"/>
    <w:rsid w:val="00F941C6"/>
    <w:rsid w:val="00FA1404"/>
    <w:rsid w:val="00FA1BA2"/>
    <w:rsid w:val="00FB56F1"/>
    <w:rsid w:val="00FE1B2E"/>
    <w:rsid w:val="00FE4079"/>
    <w:rsid w:val="00FF27B5"/>
    <w:rsid w:val="11071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E6F0D4"/>
  <w15:docId w15:val="{9FB93B47-7542-4F4D-B2A2-2CAD2422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EC1"/>
    <w:pPr>
      <w:spacing w:after="200" w:line="276" w:lineRule="auto"/>
    </w:pPr>
    <w:rPr>
      <w:rFonts w:ascii="Georgia" w:eastAsia="Georgia" w:hAnsi="Georgia" w:cs="Georgia"/>
      <w:sz w:val="24"/>
      <w:szCs w:val="24"/>
      <w:lang w:eastAsia="ja-JP"/>
    </w:rPr>
  </w:style>
  <w:style w:type="paragraph" w:styleId="Heading1">
    <w:name w:val="heading 1"/>
    <w:basedOn w:val="Normal"/>
    <w:next w:val="Normal"/>
    <w:link w:val="Heading1Char"/>
    <w:uiPriority w:val="9"/>
    <w:qFormat/>
    <w:rsid w:val="00833639"/>
    <w:pPr>
      <w:keepNext/>
      <w:keepLines/>
      <w:pBdr>
        <w:bottom w:val="single" w:sz="18" w:space="1" w:color="DEEAF6" w:themeColor="accent1" w:themeTint="33"/>
      </w:pBdr>
      <w:shd w:val="clear" w:color="auto" w:fill="EDEDED" w:themeFill="accent3" w:themeFillTint="33"/>
      <w:spacing w:before="240" w:after="0"/>
      <w:jc w:val="center"/>
      <w:outlineLvl w:val="0"/>
    </w:pPr>
    <w:rPr>
      <w:rFonts w:ascii="Trebuchet MS" w:hAnsi="Trebuchet MS" w:cstheme="minorHAnsi"/>
      <w:b/>
      <w:color w:val="3E3E67"/>
      <w:sz w:val="56"/>
      <w:szCs w:val="56"/>
    </w:rPr>
  </w:style>
  <w:style w:type="paragraph" w:styleId="Heading2">
    <w:name w:val="heading 2"/>
    <w:basedOn w:val="Normal"/>
    <w:next w:val="Normal"/>
    <w:link w:val="Heading2Char"/>
    <w:uiPriority w:val="9"/>
    <w:unhideWhenUsed/>
    <w:qFormat/>
    <w:rsid w:val="00833639"/>
    <w:pPr>
      <w:spacing w:before="400"/>
      <w:outlineLvl w:val="1"/>
    </w:pPr>
    <w:rPr>
      <w:rFonts w:ascii="Trebuchet MS" w:hAnsi="Trebuchet MS"/>
      <w:color w:val="325F64"/>
      <w:sz w:val="40"/>
    </w:rPr>
  </w:style>
  <w:style w:type="paragraph" w:styleId="Heading3">
    <w:name w:val="heading 3"/>
    <w:basedOn w:val="Normal"/>
    <w:next w:val="Normal"/>
    <w:link w:val="Heading3Char"/>
    <w:uiPriority w:val="9"/>
    <w:unhideWhenUsed/>
    <w:qFormat/>
    <w:rsid w:val="002A65D2"/>
    <w:pPr>
      <w:pBdr>
        <w:bottom w:val="single" w:sz="4" w:space="1" w:color="438086"/>
      </w:pBdr>
      <w:spacing w:before="360" w:after="80"/>
      <w:outlineLvl w:val="2"/>
    </w:pPr>
    <w:rPr>
      <w:rFonts w:ascii="Trebuchet MS" w:hAnsi="Trebuchet MS"/>
      <w:color w:val="43808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0947"/>
    <w:pPr>
      <w:spacing w:after="0"/>
      <w:jc w:val="right"/>
    </w:pPr>
    <w:rPr>
      <w:color w:val="FFFFFF" w:themeColor="background1"/>
      <w:sz w:val="72"/>
    </w:rPr>
  </w:style>
  <w:style w:type="character" w:customStyle="1" w:styleId="TitleChar">
    <w:name w:val="Title Char"/>
    <w:basedOn w:val="DefaultParagraphFont"/>
    <w:link w:val="Title"/>
    <w:uiPriority w:val="10"/>
    <w:rsid w:val="00C20947"/>
    <w:rPr>
      <w:color w:val="FFFFFF" w:themeColor="background1"/>
      <w:sz w:val="72"/>
    </w:rPr>
  </w:style>
  <w:style w:type="paragraph" w:styleId="BalloonText">
    <w:name w:val="Balloon Text"/>
    <w:basedOn w:val="Normal"/>
    <w:link w:val="BalloonTextChar"/>
    <w:uiPriority w:val="99"/>
    <w:semiHidden/>
    <w:unhideWhenUsed/>
    <w:rsid w:val="00C20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947"/>
    <w:rPr>
      <w:rFonts w:ascii="Segoe UI" w:hAnsi="Segoe UI" w:cs="Segoe UI"/>
      <w:sz w:val="18"/>
      <w:szCs w:val="18"/>
    </w:rPr>
  </w:style>
  <w:style w:type="paragraph" w:styleId="Caption">
    <w:name w:val="caption"/>
    <w:next w:val="Normal"/>
    <w:uiPriority w:val="99"/>
    <w:unhideWhenUsed/>
    <w:qFormat/>
    <w:rsid w:val="0038541F"/>
    <w:pPr>
      <w:spacing w:before="80" w:after="80" w:line="240" w:lineRule="auto"/>
      <w:ind w:left="187" w:right="173"/>
    </w:pPr>
    <w:rPr>
      <w:i/>
      <w:iCs/>
      <w:color w:val="FFFFFF" w:themeColor="background1"/>
      <w:sz w:val="18"/>
      <w:szCs w:val="18"/>
    </w:rPr>
  </w:style>
  <w:style w:type="paragraph" w:styleId="Quote">
    <w:name w:val="Quote"/>
    <w:basedOn w:val="Normal"/>
    <w:next w:val="Normal"/>
    <w:link w:val="QuoteChar"/>
    <w:uiPriority w:val="29"/>
    <w:qFormat/>
    <w:rsid w:val="002A65D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A65D2"/>
    <w:rPr>
      <w:i/>
      <w:iCs/>
      <w:color w:val="404040" w:themeColor="text1" w:themeTint="BF"/>
    </w:rPr>
  </w:style>
  <w:style w:type="character" w:customStyle="1" w:styleId="Heading1Char">
    <w:name w:val="Heading 1 Char"/>
    <w:basedOn w:val="DefaultParagraphFont"/>
    <w:link w:val="Heading1"/>
    <w:uiPriority w:val="9"/>
    <w:rsid w:val="00833639"/>
    <w:rPr>
      <w:rFonts w:ascii="Trebuchet MS" w:hAnsi="Trebuchet MS" w:cstheme="minorHAnsi"/>
      <w:b/>
      <w:color w:val="3E3E67"/>
      <w:sz w:val="56"/>
      <w:szCs w:val="56"/>
      <w:shd w:val="clear" w:color="auto" w:fill="EDEDED" w:themeFill="accent3" w:themeFillTint="33"/>
      <w:lang w:eastAsia="ja-JP"/>
    </w:rPr>
  </w:style>
  <w:style w:type="character" w:customStyle="1" w:styleId="Heading2Char">
    <w:name w:val="Heading 2 Char"/>
    <w:basedOn w:val="DefaultParagraphFont"/>
    <w:link w:val="Heading2"/>
    <w:uiPriority w:val="9"/>
    <w:rsid w:val="00833639"/>
    <w:rPr>
      <w:rFonts w:ascii="Trebuchet MS" w:hAnsi="Trebuchet MS"/>
      <w:color w:val="325F64"/>
      <w:sz w:val="40"/>
      <w:lang w:eastAsia="ja-JP"/>
    </w:rPr>
  </w:style>
  <w:style w:type="character" w:customStyle="1" w:styleId="Heading3Char">
    <w:name w:val="Heading 3 Char"/>
    <w:basedOn w:val="DefaultParagraphFont"/>
    <w:link w:val="Heading3"/>
    <w:uiPriority w:val="9"/>
    <w:rsid w:val="002A65D2"/>
    <w:rPr>
      <w:rFonts w:ascii="Trebuchet MS" w:eastAsia="Georgia" w:hAnsi="Trebuchet MS" w:cs="Georgia"/>
      <w:color w:val="438086"/>
      <w:sz w:val="32"/>
      <w:szCs w:val="32"/>
      <w:lang w:eastAsia="ja-JP"/>
    </w:rPr>
  </w:style>
  <w:style w:type="paragraph" w:styleId="Header">
    <w:name w:val="header"/>
    <w:basedOn w:val="Normal"/>
    <w:link w:val="HeaderChar"/>
    <w:uiPriority w:val="99"/>
    <w:unhideWhenUsed/>
    <w:rsid w:val="00833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639"/>
  </w:style>
  <w:style w:type="paragraph" w:styleId="Footer">
    <w:name w:val="footer"/>
    <w:basedOn w:val="Normal"/>
    <w:link w:val="FooterChar"/>
    <w:uiPriority w:val="99"/>
    <w:unhideWhenUsed/>
    <w:rsid w:val="00833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639"/>
  </w:style>
  <w:style w:type="paragraph" w:styleId="TOCHeading">
    <w:name w:val="TOC Heading"/>
    <w:basedOn w:val="Heading1"/>
    <w:next w:val="Normal"/>
    <w:uiPriority w:val="39"/>
    <w:unhideWhenUsed/>
    <w:qFormat/>
    <w:rsid w:val="004C59C1"/>
    <w:pPr>
      <w:pBdr>
        <w:bottom w:val="none" w:sz="0" w:space="0" w:color="auto"/>
      </w:pBdr>
      <w:shd w:val="clear" w:color="auto" w:fill="auto"/>
      <w:jc w:val="left"/>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link w:val="TOC1Char"/>
    <w:autoRedefine/>
    <w:uiPriority w:val="39"/>
    <w:unhideWhenUsed/>
    <w:rsid w:val="009861F1"/>
    <w:pPr>
      <w:tabs>
        <w:tab w:val="right" w:leader="dot" w:pos="9350"/>
      </w:tabs>
      <w:spacing w:after="800"/>
      <w:ind w:left="270"/>
    </w:pPr>
  </w:style>
  <w:style w:type="paragraph" w:styleId="TOC2">
    <w:name w:val="toc 2"/>
    <w:basedOn w:val="Normal"/>
    <w:next w:val="Normal"/>
    <w:autoRedefine/>
    <w:uiPriority w:val="39"/>
    <w:unhideWhenUsed/>
    <w:rsid w:val="004C59C1"/>
    <w:pPr>
      <w:spacing w:after="100"/>
      <w:ind w:left="220"/>
    </w:pPr>
  </w:style>
  <w:style w:type="paragraph" w:styleId="TOC3">
    <w:name w:val="toc 3"/>
    <w:basedOn w:val="Normal"/>
    <w:next w:val="Normal"/>
    <w:autoRedefine/>
    <w:uiPriority w:val="39"/>
    <w:unhideWhenUsed/>
    <w:rsid w:val="004C59C1"/>
    <w:pPr>
      <w:spacing w:after="100"/>
      <w:ind w:left="440"/>
    </w:pPr>
  </w:style>
  <w:style w:type="character" w:styleId="Hyperlink">
    <w:name w:val="Hyperlink"/>
    <w:basedOn w:val="DefaultParagraphFont"/>
    <w:uiPriority w:val="99"/>
    <w:unhideWhenUsed/>
    <w:rsid w:val="004C59C1"/>
    <w:rPr>
      <w:color w:val="0563C1" w:themeColor="hyperlink"/>
      <w:u w:val="single"/>
    </w:rPr>
  </w:style>
  <w:style w:type="paragraph" w:styleId="NoSpacing">
    <w:name w:val="No Spacing"/>
    <w:uiPriority w:val="1"/>
    <w:qFormat/>
    <w:rsid w:val="009861F1"/>
    <w:pPr>
      <w:spacing w:after="0" w:line="240" w:lineRule="auto"/>
    </w:pPr>
  </w:style>
  <w:style w:type="paragraph" w:customStyle="1" w:styleId="HeaderText">
    <w:name w:val="HeaderText"/>
    <w:basedOn w:val="Footer"/>
    <w:link w:val="HeaderTextChar"/>
    <w:qFormat/>
    <w:rsid w:val="00BD4EC1"/>
    <w:rPr>
      <w:rFonts w:ascii="Gadugi" w:hAnsi="Gadugi"/>
      <w:color w:val="595959" w:themeColor="text1" w:themeTint="A6"/>
    </w:rPr>
  </w:style>
  <w:style w:type="paragraph" w:customStyle="1" w:styleId="SidebarText">
    <w:name w:val="SidebarText"/>
    <w:link w:val="SidebarTextChar"/>
    <w:qFormat/>
    <w:rsid w:val="00BD4EC1"/>
    <w:pPr>
      <w:spacing w:after="0"/>
      <w:jc w:val="right"/>
    </w:pPr>
    <w:rPr>
      <w:i/>
      <w:color w:val="595959" w:themeColor="text1" w:themeTint="A6"/>
      <w:sz w:val="44"/>
    </w:rPr>
  </w:style>
  <w:style w:type="character" w:customStyle="1" w:styleId="HeaderTextChar">
    <w:name w:val="HeaderText Char"/>
    <w:basedOn w:val="FooterChar"/>
    <w:link w:val="HeaderText"/>
    <w:rsid w:val="00BD4EC1"/>
    <w:rPr>
      <w:rFonts w:ascii="Gadugi" w:hAnsi="Gadugi"/>
      <w:color w:val="595959" w:themeColor="text1" w:themeTint="A6"/>
      <w:sz w:val="24"/>
    </w:rPr>
  </w:style>
  <w:style w:type="paragraph" w:customStyle="1" w:styleId="FooterText">
    <w:name w:val="FooterText"/>
    <w:basedOn w:val="Footer"/>
    <w:link w:val="FooterTextChar"/>
    <w:qFormat/>
    <w:rsid w:val="00BD4EC1"/>
    <w:rPr>
      <w:rFonts w:ascii="Gadugi" w:hAnsi="Gadugi"/>
      <w:color w:val="595959" w:themeColor="text1" w:themeTint="A6"/>
    </w:rPr>
  </w:style>
  <w:style w:type="character" w:customStyle="1" w:styleId="SidebarTextChar">
    <w:name w:val="SidebarText Char"/>
    <w:basedOn w:val="DefaultParagraphFont"/>
    <w:link w:val="SidebarText"/>
    <w:rsid w:val="00BD4EC1"/>
    <w:rPr>
      <w:i/>
      <w:color w:val="595959" w:themeColor="text1" w:themeTint="A6"/>
      <w:sz w:val="44"/>
    </w:rPr>
  </w:style>
  <w:style w:type="paragraph" w:customStyle="1" w:styleId="Implications">
    <w:name w:val="Implications"/>
    <w:basedOn w:val="Normal"/>
    <w:link w:val="ImplicationsChar"/>
    <w:qFormat/>
    <w:rsid w:val="00BD4EC1"/>
    <w:pPr>
      <w:spacing w:before="240"/>
    </w:pPr>
    <w:rPr>
      <w:rFonts w:ascii="Tahoma" w:hAnsi="Tahoma" w:cs="Tahoma"/>
      <w:b/>
      <w:sz w:val="32"/>
    </w:rPr>
  </w:style>
  <w:style w:type="character" w:customStyle="1" w:styleId="FooterTextChar">
    <w:name w:val="FooterText Char"/>
    <w:basedOn w:val="FooterChar"/>
    <w:link w:val="FooterText"/>
    <w:rsid w:val="00BD4EC1"/>
    <w:rPr>
      <w:rFonts w:ascii="Gadugi" w:hAnsi="Gadugi"/>
      <w:color w:val="595959" w:themeColor="text1" w:themeTint="A6"/>
      <w:sz w:val="24"/>
    </w:rPr>
  </w:style>
  <w:style w:type="character" w:styleId="CommentReference">
    <w:name w:val="annotation reference"/>
    <w:basedOn w:val="DefaultParagraphFont"/>
    <w:uiPriority w:val="99"/>
    <w:semiHidden/>
    <w:unhideWhenUsed/>
    <w:rsid w:val="00F55728"/>
    <w:rPr>
      <w:sz w:val="16"/>
      <w:szCs w:val="16"/>
    </w:rPr>
  </w:style>
  <w:style w:type="character" w:customStyle="1" w:styleId="ImplicationsChar">
    <w:name w:val="Implications Char"/>
    <w:basedOn w:val="DefaultParagraphFont"/>
    <w:link w:val="Implications"/>
    <w:rsid w:val="00BD4EC1"/>
    <w:rPr>
      <w:rFonts w:ascii="Tahoma" w:eastAsia="Georgia" w:hAnsi="Tahoma" w:cs="Tahoma"/>
      <w:b/>
      <w:sz w:val="32"/>
      <w:szCs w:val="24"/>
      <w:lang w:eastAsia="ja-JP"/>
    </w:rPr>
  </w:style>
  <w:style w:type="paragraph" w:styleId="CommentText">
    <w:name w:val="annotation text"/>
    <w:basedOn w:val="Normal"/>
    <w:link w:val="CommentTextChar"/>
    <w:uiPriority w:val="99"/>
    <w:semiHidden/>
    <w:unhideWhenUsed/>
    <w:rsid w:val="00F55728"/>
    <w:pPr>
      <w:spacing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55728"/>
    <w:rPr>
      <w:sz w:val="20"/>
      <w:szCs w:val="20"/>
    </w:rPr>
  </w:style>
  <w:style w:type="paragraph" w:customStyle="1" w:styleId="EndNoteBibliography">
    <w:name w:val="EndNote Bibliography"/>
    <w:basedOn w:val="Normal"/>
    <w:link w:val="EndNoteBibliographyChar"/>
    <w:rsid w:val="00DB4750"/>
    <w:pPr>
      <w:spacing w:after="0" w:line="240" w:lineRule="auto"/>
    </w:pPr>
    <w:rPr>
      <w:rFonts w:ascii="Times New Roman" w:eastAsiaTheme="minorHAnsi" w:hAnsi="Times New Roman" w:cs="Times New Roman"/>
      <w:noProof/>
      <w:szCs w:val="22"/>
      <w:lang w:eastAsia="en-US"/>
    </w:rPr>
  </w:style>
  <w:style w:type="character" w:customStyle="1" w:styleId="EndNoteBibliographyChar">
    <w:name w:val="EndNote Bibliography Char"/>
    <w:basedOn w:val="DefaultParagraphFont"/>
    <w:link w:val="EndNoteBibliography"/>
    <w:rsid w:val="00DB4750"/>
    <w:rPr>
      <w:rFonts w:ascii="Times New Roman" w:hAnsi="Times New Roman" w:cs="Times New Roman"/>
      <w:noProof/>
      <w:sz w:val="24"/>
    </w:rPr>
  </w:style>
  <w:style w:type="paragraph" w:customStyle="1" w:styleId="Reference">
    <w:name w:val="Reference"/>
    <w:basedOn w:val="EndNoteBibliography"/>
    <w:link w:val="ReferenceChar"/>
    <w:qFormat/>
    <w:rsid w:val="00B512BA"/>
    <w:pPr>
      <w:spacing w:after="120"/>
      <w:ind w:left="288" w:hanging="288"/>
    </w:pPr>
    <w:rPr>
      <w:rFonts w:ascii="Georgia" w:hAnsi="Georgia"/>
      <w:szCs w:val="24"/>
    </w:rPr>
  </w:style>
  <w:style w:type="paragraph" w:customStyle="1" w:styleId="TOCHeader">
    <w:name w:val="TOCHeader"/>
    <w:basedOn w:val="Heading3"/>
    <w:link w:val="TOCHeaderChar"/>
    <w:qFormat/>
    <w:rsid w:val="002D7F70"/>
    <w:rPr>
      <w:sz w:val="44"/>
    </w:rPr>
  </w:style>
  <w:style w:type="character" w:customStyle="1" w:styleId="ReferenceChar">
    <w:name w:val="Reference Char"/>
    <w:basedOn w:val="EndNoteBibliographyChar"/>
    <w:link w:val="Reference"/>
    <w:rsid w:val="00B512BA"/>
    <w:rPr>
      <w:rFonts w:ascii="Georgia" w:hAnsi="Georgia" w:cs="Times New Roman"/>
      <w:noProof/>
      <w:sz w:val="24"/>
      <w:szCs w:val="24"/>
    </w:rPr>
  </w:style>
  <w:style w:type="paragraph" w:customStyle="1" w:styleId="TOC">
    <w:name w:val="TOC"/>
    <w:basedOn w:val="TOC1"/>
    <w:link w:val="TOCChar"/>
    <w:qFormat/>
    <w:rsid w:val="002D7F70"/>
    <w:pPr>
      <w:spacing w:after="820" w:line="240" w:lineRule="auto"/>
      <w:ind w:left="274"/>
    </w:pPr>
    <w:rPr>
      <w:noProof/>
      <w:sz w:val="40"/>
    </w:rPr>
  </w:style>
  <w:style w:type="character" w:customStyle="1" w:styleId="TOCHeaderChar">
    <w:name w:val="TOCHeader Char"/>
    <w:basedOn w:val="Heading3Char"/>
    <w:link w:val="TOCHeader"/>
    <w:rsid w:val="002D7F70"/>
    <w:rPr>
      <w:rFonts w:ascii="Trebuchet MS" w:eastAsia="Georgia" w:hAnsi="Trebuchet MS" w:cs="Georgia"/>
      <w:color w:val="438086"/>
      <w:sz w:val="44"/>
      <w:szCs w:val="32"/>
      <w:lang w:eastAsia="ja-JP"/>
    </w:rPr>
  </w:style>
  <w:style w:type="table" w:styleId="TableGrid">
    <w:name w:val="Table Grid"/>
    <w:basedOn w:val="TableNormal"/>
    <w:uiPriority w:val="39"/>
    <w:rsid w:val="002D7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2D7F70"/>
    <w:rPr>
      <w:rFonts w:ascii="Georgia" w:eastAsia="Georgia" w:hAnsi="Georgia" w:cs="Georgia"/>
      <w:sz w:val="24"/>
      <w:szCs w:val="24"/>
      <w:lang w:eastAsia="ja-JP"/>
    </w:rPr>
  </w:style>
  <w:style w:type="character" w:customStyle="1" w:styleId="TOCChar">
    <w:name w:val="TOC Char"/>
    <w:basedOn w:val="TOC1Char"/>
    <w:link w:val="TOC"/>
    <w:rsid w:val="002D7F70"/>
    <w:rPr>
      <w:rFonts w:ascii="Georgia" w:eastAsia="Georgia" w:hAnsi="Georgia" w:cs="Georgia"/>
      <w:noProof/>
      <w:sz w:val="40"/>
      <w:szCs w:val="24"/>
      <w:lang w:eastAsia="ja-JP"/>
    </w:rPr>
  </w:style>
  <w:style w:type="paragraph" w:styleId="BodyText">
    <w:name w:val="Body Text"/>
    <w:basedOn w:val="Normal"/>
    <w:link w:val="BodyTextChar"/>
    <w:rsid w:val="00BC68E3"/>
    <w:pPr>
      <w:spacing w:after="0" w:line="240" w:lineRule="auto"/>
    </w:pPr>
    <w:rPr>
      <w:rFonts w:ascii="New Century Schlbk" w:eastAsia="Times New Roman" w:hAnsi="New Century Schlbk" w:cs="Times New Roman"/>
      <w:sz w:val="20"/>
      <w:lang w:eastAsia="en-US"/>
    </w:rPr>
  </w:style>
  <w:style w:type="character" w:customStyle="1" w:styleId="BodyTextChar">
    <w:name w:val="Body Text Char"/>
    <w:basedOn w:val="DefaultParagraphFont"/>
    <w:link w:val="BodyText"/>
    <w:rsid w:val="00BC68E3"/>
    <w:rPr>
      <w:rFonts w:ascii="New Century Schlbk" w:eastAsia="Times New Roman" w:hAnsi="New Century Schlbk" w:cs="Times New Roman"/>
      <w:sz w:val="20"/>
      <w:szCs w:val="24"/>
    </w:rPr>
  </w:style>
  <w:style w:type="character" w:styleId="FollowedHyperlink">
    <w:name w:val="FollowedHyperlink"/>
    <w:basedOn w:val="DefaultParagraphFont"/>
    <w:uiPriority w:val="99"/>
    <w:semiHidden/>
    <w:unhideWhenUsed/>
    <w:rsid w:val="0037336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63402"/>
    <w:rPr>
      <w:rFonts w:ascii="Georgia" w:eastAsia="Georgia" w:hAnsi="Georgia" w:cs="Georgia"/>
      <w:b/>
      <w:bCs/>
      <w:lang w:eastAsia="ja-JP"/>
    </w:rPr>
  </w:style>
  <w:style w:type="character" w:customStyle="1" w:styleId="CommentSubjectChar">
    <w:name w:val="Comment Subject Char"/>
    <w:basedOn w:val="CommentTextChar"/>
    <w:link w:val="CommentSubject"/>
    <w:uiPriority w:val="99"/>
    <w:semiHidden/>
    <w:rsid w:val="00F63402"/>
    <w:rPr>
      <w:rFonts w:ascii="Georgia" w:eastAsia="Georgia" w:hAnsi="Georgia" w:cs="Georgia"/>
      <w:b/>
      <w:bCs/>
      <w:sz w:val="20"/>
      <w:szCs w:val="20"/>
      <w:lang w:eastAsia="ja-JP"/>
    </w:rPr>
  </w:style>
  <w:style w:type="table" w:customStyle="1" w:styleId="TableGrid1">
    <w:name w:val="Table Grid1"/>
    <w:basedOn w:val="TableNormal"/>
    <w:next w:val="TableGrid"/>
    <w:uiPriority w:val="39"/>
    <w:rsid w:val="00594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0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vm.edu/vmc/research/summary.php?id=0"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vm.edu/vmc/attachments/project/999/reports/2012_AmphibianMonitoring_MtMansfield_AnnualReport.pdf" TargetMode="External"/><Relationship Id="rId4" Type="http://schemas.openxmlformats.org/officeDocument/2006/relationships/webSettings" Target="webSettings.xml"/><Relationship Id="rId9" Type="http://schemas.openxmlformats.org/officeDocument/2006/relationships/hyperlink" Target="http://www.uvm.edu/vmc/reports/1995_AmphibianMonitoring_Inventory_LyeBrook_Report.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1739-86B1-4CBB-A779-8E72B97E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Forest Phenology</vt:lpstr>
    </vt:vector>
  </TitlesOfParts>
  <Company>University of Vermont</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Phenology</dc:title>
  <dc:subject>Field Assessments of Sugar Maple Phenology</dc:subject>
  <dc:creator>Jim Duncan</dc:creator>
  <cp:keywords/>
  <dc:description/>
  <cp:lastModifiedBy>Judy Rosovsky</cp:lastModifiedBy>
  <cp:revision>2</cp:revision>
  <cp:lastPrinted>2015-08-03T19:14:00Z</cp:lastPrinted>
  <dcterms:created xsi:type="dcterms:W3CDTF">2017-02-21T19:43:00Z</dcterms:created>
  <dcterms:modified xsi:type="dcterms:W3CDTF">2017-02-21T19:43:00Z</dcterms:modified>
</cp:coreProperties>
</file>