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02" w:rsidRPr="000F343A" w:rsidRDefault="004D1602" w:rsidP="00254946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F343A">
        <w:rPr>
          <w:rFonts w:ascii="Arial" w:hAnsi="Arial" w:cs="Arial"/>
          <w:b/>
          <w:bCs/>
          <w:sz w:val="28"/>
          <w:szCs w:val="28"/>
        </w:rPr>
        <w:t>Appendix C5 – Alterations to Other FIA Protocols for LEMP Project</w:t>
      </w:r>
    </w:p>
    <w:p w:rsidR="004D1602" w:rsidRPr="004D1602" w:rsidRDefault="004D1602" w:rsidP="00254946">
      <w:pPr>
        <w:rPr>
          <w:rFonts w:ascii="Arial" w:hAnsi="Arial" w:cs="Arial"/>
          <w:bCs/>
        </w:rPr>
      </w:pPr>
    </w:p>
    <w:p w:rsidR="0087660E" w:rsidRPr="004D1602" w:rsidRDefault="008A1B81">
      <w:pPr>
        <w:rPr>
          <w:rFonts w:ascii="Arial" w:hAnsi="Arial" w:cs="Arial"/>
        </w:rPr>
      </w:pPr>
      <w:r w:rsidRPr="004D1602">
        <w:rPr>
          <w:rFonts w:ascii="Arial" w:hAnsi="Arial" w:cs="Arial"/>
          <w:b/>
          <w:u w:val="single"/>
        </w:rPr>
        <w:t xml:space="preserve">II. Vegetation </w:t>
      </w:r>
      <w:r w:rsidR="00136045" w:rsidRPr="004D1602">
        <w:rPr>
          <w:rFonts w:ascii="Arial" w:hAnsi="Arial" w:cs="Arial"/>
          <w:b/>
          <w:u w:val="single"/>
        </w:rPr>
        <w:t xml:space="preserve">Measurements and </w:t>
      </w:r>
      <w:r w:rsidRPr="004D1602">
        <w:rPr>
          <w:rFonts w:ascii="Arial" w:hAnsi="Arial" w:cs="Arial"/>
          <w:b/>
          <w:u w:val="single"/>
        </w:rPr>
        <w:t>Sampling</w:t>
      </w:r>
      <w:r w:rsidR="00236285" w:rsidRPr="004D1602">
        <w:rPr>
          <w:rFonts w:ascii="Arial" w:hAnsi="Arial" w:cs="Arial"/>
          <w:b/>
        </w:rPr>
        <w:t xml:space="preserve">  </w:t>
      </w:r>
      <w:r w:rsidR="001E31A9" w:rsidRPr="004D1602">
        <w:rPr>
          <w:rFonts w:ascii="Arial" w:hAnsi="Arial" w:cs="Arial"/>
        </w:rPr>
        <w:t>(trees, s</w:t>
      </w:r>
      <w:r w:rsidR="00A93FFC" w:rsidRPr="004D1602">
        <w:rPr>
          <w:rFonts w:ascii="Arial" w:hAnsi="Arial" w:cs="Arial"/>
        </w:rPr>
        <w:t xml:space="preserve">eedlings, </w:t>
      </w:r>
      <w:r w:rsidR="00136045" w:rsidRPr="004D1602">
        <w:rPr>
          <w:rFonts w:ascii="Arial" w:hAnsi="Arial" w:cs="Arial"/>
        </w:rPr>
        <w:t xml:space="preserve">tree crowns, </w:t>
      </w:r>
      <w:r w:rsidR="001E31A9" w:rsidRPr="004D1602">
        <w:rPr>
          <w:rFonts w:ascii="Arial" w:hAnsi="Arial" w:cs="Arial"/>
        </w:rPr>
        <w:t>shrubs</w:t>
      </w:r>
      <w:r w:rsidR="000F343A">
        <w:rPr>
          <w:rFonts w:ascii="Arial" w:hAnsi="Arial" w:cs="Arial"/>
        </w:rPr>
        <w:t xml:space="preserve"> </w:t>
      </w:r>
      <w:r w:rsidR="001E31A9" w:rsidRPr="004D1602">
        <w:rPr>
          <w:rFonts w:ascii="Arial" w:hAnsi="Arial" w:cs="Arial"/>
        </w:rPr>
        <w:t>and vines, h</w:t>
      </w:r>
      <w:r w:rsidR="00A93FFC" w:rsidRPr="004D1602">
        <w:rPr>
          <w:rFonts w:ascii="Arial" w:hAnsi="Arial" w:cs="Arial"/>
        </w:rPr>
        <w:t xml:space="preserve">erbs, </w:t>
      </w:r>
      <w:r w:rsidR="001E31A9" w:rsidRPr="004D1602">
        <w:rPr>
          <w:rFonts w:ascii="Arial" w:hAnsi="Arial" w:cs="Arial"/>
        </w:rPr>
        <w:t>downed woody m</w:t>
      </w:r>
      <w:r w:rsidR="00236285" w:rsidRPr="004D1602">
        <w:rPr>
          <w:rFonts w:ascii="Arial" w:hAnsi="Arial" w:cs="Arial"/>
        </w:rPr>
        <w:t>aterial</w:t>
      </w:r>
      <w:r w:rsidR="001E31A9" w:rsidRPr="004D1602">
        <w:rPr>
          <w:rFonts w:ascii="Arial" w:hAnsi="Arial" w:cs="Arial"/>
        </w:rPr>
        <w:t>, leaf tissue, tree cores</w:t>
      </w:r>
      <w:r w:rsidR="00652E68" w:rsidRPr="004D1602">
        <w:rPr>
          <w:rFonts w:ascii="Arial" w:hAnsi="Arial" w:cs="Arial"/>
        </w:rPr>
        <w:t>, lichens</w:t>
      </w:r>
      <w:r w:rsidR="00236285" w:rsidRPr="004D1602">
        <w:rPr>
          <w:rFonts w:ascii="Arial" w:hAnsi="Arial" w:cs="Arial"/>
        </w:rPr>
        <w:t>)</w:t>
      </w:r>
    </w:p>
    <w:p w:rsidR="008A1B81" w:rsidRPr="004D1602" w:rsidRDefault="008A1B81">
      <w:pPr>
        <w:rPr>
          <w:rFonts w:ascii="Arial" w:hAnsi="Arial" w:cs="Arial"/>
          <w:b/>
          <w:u w:val="single"/>
        </w:rPr>
      </w:pPr>
    </w:p>
    <w:p w:rsidR="003A0B7B" w:rsidRPr="004D1602" w:rsidRDefault="003A0B7B" w:rsidP="003A0B7B">
      <w:pPr>
        <w:ind w:left="360" w:hanging="360"/>
        <w:rPr>
          <w:rFonts w:ascii="Arial" w:hAnsi="Arial" w:cs="Arial"/>
          <w:bCs/>
        </w:rPr>
      </w:pPr>
      <w:r w:rsidRPr="004D1602">
        <w:rPr>
          <w:rFonts w:ascii="Arial" w:hAnsi="Arial" w:cs="Arial"/>
          <w:b/>
          <w:bCs/>
        </w:rPr>
        <w:t>Overview:</w:t>
      </w:r>
      <w:r w:rsidR="00136045" w:rsidRPr="004D1602">
        <w:rPr>
          <w:rFonts w:ascii="Arial" w:hAnsi="Arial" w:cs="Arial"/>
          <w:b/>
          <w:bCs/>
        </w:rPr>
        <w:t xml:space="preserve"> </w:t>
      </w:r>
    </w:p>
    <w:p w:rsidR="003A0B7B" w:rsidRPr="004D1602" w:rsidRDefault="003A0B7B" w:rsidP="003A0B7B">
      <w:pPr>
        <w:jc w:val="both"/>
        <w:rPr>
          <w:rFonts w:ascii="Arial" w:hAnsi="Arial" w:cs="Arial"/>
          <w:bCs/>
        </w:rPr>
      </w:pPr>
      <w:r w:rsidRPr="004D1602">
        <w:rPr>
          <w:rFonts w:ascii="Arial" w:hAnsi="Arial" w:cs="Arial"/>
        </w:rPr>
        <w:t xml:space="preserve">Each </w:t>
      </w:r>
      <w:r w:rsidR="00652E68" w:rsidRPr="004D1602">
        <w:rPr>
          <w:rFonts w:ascii="Arial" w:hAnsi="Arial" w:cs="Arial"/>
        </w:rPr>
        <w:t xml:space="preserve">LEM </w:t>
      </w:r>
      <w:r w:rsidRPr="004D1602">
        <w:rPr>
          <w:rFonts w:ascii="Arial" w:hAnsi="Arial" w:cs="Arial"/>
        </w:rPr>
        <w:t>plot record contain</w:t>
      </w:r>
      <w:r w:rsidR="00652E68" w:rsidRPr="004D1602">
        <w:rPr>
          <w:rFonts w:ascii="Arial" w:hAnsi="Arial" w:cs="Arial"/>
        </w:rPr>
        <w:t>s</w:t>
      </w:r>
      <w:r w:rsidRPr="004D1602">
        <w:rPr>
          <w:rFonts w:ascii="Arial" w:hAnsi="Arial" w:cs="Arial"/>
        </w:rPr>
        <w:t xml:space="preserve"> a detailed narrative of</w:t>
      </w:r>
      <w:r w:rsidR="00CE1480" w:rsidRPr="004D1602">
        <w:rPr>
          <w:rFonts w:ascii="Arial" w:hAnsi="Arial" w:cs="Arial"/>
        </w:rPr>
        <w:t xml:space="preserve"> the</w:t>
      </w:r>
      <w:r w:rsidRPr="004D1602">
        <w:rPr>
          <w:rFonts w:ascii="Arial" w:hAnsi="Arial" w:cs="Arial"/>
        </w:rPr>
        <w:t xml:space="preserve"> previous land use </w:t>
      </w:r>
      <w:r w:rsidR="00CE1480" w:rsidRPr="004D1602">
        <w:rPr>
          <w:rFonts w:ascii="Arial" w:hAnsi="Arial" w:cs="Arial"/>
        </w:rPr>
        <w:t xml:space="preserve">known for </w:t>
      </w:r>
      <w:r w:rsidRPr="004D1602">
        <w:rPr>
          <w:rFonts w:ascii="Arial" w:hAnsi="Arial" w:cs="Arial"/>
        </w:rPr>
        <w:t xml:space="preserve">the site.  Vegetation data </w:t>
      </w:r>
      <w:r w:rsidR="00301FF9" w:rsidRPr="004D1602">
        <w:rPr>
          <w:rFonts w:ascii="Arial" w:hAnsi="Arial" w:cs="Arial"/>
        </w:rPr>
        <w:t>is</w:t>
      </w:r>
      <w:r w:rsidRPr="004D1602">
        <w:rPr>
          <w:rFonts w:ascii="Arial" w:hAnsi="Arial" w:cs="Arial"/>
        </w:rPr>
        <w:t xml:space="preserve"> collected during </w:t>
      </w:r>
      <w:r w:rsidR="009F44FD" w:rsidRPr="004D1602">
        <w:rPr>
          <w:rFonts w:ascii="Arial" w:hAnsi="Arial" w:cs="Arial"/>
        </w:rPr>
        <w:t>July or August</w:t>
      </w:r>
      <w:r w:rsidRPr="004D1602">
        <w:rPr>
          <w:rFonts w:ascii="Arial" w:hAnsi="Arial" w:cs="Arial"/>
        </w:rPr>
        <w:t xml:space="preserve">.  </w:t>
      </w:r>
      <w:r w:rsidR="009F44FD" w:rsidRPr="004D1602">
        <w:rPr>
          <w:rFonts w:ascii="Arial" w:hAnsi="Arial" w:cs="Arial"/>
        </w:rPr>
        <w:t>Listed below are the data collection protocols for each ecosystem component (for example, tree crowns), beginning with the primary source of the FIA protocols.</w:t>
      </w:r>
      <w:r w:rsidR="009F44FD" w:rsidRPr="004D1602">
        <w:rPr>
          <w:rFonts w:ascii="Arial" w:hAnsi="Arial" w:cs="Arial"/>
          <w:bCs/>
        </w:rPr>
        <w:t xml:space="preserve">  FIA protocol sections</w:t>
      </w:r>
      <w:r w:rsidR="00A93FFC" w:rsidRPr="004D1602">
        <w:rPr>
          <w:rFonts w:ascii="Arial" w:hAnsi="Arial" w:cs="Arial"/>
          <w:bCs/>
        </w:rPr>
        <w:t xml:space="preserve"> </w:t>
      </w:r>
      <w:r w:rsidR="00CE1480" w:rsidRPr="004D1602">
        <w:rPr>
          <w:rFonts w:ascii="Arial" w:hAnsi="Arial" w:cs="Arial"/>
          <w:bCs/>
        </w:rPr>
        <w:t>to be used, as well as sections not</w:t>
      </w:r>
      <w:r w:rsidR="00A93FFC" w:rsidRPr="004D1602">
        <w:rPr>
          <w:rFonts w:ascii="Arial" w:hAnsi="Arial" w:cs="Arial"/>
          <w:bCs/>
        </w:rPr>
        <w:t xml:space="preserve"> used (excluded)</w:t>
      </w:r>
      <w:r w:rsidR="00CE1480" w:rsidRPr="004D1602">
        <w:rPr>
          <w:rFonts w:ascii="Arial" w:hAnsi="Arial" w:cs="Arial"/>
          <w:bCs/>
        </w:rPr>
        <w:t>,</w:t>
      </w:r>
      <w:r w:rsidR="00A93FFC" w:rsidRPr="004D1602">
        <w:rPr>
          <w:rFonts w:ascii="Arial" w:hAnsi="Arial" w:cs="Arial"/>
          <w:bCs/>
        </w:rPr>
        <w:t xml:space="preserve"> are noted.</w:t>
      </w:r>
      <w:r w:rsidR="001E31A9" w:rsidRPr="004D1602">
        <w:rPr>
          <w:rFonts w:ascii="Arial" w:hAnsi="Arial" w:cs="Arial"/>
          <w:bCs/>
        </w:rPr>
        <w:t xml:space="preserve">      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</w:p>
    <w:p w:rsidR="003A0B7B" w:rsidRPr="004D1602" w:rsidRDefault="00236285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  <w:b/>
        </w:rPr>
        <w:t xml:space="preserve">A) </w:t>
      </w:r>
      <w:r w:rsidR="003A0B7B" w:rsidRPr="004D1602">
        <w:rPr>
          <w:rFonts w:ascii="Arial" w:hAnsi="Arial" w:cs="Arial"/>
          <w:b/>
        </w:rPr>
        <w:t>Trees</w:t>
      </w:r>
      <w:r w:rsidR="00673FE7" w:rsidRPr="004D1602">
        <w:rPr>
          <w:rFonts w:ascii="Arial" w:hAnsi="Arial" w:cs="Arial"/>
          <w:b/>
        </w:rPr>
        <w:t xml:space="preserve"> – </w:t>
      </w:r>
      <w:r w:rsidR="00673FE7" w:rsidRPr="004D1602">
        <w:rPr>
          <w:rFonts w:ascii="Arial" w:hAnsi="Arial" w:cs="Arial"/>
        </w:rPr>
        <w:t>Volume 1: Field Data Collection Procedures for Phase 2 Plots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5.0</w:t>
      </w:r>
      <w:r w:rsidR="00CE1480" w:rsidRPr="004D1602">
        <w:rPr>
          <w:rFonts w:ascii="Arial" w:hAnsi="Arial" w:cs="Arial"/>
        </w:rPr>
        <w:t xml:space="preserve">: </w:t>
      </w:r>
      <w:r w:rsidR="00962A53" w:rsidRPr="004D1602">
        <w:rPr>
          <w:rFonts w:ascii="Arial" w:hAnsi="Arial" w:cs="Arial"/>
        </w:rPr>
        <w:t xml:space="preserve">excluding </w:t>
      </w:r>
      <w:r w:rsidR="00CA0DEA" w:rsidRPr="004D1602">
        <w:rPr>
          <w:rFonts w:ascii="Arial" w:hAnsi="Arial" w:cs="Arial"/>
        </w:rPr>
        <w:t>the 10th</w:t>
      </w:r>
      <w:r w:rsidRPr="004D1602">
        <w:rPr>
          <w:rFonts w:ascii="Arial" w:hAnsi="Arial" w:cs="Arial"/>
        </w:rPr>
        <w:t xml:space="preserve"> paragraph on measurement of cut trees.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</w:t>
      </w:r>
      <w:r w:rsidR="00711C17" w:rsidRPr="004D1602">
        <w:rPr>
          <w:rFonts w:ascii="Arial" w:hAnsi="Arial" w:cs="Arial"/>
        </w:rPr>
        <w:t>s</w:t>
      </w:r>
      <w:r w:rsidRPr="004D1602">
        <w:rPr>
          <w:rFonts w:ascii="Arial" w:hAnsi="Arial" w:cs="Arial"/>
        </w:rPr>
        <w:t xml:space="preserve"> 5.</w:t>
      </w:r>
      <w:r w:rsidR="00CE1480" w:rsidRPr="004D1602">
        <w:rPr>
          <w:rFonts w:ascii="Arial" w:hAnsi="Arial" w:cs="Arial"/>
        </w:rPr>
        <w:t>1-</w:t>
      </w:r>
      <w:r w:rsidR="00711C17" w:rsidRPr="004D1602">
        <w:rPr>
          <w:rFonts w:ascii="Arial" w:hAnsi="Arial" w:cs="Arial"/>
        </w:rPr>
        <w:t>5.6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5.7</w:t>
      </w:r>
      <w:r w:rsidR="00CE1480" w:rsidRPr="004D1602">
        <w:rPr>
          <w:rFonts w:ascii="Arial" w:hAnsi="Arial" w:cs="Arial"/>
        </w:rPr>
        <w:t>:</w:t>
      </w:r>
      <w:r w:rsidR="00711C17" w:rsidRPr="004D1602">
        <w:rPr>
          <w:rFonts w:ascii="Arial" w:hAnsi="Arial" w:cs="Arial"/>
        </w:rPr>
        <w:t xml:space="preserve"> e</w:t>
      </w:r>
      <w:r w:rsidR="00EE17FB" w:rsidRPr="004D1602">
        <w:rPr>
          <w:rFonts w:ascii="Arial" w:hAnsi="Arial" w:cs="Arial"/>
        </w:rPr>
        <w:t>xcluding</w:t>
      </w:r>
      <w:r w:rsidRPr="004D1602">
        <w:rPr>
          <w:rFonts w:ascii="Arial" w:hAnsi="Arial" w:cs="Arial"/>
        </w:rPr>
        <w:t xml:space="preserve"> Value # 3 – Removed (tree cut)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5.7.1</w:t>
      </w:r>
      <w:r w:rsidR="00CE1480" w:rsidRPr="004D1602">
        <w:rPr>
          <w:rFonts w:ascii="Arial" w:hAnsi="Arial" w:cs="Arial"/>
        </w:rPr>
        <w:t>-</w:t>
      </w:r>
      <w:r w:rsidR="00CA0DEA" w:rsidRPr="004D1602">
        <w:rPr>
          <w:rFonts w:ascii="Arial" w:hAnsi="Arial" w:cs="Arial"/>
        </w:rPr>
        <w:t>5.7.3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5.8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</w:t>
      </w:r>
      <w:r w:rsidR="00CA0DEA" w:rsidRPr="004D1602">
        <w:rPr>
          <w:rFonts w:ascii="Arial" w:hAnsi="Arial" w:cs="Arial"/>
        </w:rPr>
        <w:t>9</w:t>
      </w:r>
      <w:r w:rsidR="00CE1480" w:rsidRPr="004D1602">
        <w:rPr>
          <w:rFonts w:ascii="Arial" w:hAnsi="Arial" w:cs="Arial"/>
        </w:rPr>
        <w:t>: adding</w:t>
      </w:r>
      <w:r w:rsidR="00CA0DEA" w:rsidRPr="004D1602">
        <w:rPr>
          <w:rFonts w:ascii="Arial" w:hAnsi="Arial" w:cs="Arial"/>
        </w:rPr>
        <w:t xml:space="preserve"> </w:t>
      </w:r>
      <w:r w:rsidR="00CE1480" w:rsidRPr="004D1602">
        <w:rPr>
          <w:rFonts w:ascii="Arial" w:hAnsi="Arial" w:cs="Arial"/>
        </w:rPr>
        <w:t>“</w:t>
      </w:r>
      <w:r w:rsidR="00CA0DEA" w:rsidRPr="004D1602">
        <w:rPr>
          <w:rFonts w:ascii="Arial" w:hAnsi="Arial" w:cs="Arial"/>
        </w:rPr>
        <w:t xml:space="preserve">DBH is measured </w:t>
      </w:r>
      <w:r w:rsidRPr="004D1602">
        <w:rPr>
          <w:rFonts w:ascii="Arial" w:hAnsi="Arial" w:cs="Arial"/>
        </w:rPr>
        <w:t>from ground o</w:t>
      </w:r>
      <w:r w:rsidR="00DD670F" w:rsidRPr="004D1602">
        <w:rPr>
          <w:rFonts w:ascii="Arial" w:hAnsi="Arial" w:cs="Arial"/>
        </w:rPr>
        <w:t>n uphill side of tree</w:t>
      </w:r>
      <w:r w:rsidR="00CE1480" w:rsidRPr="004D1602">
        <w:rPr>
          <w:rFonts w:ascii="Arial" w:hAnsi="Arial" w:cs="Arial"/>
        </w:rPr>
        <w:t>”; excluding</w:t>
      </w:r>
      <w:r w:rsidR="00DD670F" w:rsidRPr="004D1602">
        <w:rPr>
          <w:rFonts w:ascii="Arial" w:hAnsi="Arial" w:cs="Arial"/>
        </w:rPr>
        <w:t xml:space="preserve"> the </w:t>
      </w:r>
      <w:r w:rsidR="00CA0DEA" w:rsidRPr="004D1602">
        <w:rPr>
          <w:rFonts w:ascii="Arial" w:hAnsi="Arial" w:cs="Arial"/>
        </w:rPr>
        <w:tab/>
        <w:t>second paragraph, which describes the method of marking trees</w:t>
      </w:r>
      <w:r w:rsidRPr="004D1602">
        <w:rPr>
          <w:rFonts w:ascii="Arial" w:hAnsi="Arial" w:cs="Arial"/>
        </w:rPr>
        <w:t>.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5.9.1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5.9.2</w:t>
      </w:r>
    </w:p>
    <w:p w:rsidR="00CA0DEA" w:rsidRPr="004D1602" w:rsidRDefault="00CE1480" w:rsidP="0092591A">
      <w:pPr>
        <w:rPr>
          <w:rFonts w:ascii="Arial" w:hAnsi="Arial" w:cs="Arial"/>
        </w:rPr>
      </w:pPr>
      <w:r w:rsidRPr="004D1602">
        <w:rPr>
          <w:rFonts w:ascii="Arial" w:hAnsi="Arial" w:cs="Arial"/>
        </w:rPr>
        <w:t>Section 5.9.3-5.9.4</w:t>
      </w:r>
      <w:r w:rsidR="00864B57" w:rsidRPr="004D1602">
        <w:rPr>
          <w:rFonts w:ascii="Arial" w:hAnsi="Arial" w:cs="Arial"/>
        </w:rPr>
        <w:t>: exclude</w:t>
      </w:r>
    </w:p>
    <w:p w:rsidR="008C48F6" w:rsidRPr="004D1602" w:rsidRDefault="008C48F6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 xml:space="preserve">Section 5.10 and 5.11 </w:t>
      </w:r>
    </w:p>
    <w:p w:rsidR="00CA0DEA" w:rsidRPr="004D1602" w:rsidRDefault="00CA0DEA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 xml:space="preserve">Section </w:t>
      </w:r>
      <w:r w:rsidR="008C48F6" w:rsidRPr="004D1602">
        <w:rPr>
          <w:rFonts w:ascii="Arial" w:hAnsi="Arial" w:cs="Arial"/>
        </w:rPr>
        <w:t>5.12</w:t>
      </w:r>
      <w:r w:rsidR="00864B57" w:rsidRPr="004D1602">
        <w:rPr>
          <w:rFonts w:ascii="Arial" w:hAnsi="Arial" w:cs="Arial"/>
        </w:rPr>
        <w:t>-5.16</w:t>
      </w:r>
      <w:r w:rsidR="000F5BDA" w:rsidRPr="004D1602">
        <w:rPr>
          <w:rFonts w:ascii="Arial" w:hAnsi="Arial" w:cs="Arial"/>
        </w:rPr>
        <w:t>: exclude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</w:t>
      </w:r>
      <w:r w:rsidR="008C48F6" w:rsidRPr="004D1602">
        <w:rPr>
          <w:rFonts w:ascii="Arial" w:hAnsi="Arial" w:cs="Arial"/>
        </w:rPr>
        <w:t>17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5.1</w:t>
      </w:r>
      <w:r w:rsidR="00EF2286" w:rsidRPr="004D1602">
        <w:rPr>
          <w:rFonts w:ascii="Arial" w:hAnsi="Arial" w:cs="Arial"/>
        </w:rPr>
        <w:t>8 and 5.19: Is this important to find?  (</w:t>
      </w:r>
      <w:proofErr w:type="spellStart"/>
      <w:proofErr w:type="gramStart"/>
      <w:r w:rsidR="00EF2286" w:rsidRPr="004D1602">
        <w:rPr>
          <w:rFonts w:ascii="Arial" w:hAnsi="Arial" w:cs="Arial"/>
        </w:rPr>
        <w:t>uncompacted</w:t>
      </w:r>
      <w:proofErr w:type="spellEnd"/>
      <w:proofErr w:type="gramEnd"/>
      <w:r w:rsidR="00EF2286" w:rsidRPr="004D1602">
        <w:rPr>
          <w:rFonts w:ascii="Arial" w:hAnsi="Arial" w:cs="Arial"/>
        </w:rPr>
        <w:t xml:space="preserve"> and compacted crown ratios)</w:t>
      </w:r>
    </w:p>
    <w:p w:rsidR="003A0B7B" w:rsidRPr="004D1602" w:rsidRDefault="008C48F6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 xml:space="preserve">Sections 5.20 </w:t>
      </w:r>
      <w:r w:rsidR="003A0B7B" w:rsidRPr="004D1602">
        <w:rPr>
          <w:rFonts w:ascii="Arial" w:hAnsi="Arial" w:cs="Arial"/>
        </w:rPr>
        <w:t>through 5.</w:t>
      </w:r>
      <w:r w:rsidRPr="004D1602">
        <w:rPr>
          <w:rFonts w:ascii="Arial" w:hAnsi="Arial" w:cs="Arial"/>
        </w:rPr>
        <w:t>20.</w:t>
      </w:r>
      <w:r w:rsidR="00CE1480" w:rsidRPr="004D1602">
        <w:rPr>
          <w:rFonts w:ascii="Arial" w:hAnsi="Arial" w:cs="Arial"/>
        </w:rPr>
        <w:t>6: e</w:t>
      </w:r>
      <w:r w:rsidR="00EF2286" w:rsidRPr="004D1602">
        <w:rPr>
          <w:rFonts w:ascii="Arial" w:hAnsi="Arial" w:cs="Arial"/>
        </w:rPr>
        <w:t>xclude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</w:t>
      </w:r>
      <w:r w:rsidR="008C48F6" w:rsidRPr="004D1602">
        <w:rPr>
          <w:rFonts w:ascii="Arial" w:hAnsi="Arial" w:cs="Arial"/>
        </w:rPr>
        <w:t>21-5.23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 xml:space="preserve">Section </w:t>
      </w:r>
      <w:r w:rsidR="008C48F6" w:rsidRPr="004D1602">
        <w:rPr>
          <w:rFonts w:ascii="Arial" w:hAnsi="Arial" w:cs="Arial"/>
        </w:rPr>
        <w:t xml:space="preserve">5.24, </w:t>
      </w:r>
      <w:r w:rsidRPr="004D1602">
        <w:rPr>
          <w:rFonts w:ascii="Arial" w:hAnsi="Arial" w:cs="Arial"/>
        </w:rPr>
        <w:t>5.</w:t>
      </w:r>
      <w:r w:rsidR="008C48F6" w:rsidRPr="004D1602">
        <w:rPr>
          <w:rFonts w:ascii="Arial" w:hAnsi="Arial" w:cs="Arial"/>
        </w:rPr>
        <w:t>25</w:t>
      </w:r>
      <w:r w:rsidR="00962A53" w:rsidRPr="004D1602">
        <w:rPr>
          <w:rFonts w:ascii="Arial" w:hAnsi="Arial" w:cs="Arial"/>
        </w:rPr>
        <w:t xml:space="preserve">.1, </w:t>
      </w:r>
      <w:r w:rsidRPr="004D1602">
        <w:rPr>
          <w:rFonts w:ascii="Arial" w:hAnsi="Arial" w:cs="Arial"/>
        </w:rPr>
        <w:t>5.</w:t>
      </w:r>
      <w:r w:rsidR="008C48F6" w:rsidRPr="004D1602">
        <w:rPr>
          <w:rFonts w:ascii="Arial" w:hAnsi="Arial" w:cs="Arial"/>
        </w:rPr>
        <w:t>25</w:t>
      </w:r>
      <w:r w:rsidR="00962A53" w:rsidRPr="004D1602">
        <w:rPr>
          <w:rFonts w:ascii="Arial" w:hAnsi="Arial" w:cs="Arial"/>
        </w:rPr>
        <w:t xml:space="preserve">.2, </w:t>
      </w:r>
      <w:r w:rsidRPr="004D1602">
        <w:rPr>
          <w:rFonts w:ascii="Arial" w:hAnsi="Arial" w:cs="Arial"/>
        </w:rPr>
        <w:t>5.</w:t>
      </w:r>
      <w:r w:rsidR="008C48F6" w:rsidRPr="004D1602">
        <w:rPr>
          <w:rFonts w:ascii="Arial" w:hAnsi="Arial" w:cs="Arial"/>
        </w:rPr>
        <w:t>26</w:t>
      </w:r>
      <w:r w:rsidRPr="004D1602">
        <w:rPr>
          <w:rFonts w:ascii="Arial" w:hAnsi="Arial" w:cs="Arial"/>
        </w:rPr>
        <w:t>.1</w:t>
      </w:r>
      <w:r w:rsidR="00962A53" w:rsidRPr="004D1602">
        <w:rPr>
          <w:rFonts w:ascii="Arial" w:hAnsi="Arial" w:cs="Arial"/>
        </w:rPr>
        <w:t xml:space="preserve">, and </w:t>
      </w:r>
      <w:r w:rsidRPr="004D1602">
        <w:rPr>
          <w:rFonts w:ascii="Arial" w:hAnsi="Arial" w:cs="Arial"/>
        </w:rPr>
        <w:t>5.</w:t>
      </w:r>
      <w:r w:rsidR="008C48F6" w:rsidRPr="004D1602">
        <w:rPr>
          <w:rFonts w:ascii="Arial" w:hAnsi="Arial" w:cs="Arial"/>
        </w:rPr>
        <w:t>26</w:t>
      </w:r>
      <w:r w:rsidR="00CE1480" w:rsidRPr="004D1602">
        <w:rPr>
          <w:rFonts w:ascii="Arial" w:hAnsi="Arial" w:cs="Arial"/>
        </w:rPr>
        <w:t>.2: e</w:t>
      </w:r>
      <w:r w:rsidRPr="004D1602">
        <w:rPr>
          <w:rFonts w:ascii="Arial" w:hAnsi="Arial" w:cs="Arial"/>
        </w:rPr>
        <w:t xml:space="preserve">xclude 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5.25</w:t>
      </w:r>
      <w:r w:rsidR="008C48F6" w:rsidRPr="004D1602">
        <w:rPr>
          <w:rFonts w:ascii="Arial" w:hAnsi="Arial" w:cs="Arial"/>
        </w:rPr>
        <w:t xml:space="preserve"> 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 5.26.</w:t>
      </w:r>
      <w:r w:rsidR="008C48F6" w:rsidRPr="004D1602">
        <w:rPr>
          <w:rFonts w:ascii="Arial" w:hAnsi="Arial" w:cs="Arial"/>
        </w:rPr>
        <w:t>1</w:t>
      </w:r>
      <w:r w:rsidR="00EE17FB" w:rsidRPr="004D1602">
        <w:rPr>
          <w:rFonts w:ascii="Arial" w:hAnsi="Arial" w:cs="Arial"/>
        </w:rPr>
        <w:t xml:space="preserve"> through </w:t>
      </w:r>
      <w:r w:rsidRPr="004D1602">
        <w:rPr>
          <w:rFonts w:ascii="Arial" w:hAnsi="Arial" w:cs="Arial"/>
        </w:rPr>
        <w:t>5.26.</w:t>
      </w:r>
      <w:r w:rsidR="008C48F6" w:rsidRPr="004D1602">
        <w:rPr>
          <w:rFonts w:ascii="Arial" w:hAnsi="Arial" w:cs="Arial"/>
        </w:rPr>
        <w:t>4</w:t>
      </w:r>
      <w:r w:rsidR="00CE1480" w:rsidRPr="004D1602">
        <w:rPr>
          <w:rFonts w:ascii="Arial" w:hAnsi="Arial" w:cs="Arial"/>
        </w:rPr>
        <w:t>: e</w:t>
      </w:r>
      <w:r w:rsidR="00EE17FB" w:rsidRPr="004D1602">
        <w:rPr>
          <w:rFonts w:ascii="Arial" w:hAnsi="Arial" w:cs="Arial"/>
        </w:rPr>
        <w:t>xclude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</w:p>
    <w:p w:rsidR="003A0B7B" w:rsidRPr="004D1602" w:rsidRDefault="00236285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  <w:b/>
        </w:rPr>
        <w:t xml:space="preserve">B) </w:t>
      </w:r>
      <w:r w:rsidR="003A0B7B" w:rsidRPr="004D1602">
        <w:rPr>
          <w:rFonts w:ascii="Arial" w:hAnsi="Arial" w:cs="Arial"/>
          <w:b/>
        </w:rPr>
        <w:t>Seedlings</w:t>
      </w:r>
      <w:r w:rsidR="00EF2286" w:rsidRPr="004D1602">
        <w:rPr>
          <w:rFonts w:ascii="Arial" w:hAnsi="Arial" w:cs="Arial"/>
        </w:rPr>
        <w:t>-</w:t>
      </w:r>
      <w:r w:rsidR="00673FE7" w:rsidRPr="004D1602">
        <w:rPr>
          <w:rFonts w:ascii="Arial" w:hAnsi="Arial" w:cs="Arial"/>
        </w:rPr>
        <w:t>Volume 1: Field Data Collection Procedures for Phase 2 Plots</w:t>
      </w:r>
    </w:p>
    <w:p w:rsidR="003A0B7B" w:rsidRPr="004D1602" w:rsidRDefault="003A0B7B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</w:rPr>
        <w:t>Section</w:t>
      </w:r>
      <w:r w:rsidR="00A93FFC" w:rsidRPr="004D1602">
        <w:rPr>
          <w:rFonts w:ascii="Arial" w:hAnsi="Arial" w:cs="Arial"/>
        </w:rPr>
        <w:t>s</w:t>
      </w:r>
      <w:r w:rsidRPr="004D1602">
        <w:rPr>
          <w:rFonts w:ascii="Arial" w:hAnsi="Arial" w:cs="Arial"/>
        </w:rPr>
        <w:t xml:space="preserve"> 6.0 through 6.4</w:t>
      </w:r>
    </w:p>
    <w:p w:rsidR="005F0A08" w:rsidRPr="004D1602" w:rsidRDefault="005F0A08" w:rsidP="003A0B7B">
      <w:pPr>
        <w:jc w:val="both"/>
        <w:rPr>
          <w:rFonts w:ascii="Arial" w:hAnsi="Arial" w:cs="Arial"/>
        </w:rPr>
      </w:pPr>
    </w:p>
    <w:p w:rsidR="00136045" w:rsidRPr="004D1602" w:rsidRDefault="00136045" w:rsidP="003A0B7B">
      <w:pPr>
        <w:jc w:val="both"/>
        <w:rPr>
          <w:rFonts w:ascii="Arial" w:hAnsi="Arial" w:cs="Arial"/>
        </w:rPr>
      </w:pPr>
      <w:r w:rsidRPr="004D1602">
        <w:rPr>
          <w:rFonts w:ascii="Arial" w:hAnsi="Arial" w:cs="Arial"/>
          <w:b/>
        </w:rPr>
        <w:t>C) Tree Crowns</w:t>
      </w:r>
      <w:r w:rsidR="00EF2286" w:rsidRPr="004D1602">
        <w:rPr>
          <w:rFonts w:ascii="Arial" w:hAnsi="Arial" w:cs="Arial"/>
        </w:rPr>
        <w:t>-</w:t>
      </w:r>
      <w:r w:rsidR="008D1F2F" w:rsidRPr="004D1602">
        <w:rPr>
          <w:rFonts w:ascii="Arial" w:hAnsi="Arial" w:cs="Arial"/>
          <w:bCs/>
        </w:rPr>
        <w:t>Phase 3 Field Guide</w:t>
      </w:r>
    </w:p>
    <w:p w:rsidR="003A0B7B" w:rsidRPr="004D1602" w:rsidRDefault="00136045" w:rsidP="0092591A">
      <w:pPr>
        <w:rPr>
          <w:rFonts w:ascii="Arial" w:hAnsi="Arial" w:cs="Arial"/>
          <w:color w:val="FF0000"/>
        </w:rPr>
      </w:pPr>
      <w:r w:rsidRPr="004D1602">
        <w:rPr>
          <w:rFonts w:ascii="Arial" w:hAnsi="Arial" w:cs="Arial"/>
        </w:rPr>
        <w:t>Follow all protocols in the FI</w:t>
      </w:r>
      <w:r w:rsidR="000F343A">
        <w:rPr>
          <w:rFonts w:ascii="Arial" w:hAnsi="Arial" w:cs="Arial"/>
        </w:rPr>
        <w:t>A</w:t>
      </w:r>
      <w:r w:rsidRPr="004D1602">
        <w:rPr>
          <w:rFonts w:ascii="Arial" w:hAnsi="Arial" w:cs="Arial"/>
        </w:rPr>
        <w:t xml:space="preserve"> Phase 3 Field Guide, Version 4.0, </w:t>
      </w:r>
      <w:r w:rsidR="00567625" w:rsidRPr="004D1602">
        <w:rPr>
          <w:rFonts w:ascii="Arial" w:hAnsi="Arial" w:cs="Arial"/>
        </w:rPr>
        <w:t>October</w:t>
      </w:r>
      <w:r w:rsidRPr="004D1602">
        <w:rPr>
          <w:rFonts w:ascii="Arial" w:hAnsi="Arial" w:cs="Arial"/>
        </w:rPr>
        <w:t xml:space="preserve"> 2007, Section 12.  </w:t>
      </w:r>
      <w:r w:rsidR="00567625" w:rsidRPr="004D1602">
        <w:rPr>
          <w:rFonts w:ascii="Arial" w:hAnsi="Arial" w:cs="Arial"/>
        </w:rPr>
        <w:t>Training and quality control checks are done by people certified in these tree crown measurements.</w:t>
      </w:r>
    </w:p>
    <w:p w:rsidR="00567625" w:rsidRPr="004D1602" w:rsidRDefault="00567625" w:rsidP="003A0B7B">
      <w:pPr>
        <w:jc w:val="both"/>
        <w:rPr>
          <w:rFonts w:ascii="Arial" w:hAnsi="Arial" w:cs="Arial"/>
        </w:rPr>
      </w:pPr>
    </w:p>
    <w:p w:rsidR="003A0B7B" w:rsidRPr="004D1602" w:rsidRDefault="000F343A" w:rsidP="000F34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236285" w:rsidRPr="004D1602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Vegetation Diversity and Structure</w:t>
      </w:r>
      <w:r w:rsidR="00567625" w:rsidRPr="004D1602">
        <w:rPr>
          <w:rFonts w:ascii="Arial" w:hAnsi="Arial" w:cs="Arial"/>
          <w:b/>
        </w:rPr>
        <w:t xml:space="preserve"> </w:t>
      </w:r>
      <w:r w:rsidR="007F479F" w:rsidRPr="004D1602">
        <w:rPr>
          <w:rFonts w:ascii="Arial" w:hAnsi="Arial" w:cs="Arial"/>
          <w:b/>
        </w:rPr>
        <w:t xml:space="preserve">- </w:t>
      </w:r>
      <w:r w:rsidR="007F479F" w:rsidRPr="004D1602">
        <w:rPr>
          <w:rFonts w:ascii="Arial" w:hAnsi="Arial" w:cs="Arial"/>
          <w:bCs/>
        </w:rPr>
        <w:t>Phase 3 Field Guide</w:t>
      </w:r>
    </w:p>
    <w:p w:rsidR="003A0B7B" w:rsidRPr="004D1602" w:rsidRDefault="000F343A" w:rsidP="003A0B7B">
      <w:pPr>
        <w:rPr>
          <w:rFonts w:ascii="Arial" w:hAnsi="Arial" w:cs="Arial"/>
          <w:bCs/>
        </w:rPr>
      </w:pPr>
      <w:r>
        <w:rPr>
          <w:rFonts w:ascii="Arial" w:hAnsi="Arial" w:cs="Arial"/>
        </w:rPr>
        <w:t>Shrub, vine, and h</w:t>
      </w:r>
      <w:r w:rsidR="003A0B7B" w:rsidRPr="004D1602">
        <w:rPr>
          <w:rFonts w:ascii="Arial" w:hAnsi="Arial" w:cs="Arial"/>
        </w:rPr>
        <w:t xml:space="preserve">erb data will be collected </w:t>
      </w:r>
      <w:r w:rsidR="003A0B7B" w:rsidRPr="004D1602">
        <w:rPr>
          <w:rFonts w:ascii="Arial" w:hAnsi="Arial" w:cs="Arial"/>
          <w:bCs/>
        </w:rPr>
        <w:t>using protocols</w:t>
      </w:r>
      <w:r>
        <w:rPr>
          <w:rFonts w:ascii="Arial" w:hAnsi="Arial" w:cs="Arial"/>
          <w:bCs/>
        </w:rPr>
        <w:t xml:space="preserve"> based on the Phase 3 Field Guide, Version 4.0, October 2007, Section 13, as modified for the LEMP (see </w:t>
      </w:r>
      <w:r w:rsidRPr="000F343A">
        <w:rPr>
          <w:rFonts w:ascii="Arial" w:hAnsi="Arial" w:cs="Arial"/>
          <w:b/>
          <w:bCs/>
        </w:rPr>
        <w:t>Appendix C4</w:t>
      </w:r>
      <w:r>
        <w:rPr>
          <w:rFonts w:ascii="Arial" w:hAnsi="Arial" w:cs="Arial"/>
          <w:bCs/>
        </w:rPr>
        <w:t>)</w:t>
      </w:r>
      <w:r w:rsidR="003A0B7B" w:rsidRPr="004D1602">
        <w:rPr>
          <w:rFonts w:ascii="Arial" w:hAnsi="Arial" w:cs="Arial"/>
          <w:bCs/>
        </w:rPr>
        <w:t>.</w:t>
      </w:r>
    </w:p>
    <w:p w:rsidR="003A0B7B" w:rsidRPr="004D1602" w:rsidRDefault="003A0B7B" w:rsidP="003A0B7B">
      <w:pPr>
        <w:rPr>
          <w:rFonts w:ascii="Arial" w:hAnsi="Arial" w:cs="Arial"/>
          <w:bCs/>
        </w:rPr>
      </w:pPr>
    </w:p>
    <w:p w:rsidR="003A0B7B" w:rsidRPr="004D1602" w:rsidRDefault="00673FE7" w:rsidP="003A0B7B">
      <w:pPr>
        <w:rPr>
          <w:rFonts w:ascii="Arial" w:hAnsi="Arial" w:cs="Arial"/>
        </w:rPr>
      </w:pPr>
      <w:r w:rsidRPr="004D1602">
        <w:rPr>
          <w:rFonts w:ascii="Arial" w:hAnsi="Arial" w:cs="Arial"/>
          <w:b/>
        </w:rPr>
        <w:t>F</w:t>
      </w:r>
      <w:r w:rsidR="00236285" w:rsidRPr="004D1602">
        <w:rPr>
          <w:rFonts w:ascii="Arial" w:hAnsi="Arial" w:cs="Arial"/>
          <w:b/>
        </w:rPr>
        <w:t xml:space="preserve">) </w:t>
      </w:r>
      <w:r w:rsidR="003A0B7B" w:rsidRPr="004D1602">
        <w:rPr>
          <w:rFonts w:ascii="Arial" w:hAnsi="Arial" w:cs="Arial"/>
          <w:b/>
        </w:rPr>
        <w:t>Down Woody Material (DWM)</w:t>
      </w:r>
      <w:r w:rsidR="007F479F" w:rsidRPr="004D1602">
        <w:rPr>
          <w:rFonts w:ascii="Arial" w:hAnsi="Arial" w:cs="Arial"/>
          <w:b/>
        </w:rPr>
        <w:t xml:space="preserve"> - </w:t>
      </w:r>
      <w:proofErr w:type="gramStart"/>
      <w:r w:rsidR="007F479F" w:rsidRPr="004D1602">
        <w:rPr>
          <w:rFonts w:ascii="Arial" w:hAnsi="Arial" w:cs="Arial"/>
          <w:bCs/>
        </w:rPr>
        <w:t>Phase</w:t>
      </w:r>
      <w:proofErr w:type="gramEnd"/>
      <w:r w:rsidR="007F479F" w:rsidRPr="004D1602">
        <w:rPr>
          <w:rFonts w:ascii="Arial" w:hAnsi="Arial" w:cs="Arial"/>
          <w:bCs/>
        </w:rPr>
        <w:t xml:space="preserve"> 3 Field Guide</w:t>
      </w:r>
    </w:p>
    <w:p w:rsidR="003A0B7B" w:rsidRPr="004D1602" w:rsidRDefault="003A0B7B" w:rsidP="003A0B7B">
      <w:pPr>
        <w:rPr>
          <w:rFonts w:ascii="Arial" w:hAnsi="Arial" w:cs="Arial"/>
        </w:rPr>
      </w:pPr>
      <w:r w:rsidRPr="004D1602">
        <w:rPr>
          <w:rFonts w:ascii="Arial" w:hAnsi="Arial" w:cs="Arial"/>
        </w:rPr>
        <w:t xml:space="preserve">Down Woody Material data will be sampled using the protocols in the </w:t>
      </w:r>
      <w:r w:rsidR="000B5054" w:rsidRPr="004D1602">
        <w:rPr>
          <w:rFonts w:ascii="Arial" w:hAnsi="Arial" w:cs="Arial"/>
          <w:bCs/>
        </w:rPr>
        <w:t>Forest Inventory and Analysis (FIA) National Core Field Guide Volume I: Field Data Collection Procedures for Phase 2 Plots, Version 4.0 October 2007.</w:t>
      </w:r>
    </w:p>
    <w:p w:rsidR="003A0B7B" w:rsidRPr="004D1602" w:rsidRDefault="000B5054" w:rsidP="003A0B7B">
      <w:pPr>
        <w:rPr>
          <w:rFonts w:ascii="Arial" w:hAnsi="Arial" w:cs="Arial"/>
        </w:rPr>
      </w:pPr>
      <w:r w:rsidRPr="004D1602">
        <w:rPr>
          <w:rFonts w:ascii="Arial" w:hAnsi="Arial" w:cs="Arial"/>
        </w:rPr>
        <w:t>Section</w:t>
      </w:r>
      <w:r w:rsidR="003A0B7B" w:rsidRPr="004D1602">
        <w:rPr>
          <w:rFonts w:ascii="Arial" w:hAnsi="Arial" w:cs="Arial"/>
        </w:rPr>
        <w:t xml:space="preserve"> </w:t>
      </w:r>
      <w:r w:rsidRPr="004D1602">
        <w:rPr>
          <w:rFonts w:ascii="Arial" w:hAnsi="Arial" w:cs="Arial"/>
        </w:rPr>
        <w:t>14.0</w:t>
      </w:r>
    </w:p>
    <w:p w:rsidR="003A0B7B" w:rsidRPr="004D1602" w:rsidRDefault="000B5054" w:rsidP="003A0B7B">
      <w:pPr>
        <w:rPr>
          <w:rFonts w:ascii="Arial" w:hAnsi="Arial" w:cs="Arial"/>
        </w:rPr>
      </w:pPr>
      <w:r w:rsidRPr="004D1602">
        <w:rPr>
          <w:rFonts w:ascii="Arial" w:hAnsi="Arial" w:cs="Arial"/>
        </w:rPr>
        <w:t>Section 14.1</w:t>
      </w:r>
    </w:p>
    <w:p w:rsidR="000B5054" w:rsidRPr="004D1602" w:rsidRDefault="00CE4535" w:rsidP="003A0B7B">
      <w:pPr>
        <w:rPr>
          <w:rFonts w:ascii="Arial" w:hAnsi="Arial" w:cs="Arial"/>
        </w:rPr>
      </w:pPr>
      <w:r w:rsidRPr="004D1602">
        <w:rPr>
          <w:rFonts w:ascii="Arial" w:hAnsi="Arial" w:cs="Arial"/>
        </w:rPr>
        <w:t xml:space="preserve">Sections 14.2-14.4: except </w:t>
      </w:r>
      <w:r w:rsidR="000B5054" w:rsidRPr="004D1602">
        <w:rPr>
          <w:rFonts w:ascii="Arial" w:hAnsi="Arial" w:cs="Arial"/>
        </w:rPr>
        <w:t>14.4.2 and 14.4.3.9 CWD Hi</w:t>
      </w:r>
      <w:r w:rsidRPr="004D1602">
        <w:rPr>
          <w:rFonts w:ascii="Arial" w:hAnsi="Arial" w:cs="Arial"/>
        </w:rPr>
        <w:t xml:space="preserve">story, because harvesting will </w:t>
      </w:r>
      <w:r w:rsidR="000B5054" w:rsidRPr="004D1602">
        <w:rPr>
          <w:rFonts w:ascii="Arial" w:hAnsi="Arial" w:cs="Arial"/>
        </w:rPr>
        <w:t>not be a factor</w:t>
      </w:r>
    </w:p>
    <w:p w:rsidR="00BA61E6" w:rsidRPr="004D1602" w:rsidRDefault="00CE4535" w:rsidP="00BA61E6">
      <w:pPr>
        <w:rPr>
          <w:rFonts w:ascii="Arial" w:hAnsi="Arial" w:cs="Arial"/>
          <w:i/>
        </w:rPr>
      </w:pPr>
      <w:r w:rsidRPr="004D1602">
        <w:rPr>
          <w:rFonts w:ascii="Arial" w:hAnsi="Arial" w:cs="Arial"/>
        </w:rPr>
        <w:t>Section 14.5: exclude</w:t>
      </w:r>
    </w:p>
    <w:p w:rsidR="000B5054" w:rsidRPr="004D1602" w:rsidRDefault="000B5054" w:rsidP="003A0B7B">
      <w:pPr>
        <w:rPr>
          <w:rFonts w:ascii="Arial" w:hAnsi="Arial" w:cs="Arial"/>
        </w:rPr>
      </w:pPr>
      <w:r w:rsidRPr="004D1602">
        <w:rPr>
          <w:rFonts w:ascii="Arial" w:hAnsi="Arial" w:cs="Arial"/>
        </w:rPr>
        <w:t>Section 14.6</w:t>
      </w:r>
    </w:p>
    <w:p w:rsidR="00CE4535" w:rsidRPr="004D1602" w:rsidRDefault="00CE4535" w:rsidP="003A0B7B">
      <w:pPr>
        <w:rPr>
          <w:rFonts w:ascii="Arial" w:hAnsi="Arial" w:cs="Arial"/>
        </w:rPr>
      </w:pPr>
      <w:r w:rsidRPr="004D1602">
        <w:rPr>
          <w:rFonts w:ascii="Arial" w:hAnsi="Arial" w:cs="Arial"/>
        </w:rPr>
        <w:t>Section 14.7: e</w:t>
      </w:r>
      <w:r w:rsidR="000B5054" w:rsidRPr="004D1602">
        <w:rPr>
          <w:rFonts w:ascii="Arial" w:hAnsi="Arial" w:cs="Arial"/>
        </w:rPr>
        <w:t xml:space="preserve">xclude </w:t>
      </w:r>
    </w:p>
    <w:p w:rsidR="000B5054" w:rsidRPr="004D1602" w:rsidRDefault="00CE4535" w:rsidP="003A0B7B">
      <w:pPr>
        <w:rPr>
          <w:rFonts w:ascii="Arial" w:hAnsi="Arial" w:cs="Arial"/>
        </w:rPr>
      </w:pPr>
      <w:r w:rsidRPr="004D1602">
        <w:rPr>
          <w:rFonts w:ascii="Arial" w:hAnsi="Arial" w:cs="Arial"/>
        </w:rPr>
        <w:t>Section 14.8: e</w:t>
      </w:r>
      <w:r w:rsidR="000B5054" w:rsidRPr="004D1602">
        <w:rPr>
          <w:rFonts w:ascii="Arial" w:hAnsi="Arial" w:cs="Arial"/>
        </w:rPr>
        <w:t>xclude because related to harvest residue</w:t>
      </w:r>
    </w:p>
    <w:p w:rsidR="003A0B7B" w:rsidRPr="004D1602" w:rsidRDefault="003A0B7B" w:rsidP="003A0B7B">
      <w:pPr>
        <w:rPr>
          <w:rFonts w:ascii="Arial" w:hAnsi="Arial" w:cs="Arial"/>
        </w:rPr>
      </w:pPr>
    </w:p>
    <w:p w:rsidR="003A0B7B" w:rsidRPr="004D1602" w:rsidRDefault="00673FE7" w:rsidP="000F343A">
      <w:pPr>
        <w:rPr>
          <w:rFonts w:ascii="Arial" w:hAnsi="Arial" w:cs="Arial"/>
        </w:rPr>
      </w:pPr>
      <w:r w:rsidRPr="004D1602">
        <w:rPr>
          <w:rFonts w:ascii="Arial" w:hAnsi="Arial" w:cs="Arial"/>
          <w:b/>
        </w:rPr>
        <w:t>G</w:t>
      </w:r>
      <w:r w:rsidR="00236285" w:rsidRPr="004D1602">
        <w:rPr>
          <w:rFonts w:ascii="Arial" w:hAnsi="Arial" w:cs="Arial"/>
          <w:b/>
        </w:rPr>
        <w:t xml:space="preserve">) </w:t>
      </w:r>
      <w:r w:rsidR="003A0B7B" w:rsidRPr="004D1602">
        <w:rPr>
          <w:rFonts w:ascii="Arial" w:hAnsi="Arial" w:cs="Arial"/>
          <w:b/>
        </w:rPr>
        <w:t>Leaf Tissue (Foliar) Analysis</w:t>
      </w:r>
      <w:r w:rsidR="00236285" w:rsidRPr="004D1602">
        <w:rPr>
          <w:rFonts w:ascii="Arial" w:hAnsi="Arial" w:cs="Arial"/>
          <w:b/>
        </w:rPr>
        <w:t xml:space="preserve"> </w:t>
      </w:r>
      <w:r w:rsidR="00236285" w:rsidRPr="004D1602">
        <w:rPr>
          <w:rFonts w:ascii="Arial" w:hAnsi="Arial" w:cs="Arial"/>
          <w:b/>
          <w:i/>
        </w:rPr>
        <w:t xml:space="preserve">– </w:t>
      </w:r>
      <w:proofErr w:type="gramStart"/>
      <w:r w:rsidR="007F479F" w:rsidRPr="004D1602">
        <w:rPr>
          <w:rFonts w:ascii="Arial" w:hAnsi="Arial" w:cs="Arial"/>
          <w:bCs/>
        </w:rPr>
        <w:t>Phase</w:t>
      </w:r>
      <w:proofErr w:type="gramEnd"/>
      <w:r w:rsidR="007F479F" w:rsidRPr="004D1602">
        <w:rPr>
          <w:rFonts w:ascii="Arial" w:hAnsi="Arial" w:cs="Arial"/>
          <w:bCs/>
        </w:rPr>
        <w:t xml:space="preserve"> 3 Field </w:t>
      </w:r>
    </w:p>
    <w:p w:rsidR="003A0B7B" w:rsidRPr="004D1602" w:rsidRDefault="003A0B7B" w:rsidP="003A0B7B">
      <w:pPr>
        <w:rPr>
          <w:rFonts w:ascii="Arial" w:hAnsi="Arial" w:cs="Arial"/>
        </w:rPr>
      </w:pPr>
      <w:r w:rsidRPr="004D1602">
        <w:rPr>
          <w:rFonts w:ascii="Arial" w:hAnsi="Arial" w:cs="Arial"/>
        </w:rPr>
        <w:t>Contact Scott Bailey and/or Rich Hallett for sample collection and analysis protocols and information on where analysis will be accomplished.</w:t>
      </w:r>
      <w:r w:rsidR="000F343A">
        <w:rPr>
          <w:rFonts w:ascii="Arial" w:hAnsi="Arial" w:cs="Arial"/>
        </w:rPr>
        <w:t xml:space="preserve">  </w:t>
      </w:r>
      <w:r w:rsidR="000F343A" w:rsidRPr="000F343A">
        <w:rPr>
          <w:rFonts w:ascii="Arial" w:hAnsi="Arial" w:cs="Arial"/>
          <w:b/>
          <w:u w:val="single"/>
        </w:rPr>
        <w:t>This protocol was not incorporated into the 2008-2011 monitoring.</w:t>
      </w:r>
    </w:p>
    <w:p w:rsidR="003A0B7B" w:rsidRPr="004D1602" w:rsidRDefault="003A0B7B" w:rsidP="003A0B7B">
      <w:pPr>
        <w:rPr>
          <w:rFonts w:ascii="Arial" w:hAnsi="Arial" w:cs="Arial"/>
        </w:rPr>
      </w:pPr>
    </w:p>
    <w:p w:rsidR="003A0B7B" w:rsidRPr="004D1602" w:rsidRDefault="00673FE7" w:rsidP="000F343A">
      <w:pPr>
        <w:rPr>
          <w:rFonts w:ascii="Arial" w:hAnsi="Arial" w:cs="Arial"/>
        </w:rPr>
      </w:pPr>
      <w:r w:rsidRPr="004D1602">
        <w:rPr>
          <w:rFonts w:ascii="Arial" w:hAnsi="Arial" w:cs="Arial"/>
          <w:b/>
        </w:rPr>
        <w:t>H</w:t>
      </w:r>
      <w:r w:rsidR="00236285" w:rsidRPr="004D1602">
        <w:rPr>
          <w:rFonts w:ascii="Arial" w:hAnsi="Arial" w:cs="Arial"/>
          <w:b/>
        </w:rPr>
        <w:t xml:space="preserve">) </w:t>
      </w:r>
      <w:r w:rsidR="003A0B7B" w:rsidRPr="004D1602">
        <w:rPr>
          <w:rFonts w:ascii="Arial" w:hAnsi="Arial" w:cs="Arial"/>
          <w:b/>
        </w:rPr>
        <w:t>Tree Core Analysis</w:t>
      </w:r>
      <w:r w:rsidR="00236285" w:rsidRPr="004D1602">
        <w:rPr>
          <w:rFonts w:ascii="Arial" w:hAnsi="Arial" w:cs="Arial"/>
          <w:b/>
        </w:rPr>
        <w:t xml:space="preserve"> - </w:t>
      </w:r>
      <w:proofErr w:type="gramStart"/>
      <w:r w:rsidR="007F479F" w:rsidRPr="004D1602">
        <w:rPr>
          <w:rFonts w:ascii="Arial" w:hAnsi="Arial" w:cs="Arial"/>
          <w:bCs/>
        </w:rPr>
        <w:t>Phase</w:t>
      </w:r>
      <w:proofErr w:type="gramEnd"/>
      <w:r w:rsidR="007F479F" w:rsidRPr="004D1602">
        <w:rPr>
          <w:rFonts w:ascii="Arial" w:hAnsi="Arial" w:cs="Arial"/>
          <w:bCs/>
        </w:rPr>
        <w:t xml:space="preserve"> 3 Field </w:t>
      </w:r>
    </w:p>
    <w:p w:rsidR="003A0B7B" w:rsidRPr="004D1602" w:rsidRDefault="003A0B7B" w:rsidP="003A0B7B">
      <w:pPr>
        <w:rPr>
          <w:rFonts w:ascii="Arial" w:hAnsi="Arial" w:cs="Arial"/>
        </w:rPr>
      </w:pPr>
      <w:r w:rsidRPr="004D1602">
        <w:rPr>
          <w:rFonts w:ascii="Arial" w:hAnsi="Arial" w:cs="Arial"/>
        </w:rPr>
        <w:t>Ring count and increment measurements.  Core dominant and co-dominant trees when plot established and each time soil pits are dug.  After initial coring</w:t>
      </w:r>
      <w:r w:rsidR="0092591A" w:rsidRPr="004D1602">
        <w:rPr>
          <w:rFonts w:ascii="Arial" w:hAnsi="Arial" w:cs="Arial"/>
        </w:rPr>
        <w:t>,</w:t>
      </w:r>
      <w:r w:rsidRPr="004D1602">
        <w:rPr>
          <w:rFonts w:ascii="Arial" w:hAnsi="Arial" w:cs="Arial"/>
        </w:rPr>
        <w:t xml:space="preserve"> the core need not be taken deeper than approximately 30 rings.  This should be enough to match up with previous coring if all cores are archived.</w:t>
      </w:r>
      <w:r w:rsidR="000F343A">
        <w:rPr>
          <w:rFonts w:ascii="Arial" w:hAnsi="Arial" w:cs="Arial"/>
        </w:rPr>
        <w:t xml:space="preserve">  </w:t>
      </w:r>
      <w:r w:rsidR="000F343A" w:rsidRPr="000F343A">
        <w:rPr>
          <w:rFonts w:ascii="Arial" w:hAnsi="Arial" w:cs="Arial"/>
          <w:b/>
          <w:u w:val="single"/>
        </w:rPr>
        <w:t>This protocol was not incorporated into the 2008-2011 monitoring.</w:t>
      </w:r>
    </w:p>
    <w:p w:rsidR="008A1B81" w:rsidRPr="004D1602" w:rsidRDefault="008A1B81">
      <w:pPr>
        <w:rPr>
          <w:rFonts w:ascii="Arial" w:hAnsi="Arial" w:cs="Arial"/>
          <w:b/>
          <w:u w:val="single"/>
        </w:rPr>
      </w:pPr>
    </w:p>
    <w:p w:rsidR="008A1B81" w:rsidRPr="004D1602" w:rsidRDefault="00236285">
      <w:pPr>
        <w:rPr>
          <w:rFonts w:ascii="Arial" w:hAnsi="Arial" w:cs="Arial"/>
        </w:rPr>
      </w:pPr>
      <w:r w:rsidRPr="004D1602">
        <w:rPr>
          <w:rFonts w:ascii="Arial" w:hAnsi="Arial" w:cs="Arial"/>
          <w:b/>
        </w:rPr>
        <w:t>I. Lichens</w:t>
      </w:r>
      <w:r w:rsidR="007F479F" w:rsidRPr="004D1602">
        <w:rPr>
          <w:rFonts w:ascii="Arial" w:hAnsi="Arial" w:cs="Arial"/>
          <w:b/>
        </w:rPr>
        <w:t xml:space="preserve"> - </w:t>
      </w:r>
      <w:r w:rsidR="007F479F" w:rsidRPr="004D1602">
        <w:rPr>
          <w:rFonts w:ascii="Arial" w:hAnsi="Arial" w:cs="Arial"/>
          <w:bCs/>
        </w:rPr>
        <w:t>Phase 3 Field Guide</w:t>
      </w:r>
    </w:p>
    <w:p w:rsidR="00FE5145" w:rsidRPr="00FE5145" w:rsidRDefault="00FE5145" w:rsidP="00FE5145">
      <w:pPr>
        <w:rPr>
          <w:rFonts w:ascii="Arial" w:hAnsi="Arial" w:cs="Arial"/>
          <w:i/>
        </w:rPr>
      </w:pPr>
      <w:r w:rsidRPr="00FE5145">
        <w:rPr>
          <w:rFonts w:ascii="Arial" w:hAnsi="Arial" w:cs="Arial"/>
          <w:i/>
        </w:rPr>
        <w:t xml:space="preserve">FYI - Lichen identification in at least 2008 and 2009 is being done by a </w:t>
      </w:r>
      <w:smartTag w:uri="urn:schemas-microsoft-com:office:smarttags" w:element="place">
        <w:smartTag w:uri="urn:schemas-microsoft-com:office:smarttags" w:element="PlaceName">
          <w:r w:rsidRPr="00FE5145">
            <w:rPr>
              <w:rFonts w:ascii="Arial" w:hAnsi="Arial" w:cs="Arial"/>
              <w:i/>
            </w:rPr>
            <w:t>Green</w:t>
          </w:r>
        </w:smartTag>
        <w:r w:rsidRPr="00FE5145">
          <w:rPr>
            <w:rFonts w:ascii="Arial" w:hAnsi="Arial" w:cs="Arial"/>
            <w:i/>
          </w:rPr>
          <w:t xml:space="preserve"> </w:t>
        </w:r>
        <w:smartTag w:uri="urn:schemas-microsoft-com:office:smarttags" w:element="PlaceType">
          <w:r w:rsidRPr="00FE5145">
            <w:rPr>
              <w:rFonts w:ascii="Arial" w:hAnsi="Arial" w:cs="Arial"/>
              <w:i/>
            </w:rPr>
            <w:t>Mountain</w:t>
          </w:r>
        </w:smartTag>
        <w:r w:rsidRPr="00FE5145">
          <w:rPr>
            <w:rFonts w:ascii="Arial" w:hAnsi="Arial" w:cs="Arial"/>
            <w:i/>
          </w:rPr>
          <w:t xml:space="preserve"> </w:t>
        </w:r>
        <w:smartTag w:uri="urn:schemas-microsoft-com:office:smarttags" w:element="PlaceType">
          <w:r w:rsidRPr="00FE5145">
            <w:rPr>
              <w:rFonts w:ascii="Arial" w:hAnsi="Arial" w:cs="Arial"/>
              <w:i/>
            </w:rPr>
            <w:t>College</w:t>
          </w:r>
        </w:smartTag>
      </w:smartTag>
      <w:r w:rsidRPr="00FE5145">
        <w:rPr>
          <w:rFonts w:ascii="Arial" w:hAnsi="Arial" w:cs="Arial"/>
          <w:i/>
        </w:rPr>
        <w:t xml:space="preserve"> student with a long-standing interest in lichens.  Her work will be done as part of an independent study project.  </w:t>
      </w:r>
    </w:p>
    <w:p w:rsidR="00FE5145" w:rsidRPr="00FE5145" w:rsidRDefault="00FE5145" w:rsidP="00FE5145">
      <w:pPr>
        <w:rPr>
          <w:rFonts w:ascii="Arial" w:hAnsi="Arial" w:cs="Arial"/>
          <w:i/>
        </w:rPr>
      </w:pP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 xml:space="preserve">The protocols from the Phase 3 Field Guide--Lichen Communities, Version 4.0 October, 2007 will be used for the lichen inventory.  Inventory of lichen species will be taken from each of the established LEM plots.  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>Section 10.1.1: use protocols as is.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>Section 10.1.2: Mary Beth Dewey will identify the lichen specimens rather than mailing samples in to a specialist.  Lichen specialists may be contacted for consultation.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>Section 10.1.3.1: use as is.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 xml:space="preserve">Section 10.1.3.2: reference texts include: 1) </w:t>
      </w:r>
      <w:proofErr w:type="spellStart"/>
      <w:r w:rsidRPr="00FE5145">
        <w:rPr>
          <w:rFonts w:ascii="Arial" w:hAnsi="Arial" w:cs="Arial"/>
          <w:color w:val="000000"/>
        </w:rPr>
        <w:t>Brodo</w:t>
      </w:r>
      <w:proofErr w:type="spellEnd"/>
      <w:r w:rsidRPr="00FE5145">
        <w:rPr>
          <w:rFonts w:ascii="Arial" w:hAnsi="Arial" w:cs="Arial"/>
          <w:color w:val="000000"/>
        </w:rPr>
        <w:t xml:space="preserve">, Irwin.  2001.  Lichens of </w:t>
      </w:r>
      <w:smartTag w:uri="urn:schemas-microsoft-com:office:smarttags" w:element="place">
        <w:r w:rsidRPr="00FE5145">
          <w:rPr>
            <w:rFonts w:ascii="Arial" w:hAnsi="Arial" w:cs="Arial"/>
            <w:color w:val="000000"/>
          </w:rPr>
          <w:t>North America</w:t>
        </w:r>
      </w:smartTag>
      <w:r w:rsidRPr="00FE5145">
        <w:rPr>
          <w:rFonts w:ascii="Arial" w:hAnsi="Arial" w:cs="Arial"/>
          <w:color w:val="000000"/>
        </w:rPr>
        <w:t xml:space="preserve">.  </w:t>
      </w:r>
      <w:smartTag w:uri="urn:schemas-microsoft-com:office:smarttags" w:element="City">
        <w:r w:rsidRPr="00FE5145">
          <w:rPr>
            <w:rFonts w:ascii="Arial" w:hAnsi="Arial" w:cs="Arial"/>
            <w:color w:val="000000"/>
          </w:rPr>
          <w:t>New Haven</w:t>
        </w:r>
      </w:smartTag>
      <w:r w:rsidRPr="00FE5145">
        <w:rPr>
          <w:rFonts w:ascii="Arial" w:hAnsi="Arial" w:cs="Arial"/>
          <w:color w:val="000000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E5145">
            <w:rPr>
              <w:rFonts w:ascii="Arial" w:hAnsi="Arial" w:cs="Arial"/>
              <w:color w:val="000000"/>
            </w:rPr>
            <w:t>Yale</w:t>
          </w:r>
        </w:smartTag>
        <w:r w:rsidRPr="00FE5145">
          <w:rPr>
            <w:rFonts w:ascii="Arial" w:hAnsi="Arial" w:cs="Arial"/>
            <w:color w:val="000000"/>
          </w:rPr>
          <w:t xml:space="preserve"> </w:t>
        </w:r>
        <w:smartTag w:uri="urn:schemas-microsoft-com:office:smarttags" w:element="PlaceType">
          <w:r w:rsidRPr="00FE5145">
            <w:rPr>
              <w:rFonts w:ascii="Arial" w:hAnsi="Arial" w:cs="Arial"/>
              <w:color w:val="000000"/>
            </w:rPr>
            <w:t>University</w:t>
          </w:r>
        </w:smartTag>
      </w:smartTag>
      <w:r w:rsidRPr="00FE5145">
        <w:rPr>
          <w:rFonts w:ascii="Arial" w:hAnsi="Arial" w:cs="Arial"/>
          <w:color w:val="000000"/>
        </w:rPr>
        <w:t xml:space="preserve"> Press.  2) </w:t>
      </w:r>
      <w:proofErr w:type="spellStart"/>
      <w:r w:rsidRPr="00FE5145">
        <w:rPr>
          <w:rFonts w:ascii="Arial" w:hAnsi="Arial" w:cs="Arial"/>
          <w:color w:val="000000"/>
        </w:rPr>
        <w:t>Walewski</w:t>
      </w:r>
      <w:proofErr w:type="spellEnd"/>
      <w:r w:rsidRPr="00FE5145">
        <w:rPr>
          <w:rFonts w:ascii="Arial" w:hAnsi="Arial" w:cs="Arial"/>
          <w:color w:val="000000"/>
        </w:rPr>
        <w:t xml:space="preserve">, Joe. </w:t>
      </w:r>
      <w:proofErr w:type="gramStart"/>
      <w:r w:rsidRPr="00FE5145">
        <w:rPr>
          <w:rFonts w:ascii="Arial" w:hAnsi="Arial" w:cs="Arial"/>
          <w:color w:val="000000"/>
        </w:rPr>
        <w:t>Lichens of the North Woods.</w:t>
      </w:r>
      <w:proofErr w:type="gramEnd"/>
      <w:r w:rsidRPr="00FE5145">
        <w:rPr>
          <w:rFonts w:ascii="Arial" w:hAnsi="Arial" w:cs="Arial"/>
          <w:color w:val="000000"/>
        </w:rPr>
        <w:t xml:space="preserve"> </w:t>
      </w:r>
      <w:proofErr w:type="gramStart"/>
      <w:r w:rsidRPr="00FE5145">
        <w:rPr>
          <w:rFonts w:ascii="Arial" w:hAnsi="Arial" w:cs="Arial"/>
          <w:color w:val="000000"/>
        </w:rPr>
        <w:t>and</w:t>
      </w:r>
      <w:proofErr w:type="gramEnd"/>
      <w:r w:rsidRPr="00FE5145">
        <w:rPr>
          <w:rFonts w:ascii="Arial" w:hAnsi="Arial" w:cs="Arial"/>
          <w:color w:val="000000"/>
        </w:rPr>
        <w:t xml:space="preserve"> 3) Nash, Thomas H.  Lichen Biology.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 xml:space="preserve">Section 10.1.4: </w:t>
      </w:r>
    </w:p>
    <w:p w:rsidR="00FE5145" w:rsidRPr="00FE5145" w:rsidRDefault="00FE5145" w:rsidP="00FE5145">
      <w:pPr>
        <w:numPr>
          <w:ilvl w:val="0"/>
          <w:numId w:val="23"/>
        </w:num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 xml:space="preserve">A broader range of lichen substrates is included in the inventory.  By including lichen species growing (for example) on living trees and recently fallen </w:t>
      </w:r>
      <w:r w:rsidRPr="00FE5145">
        <w:rPr>
          <w:rFonts w:ascii="Arial" w:hAnsi="Arial" w:cs="Arial"/>
          <w:color w:val="000000"/>
        </w:rPr>
        <w:lastRenderedPageBreak/>
        <w:t xml:space="preserve">branches, we will have a better chance of recording additional lichen species that may provide information on air quality and biodiversity.  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>Section 10.1.5: use as is.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</w:rPr>
      </w:pPr>
      <w:r w:rsidRPr="00FE5145">
        <w:rPr>
          <w:rFonts w:ascii="Arial" w:hAnsi="Arial" w:cs="Arial"/>
          <w:color w:val="000000"/>
        </w:rPr>
        <w:t xml:space="preserve">Section 10.1.6: </w:t>
      </w:r>
      <w:r w:rsidRPr="00FE5145">
        <w:rPr>
          <w:rFonts w:ascii="Arial" w:hAnsi="Arial" w:cs="Arial"/>
          <w:i/>
          <w:color w:val="000000"/>
        </w:rPr>
        <w:t>exclude for 2008/2009 because Mary Beth will be doing the sampling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>Section 10.2: use as is.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>Section 10.3: excluding information on using a PDR because this device will not be used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>Section 10.4.1: use as is.</w:t>
      </w:r>
    </w:p>
    <w:p w:rsidR="00FE5145" w:rsidRPr="00FE5145" w:rsidRDefault="00FE5145" w:rsidP="00FE5145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FE5145">
        <w:rPr>
          <w:rFonts w:ascii="Arial" w:hAnsi="Arial" w:cs="Arial"/>
          <w:color w:val="000000"/>
        </w:rPr>
        <w:t>Section 10.4.2: exclude because we will not be mailing samples.</w:t>
      </w:r>
    </w:p>
    <w:p w:rsidR="00236285" w:rsidRPr="00FE5145" w:rsidRDefault="00236285">
      <w:pPr>
        <w:rPr>
          <w:rFonts w:ascii="Arial" w:hAnsi="Arial" w:cs="Arial"/>
        </w:rPr>
      </w:pPr>
    </w:p>
    <w:p w:rsidR="00FE5145" w:rsidRPr="00FE5145" w:rsidRDefault="00FE5145" w:rsidP="00FE5145">
      <w:pPr>
        <w:rPr>
          <w:rFonts w:ascii="Arial" w:hAnsi="Arial" w:cs="Arial"/>
        </w:rPr>
      </w:pPr>
      <w:r w:rsidRPr="00FE5145">
        <w:rPr>
          <w:rFonts w:ascii="Arial" w:hAnsi="Arial" w:cs="Arial"/>
        </w:rPr>
        <w:t xml:space="preserve">*Note: lichens will be collected in </w:t>
      </w:r>
      <w:r>
        <w:rPr>
          <w:rFonts w:ascii="Arial" w:hAnsi="Arial" w:cs="Arial"/>
        </w:rPr>
        <w:t xml:space="preserve">the 58.9 foot radius </w:t>
      </w:r>
      <w:r w:rsidRPr="00FE5145">
        <w:rPr>
          <w:rFonts w:ascii="Arial" w:hAnsi="Arial" w:cs="Arial"/>
        </w:rPr>
        <w:t>annular plots, not the lichen plot.  This is to separate soil sampling areas from lichen sampling areas.</w:t>
      </w:r>
    </w:p>
    <w:p w:rsidR="009B3313" w:rsidRPr="00FE5145" w:rsidRDefault="009B3313">
      <w:pPr>
        <w:rPr>
          <w:rFonts w:ascii="Arial" w:hAnsi="Arial" w:cs="Arial"/>
        </w:rPr>
      </w:pPr>
    </w:p>
    <w:sectPr w:rsidR="009B3313" w:rsidRPr="00FE5145" w:rsidSect="00F8608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C2" w:rsidRDefault="00D940C2">
      <w:r>
        <w:separator/>
      </w:r>
    </w:p>
  </w:endnote>
  <w:endnote w:type="continuationSeparator" w:id="0">
    <w:p w:rsidR="00D940C2" w:rsidRDefault="00D9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DB" w:rsidRDefault="00A360DB" w:rsidP="009259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911">
      <w:rPr>
        <w:rStyle w:val="PageNumber"/>
        <w:noProof/>
      </w:rPr>
      <w:t>2</w:t>
    </w:r>
    <w:r>
      <w:rPr>
        <w:rStyle w:val="PageNumber"/>
      </w:rPr>
      <w:fldChar w:fldCharType="end"/>
    </w:r>
  </w:p>
  <w:p w:rsidR="00A360DB" w:rsidRDefault="00A360DB" w:rsidP="0092591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0DB" w:rsidRDefault="00A360DB" w:rsidP="009259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911">
      <w:rPr>
        <w:rStyle w:val="PageNumber"/>
        <w:noProof/>
      </w:rPr>
      <w:t>1</w:t>
    </w:r>
    <w:r>
      <w:rPr>
        <w:rStyle w:val="PageNumber"/>
      </w:rPr>
      <w:fldChar w:fldCharType="end"/>
    </w:r>
  </w:p>
  <w:p w:rsidR="00A360DB" w:rsidRDefault="00A360DB" w:rsidP="0092591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C2" w:rsidRDefault="00D940C2">
      <w:r>
        <w:separator/>
      </w:r>
    </w:p>
  </w:footnote>
  <w:footnote w:type="continuationSeparator" w:id="0">
    <w:p w:rsidR="00D940C2" w:rsidRDefault="00D9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434"/>
    <w:multiLevelType w:val="hybridMultilevel"/>
    <w:tmpl w:val="B2783304"/>
    <w:lvl w:ilvl="0" w:tplc="83780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391693FE">
      <w:start w:val="1"/>
      <w:numFmt w:val="bullet"/>
      <w:lvlText w:val=""/>
      <w:lvlJc w:val="left"/>
      <w:pPr>
        <w:tabs>
          <w:tab w:val="num" w:pos="936"/>
        </w:tabs>
        <w:ind w:left="1008" w:hanging="288"/>
      </w:pPr>
      <w:rPr>
        <w:rFonts w:ascii="Symbol" w:hAnsi="Symbol" w:hint="default"/>
        <w:b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F357E9"/>
    <w:multiLevelType w:val="multilevel"/>
    <w:tmpl w:val="826E5C2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5B36D0"/>
    <w:multiLevelType w:val="hybridMultilevel"/>
    <w:tmpl w:val="136A10EA"/>
    <w:lvl w:ilvl="0" w:tplc="94E22898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31A47"/>
    <w:multiLevelType w:val="hybridMultilevel"/>
    <w:tmpl w:val="2D989008"/>
    <w:lvl w:ilvl="0" w:tplc="6DCA809C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C67D1C"/>
    <w:multiLevelType w:val="hybridMultilevel"/>
    <w:tmpl w:val="1C9E31D0"/>
    <w:lvl w:ilvl="0" w:tplc="35B00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91693FE">
      <w:start w:val="1"/>
      <w:numFmt w:val="bullet"/>
      <w:lvlText w:val=""/>
      <w:lvlJc w:val="left"/>
      <w:pPr>
        <w:tabs>
          <w:tab w:val="num" w:pos="1656"/>
        </w:tabs>
        <w:ind w:left="1728" w:hanging="288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2352CF"/>
    <w:multiLevelType w:val="hybridMultilevel"/>
    <w:tmpl w:val="2DE03D40"/>
    <w:lvl w:ilvl="0" w:tplc="B7E67A74">
      <w:start w:val="1"/>
      <w:numFmt w:val="bullet"/>
      <w:lvlText w:val=""/>
      <w:lvlJc w:val="left"/>
      <w:pPr>
        <w:tabs>
          <w:tab w:val="num" w:pos="936"/>
        </w:tabs>
        <w:ind w:left="1008" w:hanging="288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7448FF"/>
    <w:multiLevelType w:val="hybridMultilevel"/>
    <w:tmpl w:val="4112D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2D8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06B06"/>
    <w:multiLevelType w:val="hybridMultilevel"/>
    <w:tmpl w:val="38B01002"/>
    <w:lvl w:ilvl="0" w:tplc="94E22898">
      <w:numFmt w:val="bullet"/>
      <w:lvlText w:val="-"/>
      <w:lvlJc w:val="left"/>
      <w:pPr>
        <w:tabs>
          <w:tab w:val="num" w:pos="288"/>
        </w:tabs>
        <w:ind w:left="288" w:hanging="288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0DF"/>
    <w:multiLevelType w:val="hybridMultilevel"/>
    <w:tmpl w:val="3834945A"/>
    <w:lvl w:ilvl="0" w:tplc="B7E67A74">
      <w:start w:val="1"/>
      <w:numFmt w:val="bullet"/>
      <w:lvlText w:val=""/>
      <w:lvlJc w:val="left"/>
      <w:pPr>
        <w:tabs>
          <w:tab w:val="num" w:pos="936"/>
        </w:tabs>
        <w:ind w:left="1008" w:hanging="288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713D6F"/>
    <w:multiLevelType w:val="hybridMultilevel"/>
    <w:tmpl w:val="76726524"/>
    <w:lvl w:ilvl="0" w:tplc="391693FE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uto"/>
        <w:sz w:val="28"/>
        <w:szCs w:val="28"/>
      </w:rPr>
    </w:lvl>
    <w:lvl w:ilvl="1" w:tplc="E542C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CB45BA"/>
    <w:multiLevelType w:val="hybridMultilevel"/>
    <w:tmpl w:val="4566B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151611"/>
    <w:multiLevelType w:val="hybridMultilevel"/>
    <w:tmpl w:val="3836F086"/>
    <w:lvl w:ilvl="0" w:tplc="BF76A6E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46697CB5"/>
    <w:multiLevelType w:val="hybridMultilevel"/>
    <w:tmpl w:val="1BFCFBB4"/>
    <w:lvl w:ilvl="0" w:tplc="B7E67A74">
      <w:start w:val="1"/>
      <w:numFmt w:val="bullet"/>
      <w:lvlText w:val=""/>
      <w:lvlJc w:val="left"/>
      <w:pPr>
        <w:tabs>
          <w:tab w:val="num" w:pos="1656"/>
        </w:tabs>
        <w:ind w:left="1728" w:hanging="288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A47466E"/>
    <w:multiLevelType w:val="hybridMultilevel"/>
    <w:tmpl w:val="6EECABAC"/>
    <w:lvl w:ilvl="0" w:tplc="391693FE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F22A93"/>
    <w:multiLevelType w:val="hybridMultilevel"/>
    <w:tmpl w:val="FD927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336526"/>
    <w:multiLevelType w:val="hybridMultilevel"/>
    <w:tmpl w:val="3984F4E4"/>
    <w:lvl w:ilvl="0" w:tplc="6DCA809C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347FC3"/>
    <w:multiLevelType w:val="hybridMultilevel"/>
    <w:tmpl w:val="85E41D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85C786A"/>
    <w:multiLevelType w:val="hybridMultilevel"/>
    <w:tmpl w:val="BD9A5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53209"/>
    <w:multiLevelType w:val="hybridMultilevel"/>
    <w:tmpl w:val="83D88EA4"/>
    <w:lvl w:ilvl="0" w:tplc="6DCA809C">
      <w:start w:val="1"/>
      <w:numFmt w:val="bullet"/>
      <w:lvlText w:val=""/>
      <w:lvlJc w:val="left"/>
      <w:pPr>
        <w:tabs>
          <w:tab w:val="num" w:pos="496"/>
        </w:tabs>
        <w:ind w:left="568" w:hanging="288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9">
    <w:nsid w:val="647A72B7"/>
    <w:multiLevelType w:val="hybridMultilevel"/>
    <w:tmpl w:val="5B74C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0073D"/>
    <w:multiLevelType w:val="hybridMultilevel"/>
    <w:tmpl w:val="BC34A0B8"/>
    <w:lvl w:ilvl="0" w:tplc="B7E67A74">
      <w:start w:val="1"/>
      <w:numFmt w:val="bullet"/>
      <w:lvlText w:val=""/>
      <w:lvlJc w:val="left"/>
      <w:pPr>
        <w:tabs>
          <w:tab w:val="num" w:pos="936"/>
        </w:tabs>
        <w:ind w:left="1008" w:hanging="288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F2310A"/>
    <w:multiLevelType w:val="hybridMultilevel"/>
    <w:tmpl w:val="C8E6B820"/>
    <w:lvl w:ilvl="0" w:tplc="07A20D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F697C"/>
    <w:multiLevelType w:val="hybridMultilevel"/>
    <w:tmpl w:val="61EE5172"/>
    <w:lvl w:ilvl="0" w:tplc="1B307B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82C6F"/>
    <w:multiLevelType w:val="hybridMultilevel"/>
    <w:tmpl w:val="8E720FC8"/>
    <w:lvl w:ilvl="0" w:tplc="391693FE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6"/>
  </w:num>
  <w:num w:numId="5">
    <w:abstractNumId w:val="19"/>
  </w:num>
  <w:num w:numId="6">
    <w:abstractNumId w:val="16"/>
  </w:num>
  <w:num w:numId="7">
    <w:abstractNumId w:val="10"/>
  </w:num>
  <w:num w:numId="8">
    <w:abstractNumId w:val="0"/>
  </w:num>
  <w:num w:numId="9">
    <w:abstractNumId w:val="23"/>
  </w:num>
  <w:num w:numId="10">
    <w:abstractNumId w:val="9"/>
  </w:num>
  <w:num w:numId="11">
    <w:abstractNumId w:val="4"/>
  </w:num>
  <w:num w:numId="12">
    <w:abstractNumId w:val="21"/>
  </w:num>
  <w:num w:numId="13">
    <w:abstractNumId w:val="11"/>
  </w:num>
  <w:num w:numId="14">
    <w:abstractNumId w:val="2"/>
  </w:num>
  <w:num w:numId="15">
    <w:abstractNumId w:val="18"/>
  </w:num>
  <w:num w:numId="16">
    <w:abstractNumId w:val="15"/>
  </w:num>
  <w:num w:numId="17">
    <w:abstractNumId w:val="3"/>
  </w:num>
  <w:num w:numId="1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2"/>
  </w:num>
  <w:num w:numId="21">
    <w:abstractNumId w:val="20"/>
  </w:num>
  <w:num w:numId="22">
    <w:abstractNumId w:val="5"/>
  </w:num>
  <w:num w:numId="23">
    <w:abstractNumId w:val="8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1C7"/>
    <w:rsid w:val="000037E8"/>
    <w:rsid w:val="000039D4"/>
    <w:rsid w:val="0001551B"/>
    <w:rsid w:val="00022545"/>
    <w:rsid w:val="000416B6"/>
    <w:rsid w:val="00050090"/>
    <w:rsid w:val="00074674"/>
    <w:rsid w:val="0007490B"/>
    <w:rsid w:val="00080BD2"/>
    <w:rsid w:val="000B5054"/>
    <w:rsid w:val="000E51A1"/>
    <w:rsid w:val="000F311D"/>
    <w:rsid w:val="000F32C3"/>
    <w:rsid w:val="000F343A"/>
    <w:rsid w:val="000F42DF"/>
    <w:rsid w:val="000F5BDA"/>
    <w:rsid w:val="00100B3D"/>
    <w:rsid w:val="001112FC"/>
    <w:rsid w:val="001136CF"/>
    <w:rsid w:val="001136ED"/>
    <w:rsid w:val="00126658"/>
    <w:rsid w:val="00127916"/>
    <w:rsid w:val="00132E6F"/>
    <w:rsid w:val="00136045"/>
    <w:rsid w:val="00144DC6"/>
    <w:rsid w:val="001538B6"/>
    <w:rsid w:val="001659C1"/>
    <w:rsid w:val="00174911"/>
    <w:rsid w:val="00177B18"/>
    <w:rsid w:val="00180109"/>
    <w:rsid w:val="00180720"/>
    <w:rsid w:val="00196A1B"/>
    <w:rsid w:val="001A3BF6"/>
    <w:rsid w:val="001D0786"/>
    <w:rsid w:val="001D407A"/>
    <w:rsid w:val="001E31A9"/>
    <w:rsid w:val="001E586A"/>
    <w:rsid w:val="002038FF"/>
    <w:rsid w:val="00236285"/>
    <w:rsid w:val="002474A9"/>
    <w:rsid w:val="002545E7"/>
    <w:rsid w:val="00254946"/>
    <w:rsid w:val="002571C0"/>
    <w:rsid w:val="00261479"/>
    <w:rsid w:val="00282DF4"/>
    <w:rsid w:val="00290D5A"/>
    <w:rsid w:val="002B76FB"/>
    <w:rsid w:val="002C3ED8"/>
    <w:rsid w:val="002C6FD3"/>
    <w:rsid w:val="002D7CDE"/>
    <w:rsid w:val="002E1AAB"/>
    <w:rsid w:val="002E629E"/>
    <w:rsid w:val="002E70E7"/>
    <w:rsid w:val="002F29F7"/>
    <w:rsid w:val="00301FF9"/>
    <w:rsid w:val="00314785"/>
    <w:rsid w:val="0036090F"/>
    <w:rsid w:val="00364173"/>
    <w:rsid w:val="00371C14"/>
    <w:rsid w:val="00374618"/>
    <w:rsid w:val="003A0B7B"/>
    <w:rsid w:val="003C7CCE"/>
    <w:rsid w:val="003D5B3F"/>
    <w:rsid w:val="003E6AC3"/>
    <w:rsid w:val="003F5599"/>
    <w:rsid w:val="00412F7B"/>
    <w:rsid w:val="0044783A"/>
    <w:rsid w:val="004507C3"/>
    <w:rsid w:val="00456B3A"/>
    <w:rsid w:val="00464BBB"/>
    <w:rsid w:val="004716C8"/>
    <w:rsid w:val="00481380"/>
    <w:rsid w:val="00493276"/>
    <w:rsid w:val="00494902"/>
    <w:rsid w:val="004D1602"/>
    <w:rsid w:val="004D6269"/>
    <w:rsid w:val="004D7D33"/>
    <w:rsid w:val="004F3912"/>
    <w:rsid w:val="004F623E"/>
    <w:rsid w:val="005063A0"/>
    <w:rsid w:val="00507A76"/>
    <w:rsid w:val="00511857"/>
    <w:rsid w:val="0051502E"/>
    <w:rsid w:val="0054219A"/>
    <w:rsid w:val="00546273"/>
    <w:rsid w:val="005466AF"/>
    <w:rsid w:val="00547F66"/>
    <w:rsid w:val="00567625"/>
    <w:rsid w:val="0058290B"/>
    <w:rsid w:val="00583FFF"/>
    <w:rsid w:val="005B02A4"/>
    <w:rsid w:val="005B6515"/>
    <w:rsid w:val="005C1723"/>
    <w:rsid w:val="005D3A42"/>
    <w:rsid w:val="005D649F"/>
    <w:rsid w:val="005D7213"/>
    <w:rsid w:val="005D722C"/>
    <w:rsid w:val="005F0A08"/>
    <w:rsid w:val="005F281C"/>
    <w:rsid w:val="005F3C83"/>
    <w:rsid w:val="00611331"/>
    <w:rsid w:val="006117A1"/>
    <w:rsid w:val="006169E5"/>
    <w:rsid w:val="006238B2"/>
    <w:rsid w:val="00630810"/>
    <w:rsid w:val="00631D40"/>
    <w:rsid w:val="00637677"/>
    <w:rsid w:val="0064321D"/>
    <w:rsid w:val="00652E68"/>
    <w:rsid w:val="00654144"/>
    <w:rsid w:val="00654A8E"/>
    <w:rsid w:val="00654B6A"/>
    <w:rsid w:val="00663256"/>
    <w:rsid w:val="00673FE7"/>
    <w:rsid w:val="006A4185"/>
    <w:rsid w:val="006B7F9B"/>
    <w:rsid w:val="006C0780"/>
    <w:rsid w:val="006C3D43"/>
    <w:rsid w:val="006C5C38"/>
    <w:rsid w:val="006C7776"/>
    <w:rsid w:val="006D0F94"/>
    <w:rsid w:val="006E6E05"/>
    <w:rsid w:val="007018F5"/>
    <w:rsid w:val="0070208A"/>
    <w:rsid w:val="00705657"/>
    <w:rsid w:val="00706858"/>
    <w:rsid w:val="00711C17"/>
    <w:rsid w:val="007156F6"/>
    <w:rsid w:val="007208A6"/>
    <w:rsid w:val="007231DB"/>
    <w:rsid w:val="00732368"/>
    <w:rsid w:val="00734EB8"/>
    <w:rsid w:val="007429F9"/>
    <w:rsid w:val="00775BD2"/>
    <w:rsid w:val="00783271"/>
    <w:rsid w:val="007870F9"/>
    <w:rsid w:val="00795CF0"/>
    <w:rsid w:val="007A20F1"/>
    <w:rsid w:val="007C0AE2"/>
    <w:rsid w:val="007D4943"/>
    <w:rsid w:val="007F479F"/>
    <w:rsid w:val="007F7F0B"/>
    <w:rsid w:val="007F7F80"/>
    <w:rsid w:val="008025A7"/>
    <w:rsid w:val="00802993"/>
    <w:rsid w:val="00805EB0"/>
    <w:rsid w:val="008223A6"/>
    <w:rsid w:val="0082739E"/>
    <w:rsid w:val="00833497"/>
    <w:rsid w:val="00845B7B"/>
    <w:rsid w:val="008469DC"/>
    <w:rsid w:val="00855C0D"/>
    <w:rsid w:val="00864B57"/>
    <w:rsid w:val="00874A58"/>
    <w:rsid w:val="0087660E"/>
    <w:rsid w:val="00884263"/>
    <w:rsid w:val="008846A2"/>
    <w:rsid w:val="008926A9"/>
    <w:rsid w:val="008A0E45"/>
    <w:rsid w:val="008A1B81"/>
    <w:rsid w:val="008A6D80"/>
    <w:rsid w:val="008C48F6"/>
    <w:rsid w:val="008D1F2F"/>
    <w:rsid w:val="008E660A"/>
    <w:rsid w:val="008F0FFD"/>
    <w:rsid w:val="009118BB"/>
    <w:rsid w:val="00913589"/>
    <w:rsid w:val="009234F0"/>
    <w:rsid w:val="00925666"/>
    <w:rsid w:val="0092591A"/>
    <w:rsid w:val="00951836"/>
    <w:rsid w:val="009575B9"/>
    <w:rsid w:val="00962A53"/>
    <w:rsid w:val="009644AE"/>
    <w:rsid w:val="009649C5"/>
    <w:rsid w:val="009865AE"/>
    <w:rsid w:val="00991DFC"/>
    <w:rsid w:val="00992E44"/>
    <w:rsid w:val="009A419A"/>
    <w:rsid w:val="009B3313"/>
    <w:rsid w:val="009E1806"/>
    <w:rsid w:val="009E79D1"/>
    <w:rsid w:val="009F44FD"/>
    <w:rsid w:val="009F5019"/>
    <w:rsid w:val="009F7F8B"/>
    <w:rsid w:val="00A010C8"/>
    <w:rsid w:val="00A16B99"/>
    <w:rsid w:val="00A1758A"/>
    <w:rsid w:val="00A21C1D"/>
    <w:rsid w:val="00A360DB"/>
    <w:rsid w:val="00A42619"/>
    <w:rsid w:val="00A52B4F"/>
    <w:rsid w:val="00A624BC"/>
    <w:rsid w:val="00A62A7F"/>
    <w:rsid w:val="00A7415E"/>
    <w:rsid w:val="00A80A61"/>
    <w:rsid w:val="00A93CF6"/>
    <w:rsid w:val="00A93FFC"/>
    <w:rsid w:val="00AA2873"/>
    <w:rsid w:val="00AA4B12"/>
    <w:rsid w:val="00AB6019"/>
    <w:rsid w:val="00AC76B3"/>
    <w:rsid w:val="00AD1BCB"/>
    <w:rsid w:val="00AD293F"/>
    <w:rsid w:val="00AD5D24"/>
    <w:rsid w:val="00AE1984"/>
    <w:rsid w:val="00AF5589"/>
    <w:rsid w:val="00AF5B8A"/>
    <w:rsid w:val="00B01088"/>
    <w:rsid w:val="00B17804"/>
    <w:rsid w:val="00B2448D"/>
    <w:rsid w:val="00B3648A"/>
    <w:rsid w:val="00B4242D"/>
    <w:rsid w:val="00B42E9A"/>
    <w:rsid w:val="00B57F47"/>
    <w:rsid w:val="00B66FCE"/>
    <w:rsid w:val="00B71A2B"/>
    <w:rsid w:val="00B73890"/>
    <w:rsid w:val="00B818C3"/>
    <w:rsid w:val="00B94704"/>
    <w:rsid w:val="00B96A51"/>
    <w:rsid w:val="00B977CE"/>
    <w:rsid w:val="00BA61E6"/>
    <w:rsid w:val="00BC3ACA"/>
    <w:rsid w:val="00BC758F"/>
    <w:rsid w:val="00BC76BC"/>
    <w:rsid w:val="00BE3A20"/>
    <w:rsid w:val="00BF3448"/>
    <w:rsid w:val="00C20068"/>
    <w:rsid w:val="00C23355"/>
    <w:rsid w:val="00C62B50"/>
    <w:rsid w:val="00C71F7E"/>
    <w:rsid w:val="00C77D98"/>
    <w:rsid w:val="00C80945"/>
    <w:rsid w:val="00CA0DEA"/>
    <w:rsid w:val="00CA749E"/>
    <w:rsid w:val="00CD558B"/>
    <w:rsid w:val="00CD71BE"/>
    <w:rsid w:val="00CD7FA8"/>
    <w:rsid w:val="00CE0B1C"/>
    <w:rsid w:val="00CE1480"/>
    <w:rsid w:val="00CE4535"/>
    <w:rsid w:val="00D1054D"/>
    <w:rsid w:val="00D17091"/>
    <w:rsid w:val="00D20CB2"/>
    <w:rsid w:val="00D3798C"/>
    <w:rsid w:val="00D5029E"/>
    <w:rsid w:val="00D50E40"/>
    <w:rsid w:val="00D51583"/>
    <w:rsid w:val="00D55BD4"/>
    <w:rsid w:val="00D616B9"/>
    <w:rsid w:val="00D728DD"/>
    <w:rsid w:val="00D80127"/>
    <w:rsid w:val="00D82D49"/>
    <w:rsid w:val="00D86CA2"/>
    <w:rsid w:val="00D940C2"/>
    <w:rsid w:val="00D95A56"/>
    <w:rsid w:val="00D96E2E"/>
    <w:rsid w:val="00D9765F"/>
    <w:rsid w:val="00DA0AB4"/>
    <w:rsid w:val="00DB13ED"/>
    <w:rsid w:val="00DD670F"/>
    <w:rsid w:val="00DE7EB1"/>
    <w:rsid w:val="00DF1F97"/>
    <w:rsid w:val="00DF626E"/>
    <w:rsid w:val="00E14119"/>
    <w:rsid w:val="00E1602A"/>
    <w:rsid w:val="00E23604"/>
    <w:rsid w:val="00E335F8"/>
    <w:rsid w:val="00E411C7"/>
    <w:rsid w:val="00E57B18"/>
    <w:rsid w:val="00E749C0"/>
    <w:rsid w:val="00E77321"/>
    <w:rsid w:val="00EA1190"/>
    <w:rsid w:val="00EA205F"/>
    <w:rsid w:val="00EA304A"/>
    <w:rsid w:val="00EA3050"/>
    <w:rsid w:val="00EC422D"/>
    <w:rsid w:val="00EC5EE6"/>
    <w:rsid w:val="00ED0177"/>
    <w:rsid w:val="00EE17FB"/>
    <w:rsid w:val="00EF2286"/>
    <w:rsid w:val="00EF4ACC"/>
    <w:rsid w:val="00F20F80"/>
    <w:rsid w:val="00F47E92"/>
    <w:rsid w:val="00F71668"/>
    <w:rsid w:val="00F8608F"/>
    <w:rsid w:val="00F93C12"/>
    <w:rsid w:val="00FB470E"/>
    <w:rsid w:val="00FE3F0E"/>
    <w:rsid w:val="00FE4E59"/>
    <w:rsid w:val="00FE5145"/>
    <w:rsid w:val="00FE6296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7C3"/>
    <w:rPr>
      <w:sz w:val="24"/>
      <w:szCs w:val="24"/>
    </w:rPr>
  </w:style>
  <w:style w:type="paragraph" w:styleId="Heading1">
    <w:name w:val="heading 1"/>
    <w:basedOn w:val="Normal"/>
    <w:next w:val="Normal"/>
    <w:qFormat/>
    <w:rsid w:val="0048138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1380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4D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259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591A"/>
  </w:style>
  <w:style w:type="paragraph" w:styleId="ListParagraph">
    <w:name w:val="List Paragraph"/>
    <w:basedOn w:val="Normal"/>
    <w:uiPriority w:val="34"/>
    <w:qFormat/>
    <w:rsid w:val="008A6D80"/>
    <w:pPr>
      <w:ind w:left="720"/>
    </w:pPr>
  </w:style>
  <w:style w:type="character" w:styleId="CommentReference">
    <w:name w:val="annotation reference"/>
    <w:basedOn w:val="DefaultParagraphFont"/>
    <w:rsid w:val="00B244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2448D"/>
  </w:style>
  <w:style w:type="paragraph" w:styleId="CommentSubject">
    <w:name w:val="annotation subject"/>
    <w:basedOn w:val="CommentText"/>
    <w:next w:val="CommentText"/>
    <w:link w:val="CommentSubjectChar"/>
    <w:rsid w:val="00B2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2448D"/>
    <w:rPr>
      <w:b/>
      <w:bCs/>
    </w:rPr>
  </w:style>
  <w:style w:type="paragraph" w:styleId="Revision">
    <w:name w:val="Revision"/>
    <w:hidden/>
    <w:uiPriority w:val="99"/>
    <w:semiHidden/>
    <w:rsid w:val="00B2448D"/>
    <w:rPr>
      <w:sz w:val="24"/>
      <w:szCs w:val="24"/>
    </w:rPr>
  </w:style>
  <w:style w:type="paragraph" w:styleId="BalloonText">
    <w:name w:val="Balloon Text"/>
    <w:basedOn w:val="Normal"/>
    <w:link w:val="BalloonTextChar"/>
    <w:rsid w:val="00B24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GMNF Long-term Ecosystem Monitoring Project</vt:lpstr>
    </vt:vector>
  </TitlesOfParts>
  <Company>USDA Forest Service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GMNF Long-term Ecosystem Monitoring Project</dc:title>
  <dc:creator>Nancy Burt</dc:creator>
  <cp:lastModifiedBy>Diane Burbank</cp:lastModifiedBy>
  <cp:revision>5</cp:revision>
  <cp:lastPrinted>2009-08-02T13:43:00Z</cp:lastPrinted>
  <dcterms:created xsi:type="dcterms:W3CDTF">2016-01-22T20:53:00Z</dcterms:created>
  <dcterms:modified xsi:type="dcterms:W3CDTF">2016-01-22T21:14:00Z</dcterms:modified>
</cp:coreProperties>
</file>