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C181E" w14:textId="5C2E7F96" w:rsidR="00BD26AF" w:rsidRPr="00BD26AF" w:rsidRDefault="005F04FD" w:rsidP="00BD26AF">
      <w:r>
        <w:rPr>
          <w:noProof/>
        </w:rPr>
        <mc:AlternateContent>
          <mc:Choice Requires="wps">
            <w:drawing>
              <wp:anchor distT="45720" distB="45720" distL="114300" distR="114300" simplePos="0" relativeHeight="251677696" behindDoc="1" locked="0" layoutInCell="1" allowOverlap="1" wp14:anchorId="19958B89" wp14:editId="7EE17BE6">
                <wp:simplePos x="0" y="0"/>
                <wp:positionH relativeFrom="margin">
                  <wp:align>center</wp:align>
                </wp:positionH>
                <wp:positionV relativeFrom="margin">
                  <wp:posOffset>8626</wp:posOffset>
                </wp:positionV>
                <wp:extent cx="6081623" cy="534838"/>
                <wp:effectExtent l="0" t="0" r="0" b="0"/>
                <wp:wrapNone/>
                <wp:docPr id="20889559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623" cy="534838"/>
                        </a:xfrm>
                        <a:prstGeom prst="rect">
                          <a:avLst/>
                        </a:prstGeom>
                        <a:solidFill>
                          <a:srgbClr val="FFFFFF"/>
                        </a:solidFill>
                        <a:ln w="9525">
                          <a:noFill/>
                          <a:miter lim="800000"/>
                          <a:headEnd/>
                          <a:tailEnd/>
                        </a:ln>
                      </wps:spPr>
                      <wps:txbx>
                        <w:txbxContent>
                          <w:p w14:paraId="71FB6CD1" w14:textId="595CA3EF" w:rsidR="005F04FD" w:rsidRPr="005F04FD" w:rsidRDefault="003D2CD6" w:rsidP="005F04FD">
                            <w:pPr>
                              <w:jc w:val="center"/>
                              <w:rPr>
                                <w:color w:val="3A7C22" w:themeColor="accent6" w:themeShade="BF"/>
                                <w:sz w:val="52"/>
                                <w:szCs w:val="52"/>
                              </w:rPr>
                            </w:pPr>
                            <w:r>
                              <w:rPr>
                                <w:color w:val="3A7C22" w:themeColor="accent6" w:themeShade="BF"/>
                                <w:sz w:val="52"/>
                                <w:szCs w:val="52"/>
                              </w:rPr>
                              <w:t>[ADD YOUR HOSPITAL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958B89" id="_x0000_t202" coordsize="21600,21600" o:spt="202" path="m,l,21600r21600,l21600,xe">
                <v:stroke joinstyle="miter"/>
                <v:path gradientshapeok="t" o:connecttype="rect"/>
              </v:shapetype>
              <v:shape id="Text Box 2" o:spid="_x0000_s1026" type="#_x0000_t202" style="position:absolute;margin-left:0;margin-top:.7pt;width:478.85pt;height:42.1pt;z-index:-25163878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" stroked="f">
                <v:textbox>
                  <w:txbxContent>
                    <w:p w14:paraId="71FB6CD1" w14:textId="595CA3EF" w:rsidR="005F04FD" w:rsidRPr="005F04FD" w:rsidRDefault="003D2CD6" w:rsidP="005F04FD">
                      <w:pPr>
                        <w:jc w:val="center"/>
                        <w:rPr>
                          <w:color w:val="3A7C22" w:themeColor="accent6" w:themeShade="BF"/>
                          <w:sz w:val="52"/>
                          <w:szCs w:val="52"/>
                        </w:rPr>
                      </w:pPr>
                      <w:r>
                        <w:rPr>
                          <w:color w:val="3A7C22" w:themeColor="accent6" w:themeShade="BF"/>
                          <w:sz w:val="52"/>
                          <w:szCs w:val="52"/>
                        </w:rPr>
                        <w:t>[ADD YOUR HOSPITAL NAME]</w:t>
                      </w:r>
                    </w:p>
                  </w:txbxContent>
                </v:textbox>
                <w10:wrap anchorx="margin" anchory="margin"/>
              </v:shape>
            </w:pict>
          </mc:Fallback>
        </mc:AlternateContent>
      </w:r>
    </w:p>
    <w:p w14:paraId="1BE48964" w14:textId="2E006530" w:rsidR="00216938" w:rsidRPr="00216938" w:rsidRDefault="00216938" w:rsidP="00216938"/>
    <w:p w14:paraId="360C8C61" w14:textId="6C2EFA1B" w:rsidR="0011138F" w:rsidRDefault="007F0B6C">
      <w:r>
        <w:rPr>
          <w:noProof/>
        </w:rPr>
        <mc:AlternateContent>
          <mc:Choice Requires="wps">
            <w:drawing>
              <wp:anchor distT="45720" distB="45720" distL="114300" distR="114300" simplePos="0" relativeHeight="251679744" behindDoc="1" locked="0" layoutInCell="1" allowOverlap="1" wp14:anchorId="5CA2FED1" wp14:editId="2544DC10">
                <wp:simplePos x="0" y="0"/>
                <wp:positionH relativeFrom="margin">
                  <wp:posOffset>1214755</wp:posOffset>
                </wp:positionH>
                <wp:positionV relativeFrom="margin">
                  <wp:posOffset>1898954</wp:posOffset>
                </wp:positionV>
                <wp:extent cx="3514476" cy="437322"/>
                <wp:effectExtent l="0" t="0" r="0" b="1270"/>
                <wp:wrapNone/>
                <wp:docPr id="358861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476" cy="437322"/>
                        </a:xfrm>
                        <a:prstGeom prst="round2DiagRect">
                          <a:avLst/>
                        </a:prstGeom>
                        <a:solidFill>
                          <a:srgbClr val="E462DB"/>
                        </a:solidFill>
                        <a:ln w="9525">
                          <a:noFill/>
                          <a:miter lim="800000"/>
                          <a:headEnd/>
                          <a:tailEnd/>
                        </a:ln>
                      </wps:spPr>
                      <wps:txbx>
                        <w:txbxContent>
                          <w:p w14:paraId="7D9CB643" w14:textId="27BABD58" w:rsidR="007F0B6C" w:rsidRPr="007F0B6C" w:rsidRDefault="007F0B6C" w:rsidP="007F0B6C">
                            <w:pPr>
                              <w:jc w:val="center"/>
                              <w:rPr>
                                <w:b/>
                                <w:bCs/>
                                <w:color w:val="FFFFFF" w:themeColor="background1"/>
                                <w:sz w:val="48"/>
                                <w:szCs w:val="48"/>
                              </w:rPr>
                            </w:pPr>
                            <w:r w:rsidRPr="007F0B6C">
                              <w:rPr>
                                <w:b/>
                                <w:bCs/>
                                <w:color w:val="FFFFFF" w:themeColor="background1"/>
                                <w:sz w:val="36"/>
                                <w:szCs w:val="36"/>
                              </w:rPr>
                              <w:t xml:space="preserve">| Updated </w:t>
                            </w:r>
                            <w:r w:rsidR="008E44AB">
                              <w:rPr>
                                <w:b/>
                                <w:bCs/>
                                <w:color w:val="FFFFFF" w:themeColor="background1"/>
                                <w:sz w:val="36"/>
                                <w:szCs w:val="36"/>
                              </w:rPr>
                              <w:t>March 20,</w:t>
                            </w:r>
                            <w:r w:rsidRPr="007F0B6C">
                              <w:rPr>
                                <w:b/>
                                <w:bCs/>
                                <w:color w:val="FFFFFF" w:themeColor="background1"/>
                                <w:sz w:val="36"/>
                                <w:szCs w:val="36"/>
                              </w:rPr>
                              <w:t xml:space="preserve"> 202</w:t>
                            </w:r>
                            <w:r w:rsidR="00D40977">
                              <w:rPr>
                                <w:b/>
                                <w:bCs/>
                                <w:color w:val="FFFFFF" w:themeColor="background1"/>
                                <w:sz w:val="36"/>
                                <w:szCs w:val="36"/>
                              </w:rPr>
                              <w:t>5</w:t>
                            </w:r>
                            <w:r w:rsidRPr="007F0B6C">
                              <w:rPr>
                                <w:b/>
                                <w:bCs/>
                                <w:color w:val="FFFFFF" w:themeColor="background1"/>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2FED1" id="_x0000_s1027" style="position:absolute;margin-left:95.65pt;margin-top:149.5pt;width:276.75pt;height:34.45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coordsize="3514476,4373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" adj="-11796480,,5400" path="m72888,l3514476,r,l3514476,364434v,40255,-32633,72888,-72888,72888l,437322r,l,72888c,32633,32633,,72888,xe" fillcolor="#e462db" stroked="f">
                <v:stroke joinstyle="miter"/>
                <v:formulas/>
                <v:path arrowok="t" o:connecttype="custom" o:connectlocs="72888,0;3514476,0;3514476,0;3514476,364434;3441588,437322;0,437322;0,437322;0,72888;72888,0" o:connectangles="0,0,0,0,0,0,0,0,0" textboxrect="0,0,3514476,437322"/>
                <v:textbox>
                  <w:txbxContent>
                    <w:p w14:paraId="7D9CB643" w14:textId="27BABD58" w:rsidR="007F0B6C" w:rsidRPr="007F0B6C" w:rsidRDefault="007F0B6C" w:rsidP="007F0B6C">
                      <w:pPr>
                        <w:jc w:val="center"/>
                        <w:rPr>
                          <w:b/>
                          <w:bCs/>
                          <w:color w:val="FFFFFF" w:themeColor="background1"/>
                          <w:sz w:val="48"/>
                          <w:szCs w:val="48"/>
                        </w:rPr>
                      </w:pPr>
                      <w:r w:rsidRPr="007F0B6C">
                        <w:rPr>
                          <w:b/>
                          <w:bCs/>
                          <w:color w:val="FFFFFF" w:themeColor="background1"/>
                          <w:sz w:val="36"/>
                          <w:szCs w:val="36"/>
                        </w:rPr>
                        <w:t xml:space="preserve">| Updated </w:t>
                      </w:r>
                      <w:r w:rsidR="008E44AB">
                        <w:rPr>
                          <w:b/>
                          <w:bCs/>
                          <w:color w:val="FFFFFF" w:themeColor="background1"/>
                          <w:sz w:val="36"/>
                          <w:szCs w:val="36"/>
                        </w:rPr>
                        <w:t>March 20,</w:t>
                      </w:r>
                      <w:r w:rsidRPr="007F0B6C">
                        <w:rPr>
                          <w:b/>
                          <w:bCs/>
                          <w:color w:val="FFFFFF" w:themeColor="background1"/>
                          <w:sz w:val="36"/>
                          <w:szCs w:val="36"/>
                        </w:rPr>
                        <w:t xml:space="preserve"> 202</w:t>
                      </w:r>
                      <w:r w:rsidR="00D40977">
                        <w:rPr>
                          <w:b/>
                          <w:bCs/>
                          <w:color w:val="FFFFFF" w:themeColor="background1"/>
                          <w:sz w:val="36"/>
                          <w:szCs w:val="36"/>
                        </w:rPr>
                        <w:t>5</w:t>
                      </w:r>
                      <w:r w:rsidRPr="007F0B6C">
                        <w:rPr>
                          <w:b/>
                          <w:bCs/>
                          <w:color w:val="FFFFFF" w:themeColor="background1"/>
                          <w:sz w:val="36"/>
                          <w:szCs w:val="36"/>
                        </w:rPr>
                        <w:t xml:space="preserve"> |</w:t>
                      </w:r>
                    </w:p>
                  </w:txbxContent>
                </v:textbox>
                <w10:wrap anchorx="margin" anchory="margin"/>
              </v:shape>
            </w:pict>
          </mc:Fallback>
        </mc:AlternateContent>
      </w:r>
      <w:r w:rsidR="00DE6A84">
        <w:rPr>
          <w:noProof/>
        </w:rPr>
        <mc:AlternateContent>
          <mc:Choice Requires="wps">
            <w:drawing>
              <wp:anchor distT="45720" distB="45720" distL="114300" distR="114300" simplePos="0" relativeHeight="251657214" behindDoc="1" locked="0" layoutInCell="1" allowOverlap="1" wp14:anchorId="76DDF234" wp14:editId="1F5A1805">
                <wp:simplePos x="0" y="0"/>
                <wp:positionH relativeFrom="margin">
                  <wp:posOffset>0</wp:posOffset>
                </wp:positionH>
                <wp:positionV relativeFrom="page">
                  <wp:posOffset>3263739</wp:posOffset>
                </wp:positionV>
                <wp:extent cx="5943600" cy="1143000"/>
                <wp:effectExtent l="0" t="0" r="0" b="0"/>
                <wp:wrapNone/>
                <wp:docPr id="1925412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3000"/>
                        </a:xfrm>
                        <a:prstGeom prst="rect">
                          <a:avLst/>
                        </a:prstGeom>
                        <a:solidFill>
                          <a:srgbClr val="FFFFFF"/>
                        </a:solidFill>
                        <a:ln w="9525">
                          <a:noFill/>
                          <a:miter lim="800000"/>
                          <a:headEnd/>
                          <a:tailEnd/>
                        </a:ln>
                      </wps:spPr>
                      <wps:txbx>
                        <w:txbxContent>
                          <w:p w14:paraId="2932D3EF" w14:textId="4350FDD9" w:rsidR="0011138F" w:rsidRPr="00E846C8" w:rsidRDefault="0011138F" w:rsidP="00A9798D">
                            <w:pPr>
                              <w:pStyle w:val="NoSpacing"/>
                              <w:jc w:val="center"/>
                            </w:pPr>
                            <w:r w:rsidRPr="00E846C8">
                              <w:rPr>
                                <w:sz w:val="32"/>
                                <w:szCs w:val="36"/>
                              </w:rPr>
                              <w:t xml:space="preserve">All definitions of variables being entered into the </w:t>
                            </w:r>
                            <w:r w:rsidRPr="0036224D">
                              <w:rPr>
                                <w:sz w:val="32"/>
                                <w:szCs w:val="36"/>
                              </w:rPr>
                              <w:t xml:space="preserve">Electronic Birth </w:t>
                            </w:r>
                            <w:r w:rsidR="0036224D" w:rsidRPr="0036224D">
                              <w:rPr>
                                <w:sz w:val="32"/>
                                <w:szCs w:val="36"/>
                              </w:rPr>
                              <w:t>Registration System</w:t>
                            </w:r>
                            <w:r w:rsidRPr="0036224D">
                              <w:rPr>
                                <w:sz w:val="32"/>
                                <w:szCs w:val="36"/>
                              </w:rPr>
                              <w:t xml:space="preserve"> (EBRS)</w:t>
                            </w:r>
                            <w:r w:rsidRPr="00E846C8">
                              <w:rPr>
                                <w:sz w:val="32"/>
                                <w:szCs w:val="36"/>
                              </w:rPr>
                              <w:t xml:space="preserve"> are important</w:t>
                            </w:r>
                            <w:r w:rsidR="00A9798D" w:rsidRPr="00E846C8">
                              <w:rPr>
                                <w:sz w:val="32"/>
                                <w:szCs w:val="36"/>
                              </w:rPr>
                              <w:t>. H</w:t>
                            </w:r>
                            <w:r w:rsidRPr="00E846C8">
                              <w:rPr>
                                <w:sz w:val="32"/>
                                <w:szCs w:val="36"/>
                              </w:rPr>
                              <w:t xml:space="preserve">owever, </w:t>
                            </w:r>
                            <w:r w:rsidR="00A9798D" w:rsidRPr="00E846C8">
                              <w:rPr>
                                <w:sz w:val="32"/>
                                <w:szCs w:val="36"/>
                              </w:rPr>
                              <w:t>this guide focuses on</w:t>
                            </w:r>
                            <w:r w:rsidRPr="00E846C8">
                              <w:rPr>
                                <w:sz w:val="32"/>
                                <w:szCs w:val="36"/>
                              </w:rPr>
                              <w:t xml:space="preserve"> 11 </w:t>
                            </w:r>
                            <w:r w:rsidR="00A9798D" w:rsidRPr="00E846C8">
                              <w:rPr>
                                <w:sz w:val="32"/>
                                <w:szCs w:val="36"/>
                              </w:rPr>
                              <w:t>Vermont Birth Certificate Variables for the purpose of the BCQII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DF234" id="_x0000_s1028" type="#_x0000_t202" style="position:absolute;margin-left:0;margin-top:257pt;width:468pt;height:90pt;z-index:-25165926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" stroked="f">
                <v:textbox>
                  <w:txbxContent>
                    <w:p w14:paraId="2932D3EF" w14:textId="4350FDD9" w:rsidR="0011138F" w:rsidRPr="00E846C8" w:rsidRDefault="0011138F" w:rsidP="00A9798D">
                      <w:pPr>
                        <w:pStyle w:val="NoSpacing"/>
                        <w:jc w:val="center"/>
                      </w:pPr>
                      <w:r w:rsidRPr="00E846C8">
                        <w:rPr>
                          <w:sz w:val="32"/>
                          <w:szCs w:val="36"/>
                        </w:rPr>
                        <w:t xml:space="preserve">All definitions of variables being entered into the </w:t>
                      </w:r>
                      <w:r w:rsidRPr="0036224D">
                        <w:rPr>
                          <w:sz w:val="32"/>
                          <w:szCs w:val="36"/>
                        </w:rPr>
                        <w:t xml:space="preserve">Electronic Birth </w:t>
                      </w:r>
                      <w:r w:rsidR="0036224D" w:rsidRPr="0036224D">
                        <w:rPr>
                          <w:sz w:val="32"/>
                          <w:szCs w:val="36"/>
                        </w:rPr>
                        <w:t>Registration System</w:t>
                      </w:r>
                      <w:r w:rsidRPr="0036224D">
                        <w:rPr>
                          <w:sz w:val="32"/>
                          <w:szCs w:val="36"/>
                        </w:rPr>
                        <w:t xml:space="preserve"> (EBRS)</w:t>
                      </w:r>
                      <w:r w:rsidRPr="00E846C8">
                        <w:rPr>
                          <w:sz w:val="32"/>
                          <w:szCs w:val="36"/>
                        </w:rPr>
                        <w:t xml:space="preserve"> are important</w:t>
                      </w:r>
                      <w:r w:rsidR="00A9798D" w:rsidRPr="00E846C8">
                        <w:rPr>
                          <w:sz w:val="32"/>
                          <w:szCs w:val="36"/>
                        </w:rPr>
                        <w:t>. H</w:t>
                      </w:r>
                      <w:r w:rsidRPr="00E846C8">
                        <w:rPr>
                          <w:sz w:val="32"/>
                          <w:szCs w:val="36"/>
                        </w:rPr>
                        <w:t xml:space="preserve">owever, </w:t>
                      </w:r>
                      <w:r w:rsidR="00A9798D" w:rsidRPr="00E846C8">
                        <w:rPr>
                          <w:sz w:val="32"/>
                          <w:szCs w:val="36"/>
                        </w:rPr>
                        <w:t>this guide focuses on</w:t>
                      </w:r>
                      <w:r w:rsidRPr="00E846C8">
                        <w:rPr>
                          <w:sz w:val="32"/>
                          <w:szCs w:val="36"/>
                        </w:rPr>
                        <w:t xml:space="preserve"> 11 </w:t>
                      </w:r>
                      <w:r w:rsidR="00A9798D" w:rsidRPr="00E846C8">
                        <w:rPr>
                          <w:sz w:val="32"/>
                          <w:szCs w:val="36"/>
                        </w:rPr>
                        <w:t>Vermont Birth Certificate Variables for the purpose of the BCQII review.</w:t>
                      </w:r>
                    </w:p>
                  </w:txbxContent>
                </v:textbox>
                <w10:wrap anchorx="margin" anchory="page"/>
              </v:shape>
            </w:pict>
          </mc:Fallback>
        </mc:AlternateContent>
      </w:r>
      <w:r w:rsidR="003829B0">
        <w:rPr>
          <w:noProof/>
        </w:rPr>
        <mc:AlternateContent>
          <mc:Choice Requires="wps">
            <w:drawing>
              <wp:anchor distT="45720" distB="45720" distL="114300" distR="114300" simplePos="0" relativeHeight="251663360" behindDoc="1" locked="0" layoutInCell="1" allowOverlap="1" wp14:anchorId="629EDD6F" wp14:editId="34F81FF9">
                <wp:simplePos x="0" y="0"/>
                <wp:positionH relativeFrom="margin">
                  <wp:posOffset>190500</wp:posOffset>
                </wp:positionH>
                <wp:positionV relativeFrom="margin">
                  <wp:posOffset>1183479</wp:posOffset>
                </wp:positionV>
                <wp:extent cx="5559425" cy="1160060"/>
                <wp:effectExtent l="0" t="0" r="3175"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9425" cy="1160060"/>
                        </a:xfrm>
                        <a:prstGeom prst="rect">
                          <a:avLst/>
                        </a:prstGeom>
                        <a:solidFill>
                          <a:srgbClr val="FFFFFF"/>
                        </a:solidFill>
                        <a:ln w="9525">
                          <a:noFill/>
                          <a:miter lim="800000"/>
                          <a:headEnd/>
                          <a:tailEnd/>
                        </a:ln>
                      </wps:spPr>
                      <wps:txbx>
                        <w:txbxContent>
                          <w:p w14:paraId="07244FCF" w14:textId="77777777" w:rsidR="00DE6A84" w:rsidRDefault="00A9798D" w:rsidP="00DE6A84">
                            <w:pPr>
                              <w:jc w:val="center"/>
                              <w:rPr>
                                <w:color w:val="3A7C22" w:themeColor="accent6" w:themeShade="BF"/>
                                <w:sz w:val="40"/>
                                <w:szCs w:val="40"/>
                              </w:rPr>
                            </w:pPr>
                            <w:r w:rsidRPr="00E846C8">
                              <w:rPr>
                                <w:color w:val="3A7C22" w:themeColor="accent6" w:themeShade="BF"/>
                                <w:sz w:val="40"/>
                                <w:szCs w:val="40"/>
                              </w:rPr>
                              <w:t xml:space="preserve">Hospital Specific </w:t>
                            </w:r>
                            <w:r w:rsidR="00B30207">
                              <w:rPr>
                                <w:color w:val="3A7C22" w:themeColor="accent6" w:themeShade="BF"/>
                                <w:sz w:val="40"/>
                                <w:szCs w:val="40"/>
                              </w:rPr>
                              <w:t>Tip</w:t>
                            </w:r>
                            <w:r w:rsidRPr="00E846C8">
                              <w:rPr>
                                <w:color w:val="3A7C22" w:themeColor="accent6" w:themeShade="BF"/>
                                <w:sz w:val="40"/>
                                <w:szCs w:val="40"/>
                              </w:rPr>
                              <w:t xml:space="preserve"> Sheet to Completing the Birth Certificate Facility Worksheet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EDD6F" id="_x0000_s1029" type="#_x0000_t202" style="position:absolute;margin-left:15pt;margin-top:93.2pt;width:437.75pt;height:91.3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" stroked="f">
                <v:textbox>
                  <w:txbxContent>
                    <w:p w14:paraId="07244FCF" w14:textId="77777777" w:rsidR="00DE6A84" w:rsidRDefault="00A9798D" w:rsidP="00DE6A84">
                      <w:pPr>
                        <w:jc w:val="center"/>
                        <w:rPr>
                          <w:color w:val="3A7C22" w:themeColor="accent6" w:themeShade="BF"/>
                          <w:sz w:val="40"/>
                          <w:szCs w:val="40"/>
                        </w:rPr>
                      </w:pPr>
                      <w:r w:rsidRPr="00E846C8">
                        <w:rPr>
                          <w:color w:val="3A7C22" w:themeColor="accent6" w:themeShade="BF"/>
                          <w:sz w:val="40"/>
                          <w:szCs w:val="40"/>
                        </w:rPr>
                        <w:t xml:space="preserve">Hospital Specific </w:t>
                      </w:r>
                      <w:r w:rsidR="00B30207">
                        <w:rPr>
                          <w:color w:val="3A7C22" w:themeColor="accent6" w:themeShade="BF"/>
                          <w:sz w:val="40"/>
                          <w:szCs w:val="40"/>
                        </w:rPr>
                        <w:t>Tip</w:t>
                      </w:r>
                      <w:r w:rsidRPr="00E846C8">
                        <w:rPr>
                          <w:color w:val="3A7C22" w:themeColor="accent6" w:themeShade="BF"/>
                          <w:sz w:val="40"/>
                          <w:szCs w:val="40"/>
                        </w:rPr>
                        <w:t xml:space="preserve"> Sheet to Completing the Birth Certificate Facility Worksheet</w:t>
                      </w:r>
                    </w:p>
                  </w:txbxContent>
                </v:textbox>
                <w10:wrap anchorx="margin" anchory="margin"/>
              </v:shape>
            </w:pict>
          </mc:Fallback>
        </mc:AlternateContent>
      </w:r>
      <w:r w:rsidR="003D2CD6">
        <w:rPr>
          <w:noProof/>
        </w:rPr>
        <mc:AlternateContent>
          <mc:Choice Requires="wps">
            <w:drawing>
              <wp:anchor distT="0" distB="0" distL="114300" distR="114300" simplePos="0" relativeHeight="251676672" behindDoc="0" locked="0" layoutInCell="1" allowOverlap="1" wp14:anchorId="586A94F4" wp14:editId="4BC8A78C">
                <wp:simplePos x="0" y="0"/>
                <wp:positionH relativeFrom="column">
                  <wp:posOffset>5010150</wp:posOffset>
                </wp:positionH>
                <wp:positionV relativeFrom="paragraph">
                  <wp:posOffset>109855</wp:posOffset>
                </wp:positionV>
                <wp:extent cx="419100" cy="333375"/>
                <wp:effectExtent l="38100" t="57150" r="0" b="66675"/>
                <wp:wrapNone/>
                <wp:docPr id="2120702580" name="Arrow: Right 1"/>
                <wp:cNvGraphicFramePr/>
                <a:graphic xmlns:a="http://schemas.openxmlformats.org/drawingml/2006/main">
                  <a:graphicData uri="http://schemas.microsoft.com/office/word/2010/wordprocessingShape">
                    <wps:wsp>
                      <wps:cNvSpPr/>
                      <wps:spPr>
                        <a:xfrm rot="10800000">
                          <a:off x="0" y="0"/>
                          <a:ext cx="419100" cy="333375"/>
                        </a:xfrm>
                        <a:prstGeom prst="rightArrow">
                          <a:avLst/>
                        </a:prstGeom>
                        <a:solidFill>
                          <a:schemeClr val="accent5">
                            <a:lumMod val="75000"/>
                          </a:schemeClr>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71226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394.5pt;margin-top:8.65pt;width:33pt;height:26.25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" adj="13009" fillcolor="#77206d [2408]" strokecolor="black [3213]" strokeweight="2.25pt"/>
            </w:pict>
          </mc:Fallback>
        </mc:AlternateContent>
      </w:r>
      <w:r w:rsidR="003D2CD6">
        <w:rPr>
          <w:noProof/>
        </w:rPr>
        <mc:AlternateContent>
          <mc:Choice Requires="wps">
            <w:drawing>
              <wp:anchor distT="45720" distB="45720" distL="114300" distR="114300" simplePos="0" relativeHeight="251673600" behindDoc="1" locked="0" layoutInCell="1" allowOverlap="1" wp14:anchorId="0B35AD1B" wp14:editId="2D23A6F4">
                <wp:simplePos x="0" y="0"/>
                <wp:positionH relativeFrom="margin">
                  <wp:posOffset>657225</wp:posOffset>
                </wp:positionH>
                <wp:positionV relativeFrom="page">
                  <wp:posOffset>1543050</wp:posOffset>
                </wp:positionV>
                <wp:extent cx="4629150" cy="514350"/>
                <wp:effectExtent l="0" t="0" r="0" b="0"/>
                <wp:wrapNone/>
                <wp:docPr id="1701410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514350"/>
                        </a:xfrm>
                        <a:prstGeom prst="rect">
                          <a:avLst/>
                        </a:prstGeom>
                        <a:solidFill>
                          <a:srgbClr val="FFFFFF"/>
                        </a:solidFill>
                        <a:ln w="9525">
                          <a:noFill/>
                          <a:miter lim="800000"/>
                          <a:headEnd/>
                          <a:tailEnd/>
                        </a:ln>
                      </wps:spPr>
                      <wps:txbx>
                        <w:txbxContent>
                          <w:p w14:paraId="2B3BCB48" w14:textId="4F517C52" w:rsidR="003D2CD6" w:rsidRPr="003D2CD6" w:rsidRDefault="003D2CD6" w:rsidP="003D2CD6">
                            <w:pPr>
                              <w:pStyle w:val="NoSpacing"/>
                              <w:jc w:val="center"/>
                              <w:rPr>
                                <w:color w:val="77206D" w:themeColor="accent5" w:themeShade="BF"/>
                                <w:sz w:val="20"/>
                                <w:szCs w:val="22"/>
                              </w:rPr>
                            </w:pPr>
                            <w:r w:rsidRPr="003D2CD6">
                              <w:rPr>
                                <w:color w:val="77206D" w:themeColor="accent5" w:themeShade="BF"/>
                              </w:rPr>
                              <w:t>This is a template for you to complete with your team to easily retrieve birth certificate information available in your EHR.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5AD1B" id="_x0000_s1030" type="#_x0000_t202" style="position:absolute;margin-left:51.75pt;margin-top:121.5pt;width:364.5pt;height:40.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" stroked="f">
                <v:textbox>
                  <w:txbxContent>
                    <w:p w14:paraId="2B3BCB48" w14:textId="4F517C52" w:rsidR="003D2CD6" w:rsidRPr="003D2CD6" w:rsidRDefault="003D2CD6" w:rsidP="003D2CD6">
                      <w:pPr>
                        <w:pStyle w:val="NoSpacing"/>
                        <w:jc w:val="center"/>
                        <w:rPr>
                          <w:color w:val="77206D" w:themeColor="accent5" w:themeShade="BF"/>
                          <w:sz w:val="20"/>
                          <w:szCs w:val="22"/>
                        </w:rPr>
                      </w:pPr>
                      <w:r w:rsidRPr="003D2CD6">
                        <w:rPr>
                          <w:color w:val="77206D" w:themeColor="accent5" w:themeShade="BF"/>
                        </w:rPr>
                        <w:t>This is a template for you to complete with your team to easily retrieve birth certificate information available in your EHR.</w:t>
                      </w:r>
                    </w:p>
                  </w:txbxContent>
                </v:textbox>
                <w10:wrap anchorx="margin" anchory="page"/>
              </v:shape>
            </w:pict>
          </mc:Fallback>
        </mc:AlternateContent>
      </w:r>
      <w:r w:rsidR="003D2CD6">
        <w:rPr>
          <w:noProof/>
        </w:rPr>
        <mc:AlternateContent>
          <mc:Choice Requires="wps">
            <w:drawing>
              <wp:anchor distT="0" distB="0" distL="114300" distR="114300" simplePos="0" relativeHeight="251674624" behindDoc="0" locked="0" layoutInCell="1" allowOverlap="1" wp14:anchorId="6739555C" wp14:editId="33C60BE2">
                <wp:simplePos x="0" y="0"/>
                <wp:positionH relativeFrom="column">
                  <wp:posOffset>447675</wp:posOffset>
                </wp:positionH>
                <wp:positionV relativeFrom="paragraph">
                  <wp:posOffset>90805</wp:posOffset>
                </wp:positionV>
                <wp:extent cx="419100" cy="333375"/>
                <wp:effectExtent l="19050" t="57150" r="19050" b="66675"/>
                <wp:wrapNone/>
                <wp:docPr id="497436804" name="Arrow: Right 1"/>
                <wp:cNvGraphicFramePr/>
                <a:graphic xmlns:a="http://schemas.openxmlformats.org/drawingml/2006/main">
                  <a:graphicData uri="http://schemas.microsoft.com/office/word/2010/wordprocessingShape">
                    <wps:wsp>
                      <wps:cNvSpPr/>
                      <wps:spPr>
                        <a:xfrm>
                          <a:off x="0" y="0"/>
                          <a:ext cx="419100" cy="333375"/>
                        </a:xfrm>
                        <a:prstGeom prst="rightArrow">
                          <a:avLst/>
                        </a:prstGeom>
                        <a:solidFill>
                          <a:schemeClr val="accent5">
                            <a:lumMod val="75000"/>
                          </a:schemeClr>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1B6EBE" id="Arrow: Right 1" o:spid="_x0000_s1026" type="#_x0000_t13" style="position:absolute;margin-left:35.25pt;margin-top:7.15pt;width:33pt;height:26.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" adj="13009" fillcolor="#77206d [2408]" strokecolor="black [3213]" strokeweight="2.25pt"/>
            </w:pict>
          </mc:Fallback>
        </mc:AlternateContent>
      </w:r>
      <w:r w:rsidR="0011138F">
        <w:br w:type="page"/>
      </w:r>
    </w:p>
    <w:p w14:paraId="70F5516F" w14:textId="1855FB11" w:rsidR="00E846C8" w:rsidRDefault="00E846C8" w:rsidP="006C09B8">
      <w:pPr>
        <w:rPr>
          <w:b/>
          <w:bCs/>
          <w:sz w:val="32"/>
          <w:szCs w:val="36"/>
        </w:rPr>
        <w:sectPr w:rsidR="00E846C8" w:rsidSect="008D173C">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pPr>
    </w:p>
    <w:tbl>
      <w:tblPr>
        <w:tblStyle w:val="TableGrid"/>
        <w:tblW w:w="11075"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5"/>
        <w:gridCol w:w="1862"/>
        <w:gridCol w:w="4978"/>
      </w:tblGrid>
      <w:tr w:rsidR="008D173C" w:rsidRPr="00B20FC0" w14:paraId="0F13A6EF" w14:textId="77777777" w:rsidTr="009E0DFC">
        <w:trPr>
          <w:trHeight w:val="576"/>
          <w:tblHeader/>
        </w:trPr>
        <w:tc>
          <w:tcPr>
            <w:tcW w:w="4235" w:type="dxa"/>
            <w:tcBorders>
              <w:bottom w:val="single" w:sz="24" w:space="0" w:color="275317" w:themeColor="accent6" w:themeShade="80"/>
              <w:right w:val="single" w:sz="2" w:space="0" w:color="8DD873" w:themeColor="accent6" w:themeTint="99"/>
            </w:tcBorders>
            <w:vAlign w:val="center"/>
          </w:tcPr>
          <w:p w14:paraId="209A8A35" w14:textId="6E907A52" w:rsidR="006C09B8" w:rsidRPr="0011138F" w:rsidRDefault="00AF5FBD" w:rsidP="006C09B8">
            <w:pPr>
              <w:rPr>
                <w:b/>
                <w:bCs/>
                <w:sz w:val="32"/>
                <w:szCs w:val="36"/>
              </w:rPr>
            </w:pPr>
            <w:r w:rsidRPr="0011138F">
              <w:rPr>
                <w:b/>
                <w:bCs/>
                <w:sz w:val="32"/>
                <w:szCs w:val="36"/>
              </w:rPr>
              <w:lastRenderedPageBreak/>
              <w:t>DEFINITION</w:t>
            </w:r>
          </w:p>
        </w:tc>
        <w:tc>
          <w:tcPr>
            <w:tcW w:w="1862" w:type="dxa"/>
            <w:tcBorders>
              <w:left w:val="single" w:sz="2" w:space="0" w:color="8DD873" w:themeColor="accent6" w:themeTint="99"/>
              <w:bottom w:val="single" w:sz="24" w:space="0" w:color="275317" w:themeColor="accent6" w:themeShade="80"/>
              <w:right w:val="single" w:sz="2" w:space="0" w:color="8DD873" w:themeColor="accent6" w:themeTint="99"/>
            </w:tcBorders>
            <w:vAlign w:val="center"/>
          </w:tcPr>
          <w:p w14:paraId="63B4E35A" w14:textId="0E694737" w:rsidR="00AF5FBD" w:rsidRPr="0011138F" w:rsidRDefault="00AF5FBD" w:rsidP="006C09B8">
            <w:pPr>
              <w:rPr>
                <w:b/>
                <w:bCs/>
                <w:sz w:val="32"/>
                <w:szCs w:val="36"/>
              </w:rPr>
            </w:pPr>
            <w:r w:rsidRPr="0011138F">
              <w:rPr>
                <w:b/>
                <w:bCs/>
                <w:sz w:val="32"/>
                <w:szCs w:val="36"/>
              </w:rPr>
              <w:t>EBRS TAB</w:t>
            </w:r>
          </w:p>
        </w:tc>
        <w:tc>
          <w:tcPr>
            <w:tcW w:w="4978" w:type="dxa"/>
            <w:tcBorders>
              <w:left w:val="single" w:sz="2" w:space="0" w:color="8DD873" w:themeColor="accent6" w:themeTint="99"/>
              <w:bottom w:val="single" w:sz="24" w:space="0" w:color="275317" w:themeColor="accent6" w:themeShade="80"/>
            </w:tcBorders>
            <w:vAlign w:val="center"/>
          </w:tcPr>
          <w:p w14:paraId="2D82D434" w14:textId="1DA45F48" w:rsidR="00AF5FBD" w:rsidRPr="0011138F" w:rsidRDefault="00AF5FBD" w:rsidP="006C09B8">
            <w:pPr>
              <w:rPr>
                <w:b/>
                <w:bCs/>
                <w:sz w:val="32"/>
                <w:szCs w:val="36"/>
              </w:rPr>
            </w:pPr>
            <w:r w:rsidRPr="0011138F">
              <w:rPr>
                <w:b/>
                <w:bCs/>
                <w:sz w:val="32"/>
                <w:szCs w:val="36"/>
              </w:rPr>
              <w:t>TIPS FOR ENTRY</w:t>
            </w:r>
          </w:p>
        </w:tc>
      </w:tr>
      <w:tr w:rsidR="000A25D4" w:rsidRPr="00B20FC0" w14:paraId="71E6DE02" w14:textId="77777777" w:rsidTr="009E0DFC">
        <w:trPr>
          <w:trHeight w:val="576"/>
        </w:trPr>
        <w:tc>
          <w:tcPr>
            <w:tcW w:w="11075" w:type="dxa"/>
            <w:gridSpan w:val="3"/>
            <w:tcBorders>
              <w:top w:val="single" w:sz="24" w:space="0" w:color="275317" w:themeColor="accent6" w:themeShade="80"/>
              <w:bottom w:val="single" w:sz="12" w:space="0" w:color="275317" w:themeColor="accent6" w:themeShade="80"/>
            </w:tcBorders>
            <w:vAlign w:val="center"/>
          </w:tcPr>
          <w:p w14:paraId="0A9ADB97" w14:textId="3B7491D9" w:rsidR="000A25D4" w:rsidRPr="0011138F" w:rsidRDefault="00644309" w:rsidP="00B20FC0">
            <w:pPr>
              <w:rPr>
                <w:b/>
                <w:bCs/>
                <w:sz w:val="28"/>
                <w:szCs w:val="32"/>
              </w:rPr>
            </w:pPr>
            <w:r>
              <w:rPr>
                <w:b/>
                <w:bCs/>
                <w:sz w:val="28"/>
                <w:szCs w:val="32"/>
              </w:rPr>
              <w:t>NEWBORN’S STATISTICAL INFORMATION</w:t>
            </w:r>
          </w:p>
        </w:tc>
      </w:tr>
      <w:tr w:rsidR="008D173C" w:rsidRPr="00B20FC0" w14:paraId="65E85543" w14:textId="77777777" w:rsidTr="009E0DFC">
        <w:trPr>
          <w:trHeight w:val="864"/>
        </w:trPr>
        <w:tc>
          <w:tcPr>
            <w:tcW w:w="4235" w:type="dxa"/>
            <w:tcBorders>
              <w:top w:val="single" w:sz="12" w:space="0" w:color="275317" w:themeColor="accent6" w:themeShade="80"/>
              <w:bottom w:val="single" w:sz="8" w:space="0" w:color="275317" w:themeColor="accent6" w:themeShade="80"/>
              <w:right w:val="single" w:sz="8" w:space="0" w:color="B3E5A1" w:themeColor="accent6" w:themeTint="66"/>
            </w:tcBorders>
          </w:tcPr>
          <w:p w14:paraId="589698F4" w14:textId="0816DAB4" w:rsidR="00F07E7B" w:rsidRPr="00F07E7B" w:rsidRDefault="00277269" w:rsidP="00D44FD8">
            <w:pPr>
              <w:spacing w:before="80" w:after="80"/>
              <w:rPr>
                <w:b/>
                <w:bCs/>
                <w:sz w:val="22"/>
                <w:szCs w:val="24"/>
              </w:rPr>
            </w:pPr>
            <w:r w:rsidRPr="0036224D">
              <w:rPr>
                <w:b/>
                <w:bCs/>
                <w:sz w:val="22"/>
                <w:szCs w:val="24"/>
              </w:rPr>
              <w:t>Vermont</w:t>
            </w:r>
            <w:r>
              <w:rPr>
                <w:b/>
                <w:bCs/>
                <w:sz w:val="22"/>
                <w:szCs w:val="24"/>
              </w:rPr>
              <w:t xml:space="preserve"> </w:t>
            </w:r>
            <w:r w:rsidR="00F07E7B">
              <w:rPr>
                <w:b/>
                <w:bCs/>
                <w:sz w:val="22"/>
                <w:szCs w:val="24"/>
              </w:rPr>
              <w:t>Facility Worksheet number 40.</w:t>
            </w:r>
          </w:p>
          <w:p w14:paraId="6B94E359" w14:textId="6E7C8FEA" w:rsidR="00917BFF" w:rsidRDefault="00570D54" w:rsidP="00917BFF">
            <w:pPr>
              <w:rPr>
                <w:b/>
                <w:bCs/>
                <w:sz w:val="22"/>
                <w:u w:val="single"/>
              </w:rPr>
            </w:pPr>
            <w:bookmarkStart w:id="0" w:name="_Hlk180144578"/>
            <w:r>
              <w:rPr>
                <w:b/>
                <w:bCs/>
                <w:sz w:val="22"/>
                <w:szCs w:val="24"/>
                <w:u w:val="single"/>
              </w:rPr>
              <w:t>WAS INFANT TRANSFERRED WITHIN 24 HOURS OF DELIVERY?</w:t>
            </w:r>
          </w:p>
          <w:bookmarkEnd w:id="0"/>
          <w:p w14:paraId="34B76E10" w14:textId="5EFBA17C" w:rsidR="000A25D4" w:rsidRPr="00F07E7B" w:rsidRDefault="000A25D4" w:rsidP="006F089E">
            <w:pPr>
              <w:spacing w:before="80" w:after="80"/>
              <w:ind w:left="43"/>
              <w:rPr>
                <w:b/>
                <w:bCs/>
                <w:sz w:val="22"/>
                <w:szCs w:val="24"/>
                <w:u w:val="single"/>
              </w:rPr>
            </w:pPr>
            <w:r w:rsidRPr="00F07E7B">
              <w:rPr>
                <w:rFonts w:asciiTheme="minorHAnsi" w:hAnsiTheme="minorHAnsi" w:cs="Franklin Gothic Medium Cond"/>
                <w:color w:val="000000"/>
                <w:sz w:val="22"/>
                <w:szCs w:val="24"/>
              </w:rPr>
              <w:t>Transfer status of the infant from this facility to another within 24 hours after delivery.</w:t>
            </w:r>
          </w:p>
        </w:tc>
        <w:tc>
          <w:tcPr>
            <w:tcW w:w="1862" w:type="dxa"/>
            <w:tcBorders>
              <w:top w:val="single" w:sz="12" w:space="0" w:color="275317" w:themeColor="accent6" w:themeShade="80"/>
              <w:left w:val="single" w:sz="8" w:space="0" w:color="B3E5A1" w:themeColor="accent6" w:themeTint="66"/>
              <w:bottom w:val="single" w:sz="8" w:space="0" w:color="275317" w:themeColor="accent6" w:themeShade="80"/>
              <w:right w:val="single" w:sz="8" w:space="0" w:color="B3E5A1" w:themeColor="accent6" w:themeTint="66"/>
            </w:tcBorders>
          </w:tcPr>
          <w:p w14:paraId="7C062CA8" w14:textId="3FC7988C" w:rsidR="000A25D4" w:rsidRPr="00B20FC0" w:rsidRDefault="000A25D4" w:rsidP="000A25D4">
            <w:pPr>
              <w:rPr>
                <w:sz w:val="22"/>
                <w:szCs w:val="24"/>
              </w:rPr>
            </w:pPr>
            <w:r w:rsidRPr="00B20FC0">
              <w:rPr>
                <w:sz w:val="22"/>
                <w:szCs w:val="24"/>
              </w:rPr>
              <w:t>Stat: Child</w:t>
            </w:r>
          </w:p>
        </w:tc>
        <w:tc>
          <w:tcPr>
            <w:tcW w:w="4978" w:type="dxa"/>
            <w:tcBorders>
              <w:top w:val="single" w:sz="12" w:space="0" w:color="275317" w:themeColor="accent6" w:themeShade="80"/>
              <w:left w:val="single" w:sz="8" w:space="0" w:color="B3E5A1" w:themeColor="accent6" w:themeTint="66"/>
              <w:bottom w:val="single" w:sz="8" w:space="0" w:color="275317" w:themeColor="accent6" w:themeShade="80"/>
            </w:tcBorders>
          </w:tcPr>
          <w:p w14:paraId="13EC28DD" w14:textId="010C490B" w:rsidR="000A25D4" w:rsidRPr="00B20FC0" w:rsidRDefault="00A9798D" w:rsidP="000A25D4">
            <w:pPr>
              <w:rPr>
                <w:sz w:val="22"/>
                <w:szCs w:val="24"/>
              </w:rPr>
            </w:pPr>
            <w:r w:rsidRPr="007F2BE8">
              <w:rPr>
                <w:color w:val="FF0000"/>
                <w:sz w:val="22"/>
                <w:szCs w:val="24"/>
              </w:rPr>
              <w:t xml:space="preserve">[Instructions: Include </w:t>
            </w:r>
            <w:r>
              <w:rPr>
                <w:color w:val="FF0000"/>
                <w:sz w:val="22"/>
                <w:szCs w:val="24"/>
              </w:rPr>
              <w:t xml:space="preserve">in this column </w:t>
            </w:r>
            <w:r w:rsidRPr="007F2BE8">
              <w:rPr>
                <w:color w:val="FF0000"/>
                <w:sz w:val="22"/>
                <w:szCs w:val="24"/>
              </w:rPr>
              <w:t>where you usually find this information in your E</w:t>
            </w:r>
            <w:r>
              <w:rPr>
                <w:color w:val="FF0000"/>
                <w:sz w:val="22"/>
                <w:szCs w:val="24"/>
              </w:rPr>
              <w:t>H</w:t>
            </w:r>
            <w:r w:rsidRPr="007F2BE8">
              <w:rPr>
                <w:color w:val="FF0000"/>
                <w:sz w:val="22"/>
                <w:szCs w:val="24"/>
              </w:rPr>
              <w:t>R</w:t>
            </w:r>
            <w:r>
              <w:rPr>
                <w:color w:val="FF0000"/>
                <w:sz w:val="22"/>
                <w:szCs w:val="24"/>
              </w:rPr>
              <w:t xml:space="preserve"> or other tips for entry</w:t>
            </w:r>
            <w:r w:rsidRPr="007F2BE8">
              <w:rPr>
                <w:color w:val="FF0000"/>
                <w:sz w:val="22"/>
                <w:szCs w:val="24"/>
              </w:rPr>
              <w:t>]</w:t>
            </w:r>
          </w:p>
        </w:tc>
      </w:tr>
      <w:tr w:rsidR="008D173C" w:rsidRPr="00B20FC0" w14:paraId="6E863003" w14:textId="77777777" w:rsidTr="009E0DFC">
        <w:trPr>
          <w:trHeight w:val="3888"/>
        </w:trPr>
        <w:tc>
          <w:tcPr>
            <w:tcW w:w="4235" w:type="dxa"/>
            <w:tcBorders>
              <w:top w:val="single" w:sz="8" w:space="0" w:color="275317" w:themeColor="accent6" w:themeShade="80"/>
              <w:bottom w:val="single" w:sz="24" w:space="0" w:color="3A7C22" w:themeColor="accent6" w:themeShade="BF"/>
              <w:right w:val="single" w:sz="8" w:space="0" w:color="B3E5A1" w:themeColor="accent6" w:themeTint="66"/>
            </w:tcBorders>
          </w:tcPr>
          <w:p w14:paraId="71191FDE" w14:textId="7A3E74EB" w:rsidR="00F07E7B" w:rsidRDefault="0036224D" w:rsidP="00D44FD8">
            <w:pPr>
              <w:spacing w:before="80" w:after="80"/>
              <w:rPr>
                <w:b/>
                <w:bCs/>
                <w:sz w:val="22"/>
                <w:szCs w:val="24"/>
                <w:u w:val="single"/>
              </w:rPr>
            </w:pPr>
            <w:r w:rsidRPr="0036224D">
              <w:rPr>
                <w:b/>
                <w:bCs/>
                <w:sz w:val="22"/>
                <w:szCs w:val="24"/>
              </w:rPr>
              <w:t>Vermont</w:t>
            </w:r>
            <w:r>
              <w:rPr>
                <w:b/>
                <w:bCs/>
                <w:sz w:val="22"/>
                <w:szCs w:val="24"/>
              </w:rPr>
              <w:t xml:space="preserve"> </w:t>
            </w:r>
            <w:r w:rsidR="00F07E7B">
              <w:rPr>
                <w:b/>
                <w:bCs/>
                <w:sz w:val="22"/>
                <w:szCs w:val="24"/>
              </w:rPr>
              <w:t>Facility Worksheet number 42.</w:t>
            </w:r>
          </w:p>
          <w:p w14:paraId="0FB79635" w14:textId="012DCD34" w:rsidR="00917BFF" w:rsidRPr="00996BAF" w:rsidRDefault="00570D54" w:rsidP="00917BFF">
            <w:r>
              <w:rPr>
                <w:b/>
                <w:bCs/>
                <w:sz w:val="22"/>
                <w:szCs w:val="24"/>
                <w:u w:val="single"/>
              </w:rPr>
              <w:t xml:space="preserve">IS </w:t>
            </w:r>
            <w:r w:rsidR="00CB66FA">
              <w:rPr>
                <w:b/>
                <w:bCs/>
                <w:sz w:val="22"/>
                <w:szCs w:val="24"/>
                <w:u w:val="single"/>
              </w:rPr>
              <w:t xml:space="preserve">INFANT </w:t>
            </w:r>
            <w:r>
              <w:rPr>
                <w:b/>
                <w:bCs/>
                <w:sz w:val="22"/>
                <w:szCs w:val="24"/>
                <w:u w:val="single"/>
              </w:rPr>
              <w:t>BEING BREASTFED AT DISCHARGE?</w:t>
            </w:r>
          </w:p>
          <w:p w14:paraId="235091C2" w14:textId="5A932931" w:rsidR="000A25D4" w:rsidRPr="00F07E7B" w:rsidRDefault="000A25D4" w:rsidP="006F089E">
            <w:pPr>
              <w:spacing w:before="80" w:after="80"/>
              <w:ind w:left="43"/>
              <w:rPr>
                <w:b/>
                <w:bCs/>
                <w:sz w:val="22"/>
                <w:szCs w:val="24"/>
                <w:u w:val="single"/>
              </w:rPr>
            </w:pPr>
            <w:r w:rsidRPr="00F07E7B">
              <w:rPr>
                <w:sz w:val="22"/>
                <w:szCs w:val="24"/>
              </w:rPr>
              <w:t>Information on whether the infant was receiving breastmilk or colostrum during the period between birth and discharge from the hospital.  Breastfeeding refers to the establishment of breastmilk through the action of breastfeeding or pumping (expressing).  Include any attempt to establish breastmilk production during the period between birth and discharge from the hospital.  Include if the infant received formula in addition to being breastfed.  Does not include the intent to breastfeed.</w:t>
            </w:r>
          </w:p>
        </w:tc>
        <w:tc>
          <w:tcPr>
            <w:tcW w:w="1862" w:type="dxa"/>
            <w:tcBorders>
              <w:top w:val="single" w:sz="8" w:space="0" w:color="275317" w:themeColor="accent6" w:themeShade="80"/>
              <w:left w:val="single" w:sz="8" w:space="0" w:color="B3E5A1" w:themeColor="accent6" w:themeTint="66"/>
              <w:bottom w:val="single" w:sz="24" w:space="0" w:color="3A7C22" w:themeColor="accent6" w:themeShade="BF"/>
              <w:right w:val="single" w:sz="8" w:space="0" w:color="B3E5A1" w:themeColor="accent6" w:themeTint="66"/>
            </w:tcBorders>
          </w:tcPr>
          <w:p w14:paraId="64F49425" w14:textId="2A08900A" w:rsidR="000A25D4" w:rsidRPr="00B20FC0" w:rsidRDefault="000A25D4" w:rsidP="000A25D4">
            <w:pPr>
              <w:rPr>
                <w:sz w:val="22"/>
                <w:szCs w:val="24"/>
              </w:rPr>
            </w:pPr>
            <w:r w:rsidRPr="00B20FC0">
              <w:rPr>
                <w:sz w:val="22"/>
                <w:szCs w:val="24"/>
              </w:rPr>
              <w:t>Stat: Child</w:t>
            </w:r>
          </w:p>
        </w:tc>
        <w:tc>
          <w:tcPr>
            <w:tcW w:w="4978" w:type="dxa"/>
            <w:tcBorders>
              <w:top w:val="single" w:sz="8" w:space="0" w:color="275317" w:themeColor="accent6" w:themeShade="80"/>
              <w:left w:val="single" w:sz="8" w:space="0" w:color="B3E5A1" w:themeColor="accent6" w:themeTint="66"/>
              <w:bottom w:val="single" w:sz="24" w:space="0" w:color="3A7C22" w:themeColor="accent6" w:themeShade="BF"/>
            </w:tcBorders>
          </w:tcPr>
          <w:p w14:paraId="15E43306" w14:textId="74ACAE1A" w:rsidR="000A25D4" w:rsidRPr="00B20FC0" w:rsidRDefault="00917BFF" w:rsidP="008D173C">
            <w:pPr>
              <w:tabs>
                <w:tab w:val="left" w:pos="3676"/>
              </w:tabs>
              <w:rPr>
                <w:sz w:val="22"/>
                <w:szCs w:val="24"/>
              </w:rPr>
            </w:pPr>
            <w:r w:rsidRPr="007F0B6C">
              <w:rPr>
                <w:sz w:val="22"/>
                <w:szCs w:val="24"/>
              </w:rPr>
              <w:t>Check “yes” if the infant was breastfed at any time before being discharged from the hospital or received breast milk (including donor milk) between breastfed and at any time, even if the infant received formula in addition to being breastfed. Check “no” if the infant was not breastfed or did not receive any breast milk before being discharged from the hospital. Does not include the intent to breastfeed</w:t>
            </w:r>
            <w:r w:rsidR="00CC7A4A" w:rsidRPr="007F0B6C">
              <w:rPr>
                <w:sz w:val="22"/>
                <w:szCs w:val="24"/>
              </w:rPr>
              <w:t>.</w:t>
            </w:r>
          </w:p>
        </w:tc>
      </w:tr>
      <w:tr w:rsidR="006C09B8" w:rsidRPr="00B20FC0" w14:paraId="25ADD660" w14:textId="77777777" w:rsidTr="00644309">
        <w:trPr>
          <w:trHeight w:val="576"/>
        </w:trPr>
        <w:tc>
          <w:tcPr>
            <w:tcW w:w="11075" w:type="dxa"/>
            <w:gridSpan w:val="3"/>
            <w:tcBorders>
              <w:top w:val="single" w:sz="24" w:space="0" w:color="3A7C22" w:themeColor="accent6" w:themeShade="BF"/>
              <w:bottom w:val="single" w:sz="12" w:space="0" w:color="275317" w:themeColor="accent6" w:themeShade="80"/>
            </w:tcBorders>
            <w:vAlign w:val="center"/>
          </w:tcPr>
          <w:p w14:paraId="2B5CE444" w14:textId="56A5B5F8" w:rsidR="006C09B8" w:rsidRPr="0011138F" w:rsidRDefault="00644309" w:rsidP="00B20FC0">
            <w:pPr>
              <w:rPr>
                <w:b/>
                <w:bCs/>
                <w:sz w:val="28"/>
                <w:szCs w:val="32"/>
              </w:rPr>
            </w:pPr>
            <w:r>
              <w:rPr>
                <w:b/>
                <w:bCs/>
                <w:sz w:val="28"/>
                <w:szCs w:val="32"/>
              </w:rPr>
              <w:t>MOTHER’S STATISTI</w:t>
            </w:r>
            <w:r w:rsidR="00CB66FA">
              <w:rPr>
                <w:b/>
                <w:bCs/>
                <w:sz w:val="28"/>
                <w:szCs w:val="32"/>
              </w:rPr>
              <w:t>C</w:t>
            </w:r>
            <w:r>
              <w:rPr>
                <w:b/>
                <w:bCs/>
                <w:sz w:val="28"/>
                <w:szCs w:val="32"/>
              </w:rPr>
              <w:t>AL INFORMATION</w:t>
            </w:r>
          </w:p>
        </w:tc>
      </w:tr>
      <w:tr w:rsidR="008D173C" w:rsidRPr="00B20FC0" w14:paraId="5C3C57E5" w14:textId="77777777" w:rsidTr="00644309">
        <w:tc>
          <w:tcPr>
            <w:tcW w:w="4235" w:type="dxa"/>
            <w:tcBorders>
              <w:top w:val="single" w:sz="12" w:space="0" w:color="275317" w:themeColor="accent6" w:themeShade="80"/>
              <w:bottom w:val="single" w:sz="8" w:space="0" w:color="275317" w:themeColor="accent6" w:themeShade="80"/>
              <w:right w:val="single" w:sz="8" w:space="0" w:color="B3E5A1" w:themeColor="accent6" w:themeTint="66"/>
            </w:tcBorders>
          </w:tcPr>
          <w:p w14:paraId="7CB8CDC0" w14:textId="49186038" w:rsidR="00F07E7B" w:rsidRDefault="0036224D" w:rsidP="006F089E">
            <w:pPr>
              <w:spacing w:before="80" w:after="80"/>
              <w:ind w:left="45"/>
              <w:rPr>
                <w:sz w:val="22"/>
                <w:szCs w:val="24"/>
              </w:rPr>
            </w:pPr>
            <w:r w:rsidRPr="0036224D">
              <w:rPr>
                <w:b/>
                <w:bCs/>
                <w:sz w:val="22"/>
                <w:szCs w:val="24"/>
              </w:rPr>
              <w:t>Vermont</w:t>
            </w:r>
            <w:r>
              <w:rPr>
                <w:b/>
                <w:bCs/>
                <w:sz w:val="22"/>
                <w:szCs w:val="24"/>
              </w:rPr>
              <w:t xml:space="preserve"> </w:t>
            </w:r>
            <w:r w:rsidR="00F07E7B">
              <w:rPr>
                <w:b/>
                <w:bCs/>
                <w:sz w:val="22"/>
                <w:szCs w:val="24"/>
              </w:rPr>
              <w:t>Facility Worksheet number 46.</w:t>
            </w:r>
          </w:p>
          <w:p w14:paraId="5249857B" w14:textId="09F9CC64" w:rsidR="000A25D4" w:rsidRPr="00764B5B" w:rsidRDefault="00570D54" w:rsidP="006F089E">
            <w:pPr>
              <w:spacing w:before="80" w:after="80"/>
              <w:ind w:left="45"/>
              <w:rPr>
                <w:b/>
                <w:bCs/>
                <w:sz w:val="22"/>
                <w:szCs w:val="24"/>
                <w:u w:val="single"/>
              </w:rPr>
            </w:pPr>
            <w:r>
              <w:rPr>
                <w:b/>
                <w:bCs/>
                <w:sz w:val="22"/>
                <w:szCs w:val="24"/>
                <w:u w:val="single"/>
              </w:rPr>
              <w:t>PRINCIPAL SOURCE OF PAYMENT FOR THIS DELIVERY</w:t>
            </w:r>
          </w:p>
          <w:p w14:paraId="56BA1579" w14:textId="77777777" w:rsidR="00FB6472" w:rsidRPr="00FB6472" w:rsidRDefault="00FB6472" w:rsidP="00FB6472">
            <w:pPr>
              <w:pStyle w:val="ListParagraph"/>
              <w:numPr>
                <w:ilvl w:val="0"/>
                <w:numId w:val="10"/>
              </w:numPr>
              <w:spacing w:before="80" w:after="80"/>
              <w:rPr>
                <w:b/>
                <w:bCs/>
                <w:sz w:val="22"/>
                <w:szCs w:val="24"/>
              </w:rPr>
            </w:pPr>
            <w:r w:rsidRPr="00FB6472">
              <w:rPr>
                <w:b/>
                <w:bCs/>
                <w:sz w:val="22"/>
                <w:szCs w:val="24"/>
              </w:rPr>
              <w:t xml:space="preserve">Medicaid: </w:t>
            </w:r>
            <w:r w:rsidRPr="00FB6472">
              <w:rPr>
                <w:sz w:val="22"/>
                <w:szCs w:val="24"/>
              </w:rPr>
              <w:t>(or a comparable state program)</w:t>
            </w:r>
          </w:p>
          <w:p w14:paraId="5F155A02" w14:textId="3E8146F7" w:rsidR="000A25D4" w:rsidRPr="00FB6472" w:rsidRDefault="000A25D4" w:rsidP="00FB6472">
            <w:pPr>
              <w:pStyle w:val="ListParagraph"/>
              <w:numPr>
                <w:ilvl w:val="0"/>
                <w:numId w:val="10"/>
              </w:numPr>
              <w:spacing w:before="80" w:after="80"/>
              <w:rPr>
                <w:b/>
                <w:bCs/>
                <w:sz w:val="22"/>
                <w:szCs w:val="24"/>
              </w:rPr>
            </w:pPr>
            <w:r w:rsidRPr="00FB6472">
              <w:rPr>
                <w:b/>
                <w:bCs/>
                <w:sz w:val="22"/>
                <w:szCs w:val="24"/>
              </w:rPr>
              <w:t xml:space="preserve">Private insurance: </w:t>
            </w:r>
            <w:r w:rsidRPr="00FB6472">
              <w:rPr>
                <w:sz w:val="22"/>
                <w:szCs w:val="24"/>
              </w:rPr>
              <w:t>(Blue Cross/Blue Shield, Aetna, etc.)</w:t>
            </w:r>
          </w:p>
          <w:p w14:paraId="4F6F0FE3" w14:textId="2BF75065" w:rsidR="000A25D4" w:rsidRPr="00FB6472" w:rsidRDefault="000A25D4" w:rsidP="00FB6472">
            <w:pPr>
              <w:pStyle w:val="ListParagraph"/>
              <w:numPr>
                <w:ilvl w:val="0"/>
                <w:numId w:val="10"/>
              </w:numPr>
              <w:spacing w:before="80" w:after="80"/>
              <w:rPr>
                <w:sz w:val="22"/>
                <w:szCs w:val="24"/>
              </w:rPr>
            </w:pPr>
            <w:r w:rsidRPr="00FB6472">
              <w:rPr>
                <w:b/>
                <w:bCs/>
                <w:sz w:val="22"/>
                <w:szCs w:val="24"/>
              </w:rPr>
              <w:t xml:space="preserve">Self-pay: </w:t>
            </w:r>
            <w:r w:rsidRPr="00FB6472">
              <w:rPr>
                <w:sz w:val="22"/>
                <w:szCs w:val="24"/>
              </w:rPr>
              <w:t>(no third party identified)</w:t>
            </w:r>
          </w:p>
          <w:p w14:paraId="50B7C78D" w14:textId="2DAC6CA2" w:rsidR="00570D54" w:rsidRPr="00FB6472" w:rsidRDefault="000A25D4" w:rsidP="00FB6472">
            <w:pPr>
              <w:pStyle w:val="ListParagraph"/>
              <w:numPr>
                <w:ilvl w:val="0"/>
                <w:numId w:val="10"/>
              </w:numPr>
              <w:spacing w:before="80" w:after="80"/>
              <w:rPr>
                <w:sz w:val="22"/>
                <w:szCs w:val="24"/>
              </w:rPr>
            </w:pPr>
            <w:r w:rsidRPr="00FB6472">
              <w:rPr>
                <w:b/>
                <w:bCs/>
                <w:sz w:val="22"/>
                <w:szCs w:val="24"/>
              </w:rPr>
              <w:t xml:space="preserve">Other: </w:t>
            </w:r>
            <w:r w:rsidRPr="00FB6472">
              <w:rPr>
                <w:sz w:val="22"/>
                <w:szCs w:val="24"/>
              </w:rPr>
              <w:t>(Indian Health Service; CHAMPUS or TRICARE; other government [federal, state, or local]; or charity)</w:t>
            </w:r>
          </w:p>
          <w:p w14:paraId="1367F43D" w14:textId="2B37BB1D" w:rsidR="00FB6472" w:rsidRDefault="00FB6472" w:rsidP="00FB6472">
            <w:pPr>
              <w:spacing w:before="80" w:after="80"/>
              <w:rPr>
                <w:sz w:val="22"/>
                <w:szCs w:val="24"/>
              </w:rPr>
            </w:pPr>
            <w:proofErr w:type="gramStart"/>
            <w:r w:rsidRPr="00FB6472">
              <w:rPr>
                <w:b/>
                <w:bCs/>
                <w:sz w:val="22"/>
                <w:szCs w:val="24"/>
              </w:rPr>
              <w:t>Continues</w:t>
            </w:r>
            <w:proofErr w:type="gramEnd"/>
            <w:r w:rsidRPr="00FB6472">
              <w:rPr>
                <w:b/>
                <w:bCs/>
                <w:sz w:val="22"/>
                <w:szCs w:val="24"/>
              </w:rPr>
              <w:t xml:space="preserve"> next page</w:t>
            </w:r>
          </w:p>
          <w:p w14:paraId="51239FDC" w14:textId="5B3203E1" w:rsidR="006F089E" w:rsidRPr="00F07E7B" w:rsidRDefault="00B97350" w:rsidP="00FB6472">
            <w:pPr>
              <w:spacing w:before="80" w:after="80"/>
              <w:rPr>
                <w:sz w:val="22"/>
                <w:szCs w:val="24"/>
              </w:rPr>
            </w:pPr>
            <w:r w:rsidRPr="00F07E7B">
              <w:rPr>
                <w:sz w:val="22"/>
                <w:szCs w:val="24"/>
              </w:rPr>
              <w:lastRenderedPageBreak/>
              <w:t>The principal</w:t>
            </w:r>
            <w:r>
              <w:rPr>
                <w:sz w:val="22"/>
                <w:szCs w:val="24"/>
              </w:rPr>
              <w:t xml:space="preserve"> source</w:t>
            </w:r>
            <w:r w:rsidR="00FB6472">
              <w:rPr>
                <w:sz w:val="22"/>
                <w:szCs w:val="24"/>
              </w:rPr>
              <w:t xml:space="preserve"> </w:t>
            </w:r>
            <w:r w:rsidR="00644309" w:rsidRPr="00F07E7B">
              <w:rPr>
                <w:sz w:val="22"/>
                <w:szCs w:val="24"/>
              </w:rPr>
              <w:t>of payment is important public health information and is needed to monitor access to care during delivery.</w:t>
            </w:r>
          </w:p>
        </w:tc>
        <w:tc>
          <w:tcPr>
            <w:tcW w:w="1862" w:type="dxa"/>
            <w:tcBorders>
              <w:top w:val="single" w:sz="12" w:space="0" w:color="275317" w:themeColor="accent6" w:themeShade="80"/>
              <w:left w:val="single" w:sz="8" w:space="0" w:color="B3E5A1" w:themeColor="accent6" w:themeTint="66"/>
              <w:bottom w:val="single" w:sz="8" w:space="0" w:color="275317" w:themeColor="accent6" w:themeShade="80"/>
              <w:right w:val="single" w:sz="8" w:space="0" w:color="B3E5A1" w:themeColor="accent6" w:themeTint="66"/>
            </w:tcBorders>
          </w:tcPr>
          <w:p w14:paraId="5EB8A8B1" w14:textId="437C95B3" w:rsidR="000A25D4" w:rsidRPr="00B20FC0" w:rsidRDefault="000A25D4" w:rsidP="000A25D4">
            <w:pPr>
              <w:rPr>
                <w:sz w:val="22"/>
                <w:szCs w:val="24"/>
              </w:rPr>
            </w:pPr>
            <w:r w:rsidRPr="00B20FC0">
              <w:rPr>
                <w:sz w:val="22"/>
                <w:szCs w:val="24"/>
              </w:rPr>
              <w:lastRenderedPageBreak/>
              <w:t>Stat: Mother</w:t>
            </w:r>
          </w:p>
        </w:tc>
        <w:tc>
          <w:tcPr>
            <w:tcW w:w="4978" w:type="dxa"/>
            <w:tcBorders>
              <w:top w:val="single" w:sz="12" w:space="0" w:color="275317" w:themeColor="accent6" w:themeShade="80"/>
              <w:left w:val="single" w:sz="8" w:space="0" w:color="B3E5A1" w:themeColor="accent6" w:themeTint="66"/>
              <w:bottom w:val="single" w:sz="8" w:space="0" w:color="275317" w:themeColor="accent6" w:themeShade="80"/>
            </w:tcBorders>
          </w:tcPr>
          <w:p w14:paraId="76202DC7" w14:textId="77777777" w:rsidR="008D173C" w:rsidRDefault="000D58EB" w:rsidP="009E0DFC">
            <w:pPr>
              <w:rPr>
                <w:sz w:val="22"/>
                <w:szCs w:val="24"/>
              </w:rPr>
            </w:pPr>
            <w:r>
              <w:rPr>
                <w:sz w:val="22"/>
                <w:szCs w:val="24"/>
              </w:rPr>
              <w:t xml:space="preserve">Check the source of payment for the </w:t>
            </w:r>
            <w:r w:rsidRPr="00764B5B">
              <w:rPr>
                <w:i/>
                <w:iCs/>
                <w:sz w:val="22"/>
                <w:szCs w:val="24"/>
              </w:rPr>
              <w:t>delivery</w:t>
            </w:r>
            <w:r>
              <w:rPr>
                <w:sz w:val="22"/>
                <w:szCs w:val="24"/>
              </w:rPr>
              <w:t xml:space="preserve">, not the payer for the newborn care or prenatal care, if </w:t>
            </w:r>
            <w:proofErr w:type="gramStart"/>
            <w:r>
              <w:rPr>
                <w:sz w:val="22"/>
                <w:szCs w:val="24"/>
              </w:rPr>
              <w:t>different</w:t>
            </w:r>
            <w:proofErr w:type="gramEnd"/>
            <w:r>
              <w:rPr>
                <w:sz w:val="22"/>
                <w:szCs w:val="24"/>
              </w:rPr>
              <w:t>.</w:t>
            </w:r>
          </w:p>
          <w:p w14:paraId="0EAC38DD" w14:textId="77777777" w:rsidR="000D58EB" w:rsidRDefault="000D58EB" w:rsidP="009E0DFC">
            <w:pPr>
              <w:rPr>
                <w:sz w:val="22"/>
                <w:szCs w:val="24"/>
              </w:rPr>
            </w:pPr>
          </w:p>
          <w:p w14:paraId="6D2C6C1C" w14:textId="022F2DA1" w:rsidR="000D58EB" w:rsidRPr="00B20FC0" w:rsidRDefault="000D58EB" w:rsidP="009E0DFC">
            <w:pPr>
              <w:rPr>
                <w:sz w:val="22"/>
                <w:szCs w:val="24"/>
              </w:rPr>
            </w:pPr>
            <w:r>
              <w:rPr>
                <w:sz w:val="22"/>
                <w:szCs w:val="24"/>
              </w:rPr>
              <w:t>If unsure what source of payment a given insurance falls under, check with your billing office.</w:t>
            </w:r>
          </w:p>
        </w:tc>
      </w:tr>
      <w:tr w:rsidR="00963AC8" w:rsidRPr="00B20FC0" w14:paraId="731C8C7A" w14:textId="77777777" w:rsidTr="00644309">
        <w:tc>
          <w:tcPr>
            <w:tcW w:w="4235" w:type="dxa"/>
            <w:tcBorders>
              <w:top w:val="single" w:sz="8" w:space="0" w:color="275317" w:themeColor="accent6" w:themeShade="80"/>
              <w:bottom w:val="single" w:sz="8" w:space="0" w:color="275317" w:themeColor="accent6" w:themeShade="80"/>
              <w:right w:val="single" w:sz="8" w:space="0" w:color="B3E5A1" w:themeColor="accent6" w:themeTint="66"/>
            </w:tcBorders>
          </w:tcPr>
          <w:p w14:paraId="54409618" w14:textId="77777777" w:rsidR="00963AC8" w:rsidRDefault="00963AC8" w:rsidP="00963AC8">
            <w:pPr>
              <w:spacing w:before="80" w:after="80"/>
              <w:ind w:left="45"/>
              <w:rPr>
                <w:b/>
                <w:bCs/>
                <w:sz w:val="22"/>
                <w:szCs w:val="24"/>
              </w:rPr>
            </w:pPr>
            <w:r>
              <w:rPr>
                <w:b/>
                <w:bCs/>
                <w:sz w:val="22"/>
                <w:szCs w:val="24"/>
              </w:rPr>
              <w:t>Vermont Facility Worksheet number 47.</w:t>
            </w:r>
          </w:p>
          <w:p w14:paraId="4CCAEFA8" w14:textId="5FD2F1A4" w:rsidR="00963AC8" w:rsidRPr="00764B5B" w:rsidRDefault="00570D54" w:rsidP="00963AC8">
            <w:pPr>
              <w:spacing w:before="80" w:after="80"/>
              <w:ind w:left="45"/>
              <w:rPr>
                <w:b/>
                <w:bCs/>
                <w:sz w:val="22"/>
                <w:szCs w:val="24"/>
                <w:u w:val="single"/>
              </w:rPr>
            </w:pPr>
            <w:r>
              <w:rPr>
                <w:b/>
                <w:bCs/>
                <w:sz w:val="22"/>
                <w:szCs w:val="24"/>
                <w:u w:val="single"/>
              </w:rPr>
              <w:t>DATE LAST NORMAL MENSES BEGAN</w:t>
            </w:r>
          </w:p>
          <w:p w14:paraId="6FF2B841" w14:textId="5B63854E" w:rsidR="00963AC8" w:rsidRPr="00A53486" w:rsidRDefault="00963AC8" w:rsidP="00963AC8">
            <w:pPr>
              <w:spacing w:before="80" w:after="80"/>
              <w:ind w:left="45"/>
              <w:rPr>
                <w:rFonts w:asciiTheme="minorHAnsi" w:hAnsiTheme="minorHAnsi" w:cs="Franklin Gothic Medium Cond"/>
                <w:color w:val="000000"/>
                <w:sz w:val="20"/>
                <w:szCs w:val="20"/>
              </w:rPr>
            </w:pPr>
            <w:r w:rsidRPr="000B559E">
              <w:rPr>
                <w:sz w:val="22"/>
                <w:szCs w:val="22"/>
              </w:rPr>
              <w:t>The date the mother’s last normal menstrual period began. This item is used to compute the gestational age of the infant.</w:t>
            </w:r>
            <w:r w:rsidR="00D30A0A">
              <w:rPr>
                <w:sz w:val="22"/>
                <w:szCs w:val="22"/>
              </w:rPr>
              <w:t xml:space="preserve"> </w:t>
            </w:r>
          </w:p>
        </w:tc>
        <w:tc>
          <w:tcPr>
            <w:tcW w:w="1862" w:type="dxa"/>
            <w:tcBorders>
              <w:top w:val="single" w:sz="8" w:space="0" w:color="275317" w:themeColor="accent6" w:themeShade="80"/>
              <w:left w:val="single" w:sz="8" w:space="0" w:color="B3E5A1" w:themeColor="accent6" w:themeTint="66"/>
              <w:bottom w:val="single" w:sz="8" w:space="0" w:color="275317" w:themeColor="accent6" w:themeShade="80"/>
              <w:right w:val="single" w:sz="8" w:space="0" w:color="B3E5A1" w:themeColor="accent6" w:themeTint="66"/>
            </w:tcBorders>
          </w:tcPr>
          <w:p w14:paraId="4D9385B5" w14:textId="3377AEE5" w:rsidR="00963AC8" w:rsidRPr="00CE560E" w:rsidRDefault="00963AC8" w:rsidP="00D44FD8">
            <w:pPr>
              <w:spacing w:before="80" w:after="80"/>
              <w:rPr>
                <w:sz w:val="22"/>
                <w:szCs w:val="24"/>
              </w:rPr>
            </w:pPr>
          </w:p>
        </w:tc>
        <w:tc>
          <w:tcPr>
            <w:tcW w:w="4978" w:type="dxa"/>
            <w:tcBorders>
              <w:top w:val="single" w:sz="8" w:space="0" w:color="275317" w:themeColor="accent6" w:themeShade="80"/>
              <w:left w:val="single" w:sz="8" w:space="0" w:color="B3E5A1" w:themeColor="accent6" w:themeTint="66"/>
              <w:bottom w:val="single" w:sz="8" w:space="0" w:color="275317" w:themeColor="accent6" w:themeShade="80"/>
            </w:tcBorders>
          </w:tcPr>
          <w:p w14:paraId="7095EF0E" w14:textId="77777777" w:rsidR="00963AC8" w:rsidRPr="000B559E" w:rsidRDefault="00963AC8" w:rsidP="00D44FD8">
            <w:pPr>
              <w:spacing w:before="80" w:after="80"/>
              <w:rPr>
                <w:color w:val="77206D" w:themeColor="accent5" w:themeShade="BF"/>
                <w:sz w:val="22"/>
                <w:szCs w:val="24"/>
              </w:rPr>
            </w:pPr>
            <w:r>
              <w:rPr>
                <w:b/>
                <w:bCs/>
                <w:color w:val="77206D" w:themeColor="accent5" w:themeShade="BF"/>
                <w:sz w:val="22"/>
                <w:szCs w:val="24"/>
              </w:rPr>
              <w:t xml:space="preserve">Q: </w:t>
            </w:r>
            <w:r w:rsidRPr="000B559E">
              <w:rPr>
                <w:color w:val="77206D" w:themeColor="accent5" w:themeShade="BF"/>
                <w:sz w:val="22"/>
                <w:szCs w:val="24"/>
              </w:rPr>
              <w:t xml:space="preserve">Some people have no LMP since their last pregnancy OR at all OR have an LMP not related to their EDD. What to do? </w:t>
            </w:r>
          </w:p>
          <w:p w14:paraId="7D486BDC" w14:textId="14BA8380" w:rsidR="00963AC8" w:rsidRDefault="00963AC8" w:rsidP="00D44FD8">
            <w:pPr>
              <w:spacing w:before="80" w:after="80"/>
              <w:rPr>
                <w:i/>
                <w:iCs/>
                <w:color w:val="77206D" w:themeColor="accent5" w:themeShade="BF"/>
                <w:sz w:val="22"/>
                <w:szCs w:val="24"/>
              </w:rPr>
            </w:pPr>
            <w:r w:rsidRPr="006656A2">
              <w:rPr>
                <w:b/>
                <w:bCs/>
                <w:i/>
                <w:iCs/>
                <w:color w:val="77206D" w:themeColor="accent5" w:themeShade="BF"/>
                <w:sz w:val="22"/>
                <w:szCs w:val="24"/>
              </w:rPr>
              <w:t xml:space="preserve">A: </w:t>
            </w:r>
            <w:r w:rsidRPr="006656A2">
              <w:rPr>
                <w:i/>
                <w:iCs/>
                <w:color w:val="77206D" w:themeColor="accent5" w:themeShade="BF"/>
                <w:sz w:val="22"/>
                <w:szCs w:val="24"/>
              </w:rPr>
              <w:t>If no LMP available,</w:t>
            </w:r>
            <w:r w:rsidR="000C3288">
              <w:rPr>
                <w:i/>
                <w:iCs/>
                <w:color w:val="77206D" w:themeColor="accent5" w:themeShade="BF"/>
                <w:sz w:val="22"/>
                <w:szCs w:val="24"/>
              </w:rPr>
              <w:t xml:space="preserve"> enter 99/99/9999</w:t>
            </w:r>
            <w:r w:rsidRPr="006656A2">
              <w:rPr>
                <w:i/>
                <w:iCs/>
                <w:color w:val="77206D" w:themeColor="accent5" w:themeShade="BF"/>
                <w:sz w:val="22"/>
                <w:szCs w:val="24"/>
              </w:rPr>
              <w:t>.</w:t>
            </w:r>
          </w:p>
          <w:p w14:paraId="052405C8" w14:textId="77777777" w:rsidR="00917BFF" w:rsidRDefault="00917BFF" w:rsidP="00D44FD8">
            <w:pPr>
              <w:spacing w:before="80" w:after="80"/>
              <w:rPr>
                <w:i/>
                <w:iCs/>
                <w:color w:val="77206D" w:themeColor="accent5" w:themeShade="BF"/>
                <w:sz w:val="22"/>
                <w:szCs w:val="24"/>
              </w:rPr>
            </w:pPr>
          </w:p>
          <w:p w14:paraId="2F7D4067" w14:textId="086F2530" w:rsidR="00917BFF" w:rsidRPr="006656A2" w:rsidRDefault="00917BFF" w:rsidP="00D44FD8">
            <w:pPr>
              <w:spacing w:before="80" w:after="80"/>
              <w:rPr>
                <w:i/>
                <w:iCs/>
                <w:sz w:val="22"/>
                <w:szCs w:val="24"/>
              </w:rPr>
            </w:pPr>
            <w:r w:rsidRPr="00D30A0A">
              <w:rPr>
                <w:sz w:val="22"/>
                <w:szCs w:val="22"/>
              </w:rPr>
              <w:t>Enter all known parts of the date the mother’s last normal menstrual period began. Report "unknown" for any parts of the date that are missing. Do not estimate the date</w:t>
            </w:r>
            <w:r w:rsidR="00CC7A4A">
              <w:rPr>
                <w:sz w:val="22"/>
                <w:szCs w:val="22"/>
              </w:rPr>
              <w:t>.</w:t>
            </w:r>
          </w:p>
        </w:tc>
      </w:tr>
      <w:tr w:rsidR="00963AC8" w:rsidRPr="00B20FC0" w14:paraId="18F17409" w14:textId="77777777" w:rsidTr="00570D54">
        <w:tc>
          <w:tcPr>
            <w:tcW w:w="4235" w:type="dxa"/>
            <w:tcBorders>
              <w:top w:val="single" w:sz="8" w:space="0" w:color="275317" w:themeColor="accent6" w:themeShade="80"/>
              <w:bottom w:val="single" w:sz="8" w:space="0" w:color="275317" w:themeColor="accent6" w:themeShade="80"/>
              <w:right w:val="single" w:sz="8" w:space="0" w:color="B3E5A1" w:themeColor="accent6" w:themeTint="66"/>
            </w:tcBorders>
          </w:tcPr>
          <w:p w14:paraId="0512ADBF" w14:textId="77777777" w:rsidR="00963AC8" w:rsidRPr="00A53486" w:rsidRDefault="00963AC8" w:rsidP="00963AC8">
            <w:pPr>
              <w:spacing w:before="80" w:after="80"/>
              <w:ind w:left="45"/>
              <w:rPr>
                <w:b/>
                <w:bCs/>
                <w:sz w:val="22"/>
                <w:szCs w:val="24"/>
              </w:rPr>
            </w:pPr>
            <w:r>
              <w:rPr>
                <w:b/>
                <w:bCs/>
                <w:sz w:val="22"/>
                <w:szCs w:val="24"/>
              </w:rPr>
              <w:t xml:space="preserve">Vermont </w:t>
            </w:r>
            <w:r w:rsidRPr="00A53486">
              <w:rPr>
                <w:b/>
                <w:bCs/>
                <w:sz w:val="22"/>
                <w:szCs w:val="24"/>
              </w:rPr>
              <w:t>Facility Worksheet number 48b</w:t>
            </w:r>
            <w:r>
              <w:rPr>
                <w:b/>
                <w:bCs/>
                <w:sz w:val="22"/>
                <w:szCs w:val="24"/>
              </w:rPr>
              <w:t>.</w:t>
            </w:r>
          </w:p>
          <w:p w14:paraId="71FAD0B2" w14:textId="379123BC" w:rsidR="00DE4539" w:rsidRDefault="00570D54" w:rsidP="00963AC8">
            <w:pPr>
              <w:spacing w:before="80" w:after="80"/>
              <w:ind w:left="45"/>
              <w:rPr>
                <w:rFonts w:asciiTheme="minorHAnsi" w:hAnsiTheme="minorHAnsi" w:cs="Franklin Gothic Medium Cond"/>
                <w:color w:val="000000"/>
                <w:sz w:val="22"/>
                <w:szCs w:val="22"/>
              </w:rPr>
            </w:pPr>
            <w:r>
              <w:rPr>
                <w:b/>
                <w:bCs/>
                <w:sz w:val="22"/>
                <w:szCs w:val="24"/>
                <w:u w:val="single"/>
              </w:rPr>
              <w:t>DATE OF LAST LIVE BIRTH</w:t>
            </w:r>
          </w:p>
          <w:p w14:paraId="7210CEF0" w14:textId="31B7C484" w:rsidR="00963AC8" w:rsidRPr="00A53486" w:rsidRDefault="00963AC8" w:rsidP="00963AC8">
            <w:pPr>
              <w:spacing w:before="80" w:after="80"/>
              <w:ind w:left="45"/>
              <w:rPr>
                <w:b/>
                <w:bCs/>
                <w:sz w:val="22"/>
                <w:szCs w:val="24"/>
              </w:rPr>
            </w:pPr>
            <w:r w:rsidRPr="00A53486">
              <w:rPr>
                <w:rFonts w:asciiTheme="minorHAnsi" w:hAnsiTheme="minorHAnsi" w:cs="Franklin Gothic Medium Cond"/>
                <w:color w:val="000000"/>
                <w:sz w:val="22"/>
                <w:szCs w:val="22"/>
              </w:rPr>
              <w:t>The date of birth of the last live-born infant.</w:t>
            </w:r>
          </w:p>
        </w:tc>
        <w:tc>
          <w:tcPr>
            <w:tcW w:w="1862" w:type="dxa"/>
            <w:tcBorders>
              <w:top w:val="single" w:sz="8" w:space="0" w:color="275317" w:themeColor="accent6" w:themeShade="80"/>
              <w:left w:val="single" w:sz="8" w:space="0" w:color="B3E5A1" w:themeColor="accent6" w:themeTint="66"/>
              <w:bottom w:val="single" w:sz="8" w:space="0" w:color="275317" w:themeColor="accent6" w:themeShade="80"/>
              <w:right w:val="single" w:sz="8" w:space="0" w:color="B3E5A1" w:themeColor="accent6" w:themeTint="66"/>
            </w:tcBorders>
          </w:tcPr>
          <w:p w14:paraId="09DFBA5D" w14:textId="1A4C13BA" w:rsidR="00963AC8" w:rsidRPr="00CE560E" w:rsidRDefault="00963AC8" w:rsidP="00D44FD8">
            <w:pPr>
              <w:spacing w:before="80" w:after="80"/>
              <w:rPr>
                <w:sz w:val="22"/>
                <w:szCs w:val="24"/>
              </w:rPr>
            </w:pPr>
          </w:p>
        </w:tc>
        <w:tc>
          <w:tcPr>
            <w:tcW w:w="4978" w:type="dxa"/>
            <w:tcBorders>
              <w:top w:val="single" w:sz="8" w:space="0" w:color="275317" w:themeColor="accent6" w:themeShade="80"/>
              <w:left w:val="single" w:sz="8" w:space="0" w:color="B3E5A1" w:themeColor="accent6" w:themeTint="66"/>
              <w:bottom w:val="single" w:sz="8" w:space="0" w:color="275317" w:themeColor="accent6" w:themeShade="80"/>
            </w:tcBorders>
          </w:tcPr>
          <w:p w14:paraId="0A2D80DC" w14:textId="30549691" w:rsidR="00963AC8" w:rsidRPr="006656A2" w:rsidRDefault="00963AC8" w:rsidP="00D44FD8">
            <w:pPr>
              <w:spacing w:before="80" w:after="80"/>
              <w:rPr>
                <w:rFonts w:asciiTheme="minorHAnsi" w:hAnsiTheme="minorHAnsi"/>
                <w:i/>
                <w:iCs/>
                <w:color w:val="77206D" w:themeColor="accent5" w:themeShade="BF"/>
                <w:sz w:val="22"/>
                <w:szCs w:val="22"/>
              </w:rPr>
            </w:pPr>
            <w:r w:rsidRPr="006656A2">
              <w:rPr>
                <w:rFonts w:asciiTheme="minorHAnsi" w:hAnsiTheme="minorHAnsi"/>
                <w:b/>
                <w:bCs/>
                <w:color w:val="77206D" w:themeColor="accent5" w:themeShade="BF"/>
                <w:sz w:val="22"/>
                <w:szCs w:val="22"/>
              </w:rPr>
              <w:t>Q:</w:t>
            </w:r>
            <w:r w:rsidRPr="006656A2">
              <w:rPr>
                <w:rFonts w:asciiTheme="minorHAnsi" w:hAnsiTheme="minorHAnsi"/>
                <w:color w:val="77206D" w:themeColor="accent5" w:themeShade="BF"/>
                <w:sz w:val="22"/>
                <w:szCs w:val="22"/>
              </w:rPr>
              <w:t xml:space="preserve"> Many patients leave the dates out if it is a touchy subject. Any ideas on how to approach this?</w:t>
            </w:r>
            <w:r w:rsidRPr="006656A2">
              <w:rPr>
                <w:rFonts w:asciiTheme="minorHAnsi" w:hAnsiTheme="minorHAnsi"/>
                <w:i/>
                <w:iCs/>
                <w:color w:val="77206D" w:themeColor="accent5" w:themeShade="BF"/>
                <w:sz w:val="22"/>
                <w:szCs w:val="22"/>
              </w:rPr>
              <w:t xml:space="preserve"> </w:t>
            </w:r>
          </w:p>
          <w:p w14:paraId="66FD27EC" w14:textId="1E2B52C8" w:rsidR="00963AC8" w:rsidRPr="00A50CD3" w:rsidRDefault="00963AC8" w:rsidP="00D44FD8">
            <w:pPr>
              <w:spacing w:before="80" w:after="80"/>
              <w:rPr>
                <w:rFonts w:asciiTheme="minorHAnsi" w:hAnsiTheme="minorHAnsi" w:cs="Segoe UI"/>
                <w:i/>
                <w:iCs/>
                <w:color w:val="77206D" w:themeColor="accent5" w:themeShade="BF"/>
                <w:sz w:val="22"/>
                <w:szCs w:val="22"/>
              </w:rPr>
            </w:pPr>
            <w:r w:rsidRPr="00A50CD3">
              <w:rPr>
                <w:rFonts w:asciiTheme="minorHAnsi" w:hAnsiTheme="minorHAnsi"/>
                <w:b/>
                <w:bCs/>
                <w:i/>
                <w:iCs/>
                <w:color w:val="77206D" w:themeColor="accent5" w:themeShade="BF"/>
                <w:sz w:val="22"/>
                <w:szCs w:val="22"/>
              </w:rPr>
              <w:t>A:</w:t>
            </w:r>
            <w:r w:rsidRPr="00A50CD3">
              <w:rPr>
                <w:rFonts w:asciiTheme="minorHAnsi" w:hAnsiTheme="minorHAnsi"/>
                <w:i/>
                <w:iCs/>
                <w:color w:val="77206D" w:themeColor="accent5" w:themeShade="BF"/>
                <w:sz w:val="22"/>
                <w:szCs w:val="22"/>
              </w:rPr>
              <w:t xml:space="preserve"> </w:t>
            </w:r>
            <w:r w:rsidR="000D58EB" w:rsidRPr="00A50CD3">
              <w:rPr>
                <w:rFonts w:asciiTheme="minorHAnsi" w:hAnsiTheme="minorHAnsi"/>
                <w:i/>
                <w:iCs/>
                <w:color w:val="77206D" w:themeColor="accent5" w:themeShade="BF"/>
                <w:sz w:val="22"/>
                <w:szCs w:val="22"/>
              </w:rPr>
              <w:t>Per NCHS</w:t>
            </w:r>
            <w:proofErr w:type="gramStart"/>
            <w:r w:rsidR="000D58EB" w:rsidRPr="00A50CD3">
              <w:rPr>
                <w:rFonts w:asciiTheme="minorHAnsi" w:hAnsiTheme="minorHAnsi"/>
                <w:i/>
                <w:iCs/>
                <w:color w:val="77206D" w:themeColor="accent5" w:themeShade="BF"/>
                <w:sz w:val="22"/>
                <w:szCs w:val="22"/>
              </w:rPr>
              <w:t xml:space="preserve">:  </w:t>
            </w:r>
            <w:r w:rsidRPr="00A50CD3">
              <w:rPr>
                <w:rFonts w:asciiTheme="minorHAnsi" w:hAnsiTheme="minorHAnsi" w:cs="Segoe UI"/>
                <w:i/>
                <w:iCs/>
                <w:color w:val="77206D" w:themeColor="accent5" w:themeShade="BF"/>
                <w:sz w:val="22"/>
                <w:szCs w:val="22"/>
              </w:rPr>
              <w:t>Yes</w:t>
            </w:r>
            <w:proofErr w:type="gramEnd"/>
            <w:r w:rsidRPr="00A50CD3">
              <w:rPr>
                <w:rFonts w:asciiTheme="minorHAnsi" w:hAnsiTheme="minorHAnsi" w:cs="Segoe UI"/>
                <w:i/>
                <w:iCs/>
                <w:color w:val="77206D" w:themeColor="accent5" w:themeShade="BF"/>
                <w:sz w:val="22"/>
                <w:szCs w:val="22"/>
              </w:rPr>
              <w:t>, this is a common, understandable issue.  Perhaps reinforce to the mother that the information is important for research and the information can help other mothers?</w:t>
            </w:r>
          </w:p>
        </w:tc>
      </w:tr>
      <w:tr w:rsidR="00963AC8" w:rsidRPr="00B20FC0" w14:paraId="55909AEB" w14:textId="77777777" w:rsidTr="00570D54">
        <w:tc>
          <w:tcPr>
            <w:tcW w:w="4235" w:type="dxa"/>
            <w:tcBorders>
              <w:top w:val="single" w:sz="8" w:space="0" w:color="275317" w:themeColor="accent6" w:themeShade="80"/>
              <w:bottom w:val="single" w:sz="24" w:space="0" w:color="3A7C22" w:themeColor="accent6" w:themeShade="BF"/>
              <w:right w:val="single" w:sz="8" w:space="0" w:color="B3E5A1" w:themeColor="accent6" w:themeTint="66"/>
            </w:tcBorders>
          </w:tcPr>
          <w:p w14:paraId="62C0CC93" w14:textId="77777777" w:rsidR="00963AC8" w:rsidRDefault="00963AC8" w:rsidP="00963AC8">
            <w:pPr>
              <w:spacing w:before="80" w:after="80"/>
              <w:ind w:left="45"/>
              <w:rPr>
                <w:b/>
                <w:bCs/>
                <w:sz w:val="22"/>
                <w:szCs w:val="24"/>
              </w:rPr>
            </w:pPr>
            <w:r>
              <w:rPr>
                <w:b/>
                <w:bCs/>
                <w:sz w:val="22"/>
                <w:szCs w:val="24"/>
              </w:rPr>
              <w:t>Vermont Facility Worksheet number 51.</w:t>
            </w:r>
          </w:p>
          <w:p w14:paraId="1974FFDE" w14:textId="46E51991" w:rsidR="00963AC8" w:rsidRPr="00764B5B" w:rsidRDefault="00570D54" w:rsidP="00963AC8">
            <w:pPr>
              <w:spacing w:before="80" w:after="80"/>
              <w:ind w:left="45"/>
              <w:rPr>
                <w:b/>
                <w:bCs/>
                <w:sz w:val="22"/>
                <w:szCs w:val="24"/>
                <w:u w:val="single"/>
              </w:rPr>
            </w:pPr>
            <w:r>
              <w:rPr>
                <w:b/>
                <w:bCs/>
                <w:sz w:val="22"/>
                <w:szCs w:val="24"/>
                <w:u w:val="single"/>
              </w:rPr>
              <w:t>TOTAL NUMBER OF PRENATAL VISITS FOR THIS PREGNANCY</w:t>
            </w:r>
          </w:p>
          <w:p w14:paraId="3888A0AB" w14:textId="77777777" w:rsidR="00963AC8" w:rsidRDefault="00963AC8" w:rsidP="00963AC8">
            <w:pPr>
              <w:spacing w:before="80" w:after="80"/>
              <w:ind w:left="45"/>
              <w:rPr>
                <w:sz w:val="22"/>
                <w:szCs w:val="22"/>
              </w:rPr>
            </w:pPr>
            <w:r w:rsidRPr="00FF2973">
              <w:rPr>
                <w:sz w:val="22"/>
                <w:szCs w:val="22"/>
              </w:rPr>
              <w:t xml:space="preserve">The total number of visits </w:t>
            </w:r>
            <w:proofErr w:type="gramStart"/>
            <w:r w:rsidRPr="00FF2973">
              <w:rPr>
                <w:sz w:val="22"/>
                <w:szCs w:val="22"/>
              </w:rPr>
              <w:t>recorded</w:t>
            </w:r>
            <w:proofErr w:type="gramEnd"/>
            <w:r w:rsidRPr="00FF2973">
              <w:rPr>
                <w:sz w:val="22"/>
                <w:szCs w:val="22"/>
              </w:rPr>
              <w:t xml:space="preserve"> in the record. </w:t>
            </w:r>
          </w:p>
          <w:p w14:paraId="6C88A2B9" w14:textId="77777777" w:rsidR="00963AC8" w:rsidRDefault="00963AC8" w:rsidP="00963AC8">
            <w:pPr>
              <w:spacing w:before="80" w:after="80"/>
              <w:ind w:left="45"/>
              <w:rPr>
                <w:sz w:val="22"/>
                <w:szCs w:val="22"/>
              </w:rPr>
            </w:pPr>
            <w:r w:rsidRPr="00FF2973">
              <w:rPr>
                <w:sz w:val="22"/>
                <w:szCs w:val="22"/>
              </w:rPr>
              <w:t xml:space="preserve">A prenatal visit is one in which the physician or other health care professional examines or counsels the pregnant woman for her pregnancy. </w:t>
            </w:r>
          </w:p>
          <w:p w14:paraId="5CC13B64" w14:textId="77777777" w:rsidR="001419FB" w:rsidRDefault="001419FB" w:rsidP="00963AC8">
            <w:pPr>
              <w:spacing w:before="80" w:after="80"/>
              <w:ind w:left="45"/>
              <w:rPr>
                <w:sz w:val="22"/>
                <w:szCs w:val="22"/>
              </w:rPr>
            </w:pPr>
          </w:p>
          <w:p w14:paraId="50D794E8" w14:textId="77777777" w:rsidR="00963AC8" w:rsidRDefault="00963AC8" w:rsidP="00963AC8">
            <w:pPr>
              <w:spacing w:before="80" w:after="80"/>
              <w:ind w:left="45"/>
              <w:rPr>
                <w:sz w:val="22"/>
                <w:szCs w:val="22"/>
              </w:rPr>
            </w:pPr>
            <w:r w:rsidRPr="00FF2973">
              <w:rPr>
                <w:sz w:val="22"/>
                <w:szCs w:val="22"/>
                <w:u w:val="single"/>
              </w:rPr>
              <w:t>Do not include</w:t>
            </w:r>
            <w:r w:rsidRPr="00FF2973">
              <w:rPr>
                <w:sz w:val="22"/>
                <w:szCs w:val="22"/>
              </w:rPr>
              <w:t xml:space="preserve"> visits for laboratory and other testing in which a physician or health care professional did not examine or counsel the pregnant woman. </w:t>
            </w:r>
          </w:p>
          <w:p w14:paraId="7978724D" w14:textId="7E806762" w:rsidR="00963AC8" w:rsidRDefault="00963AC8" w:rsidP="00FB6472">
            <w:pPr>
              <w:spacing w:before="80" w:after="80"/>
              <w:ind w:left="45"/>
              <w:rPr>
                <w:sz w:val="22"/>
                <w:szCs w:val="22"/>
              </w:rPr>
            </w:pPr>
            <w:r w:rsidRPr="00FF2973">
              <w:rPr>
                <w:sz w:val="22"/>
                <w:szCs w:val="22"/>
                <w:u w:val="single"/>
              </w:rPr>
              <w:t>Do not include</w:t>
            </w:r>
            <w:r w:rsidRPr="00FF2973">
              <w:rPr>
                <w:sz w:val="22"/>
                <w:szCs w:val="22"/>
              </w:rPr>
              <w:t xml:space="preserve"> classes, such as childbirth</w:t>
            </w:r>
            <w:r w:rsidR="00D44FD8">
              <w:rPr>
                <w:sz w:val="22"/>
                <w:szCs w:val="22"/>
              </w:rPr>
              <w:t xml:space="preserve"> </w:t>
            </w:r>
            <w:r w:rsidRPr="00FF2973">
              <w:rPr>
                <w:sz w:val="22"/>
                <w:szCs w:val="22"/>
              </w:rPr>
              <w:t xml:space="preserve">classes, where the physician or health </w:t>
            </w:r>
            <w:r w:rsidR="00D44FD8">
              <w:rPr>
                <w:sz w:val="22"/>
                <w:szCs w:val="22"/>
              </w:rPr>
              <w:t>c</w:t>
            </w:r>
            <w:r w:rsidRPr="00FF2973">
              <w:rPr>
                <w:sz w:val="22"/>
                <w:szCs w:val="22"/>
              </w:rPr>
              <w:t>are professional did not provid</w:t>
            </w:r>
            <w:r w:rsidR="00D44FD8">
              <w:rPr>
                <w:sz w:val="22"/>
                <w:szCs w:val="22"/>
              </w:rPr>
              <w:t>e i</w:t>
            </w:r>
            <w:r w:rsidRPr="00FF2973">
              <w:rPr>
                <w:sz w:val="22"/>
                <w:szCs w:val="22"/>
              </w:rPr>
              <w:t xml:space="preserve">ndividual care to the pregnant woman. </w:t>
            </w:r>
          </w:p>
          <w:p w14:paraId="35FD231E" w14:textId="77777777" w:rsidR="00FB6472" w:rsidRPr="00570D54" w:rsidRDefault="00FB6472" w:rsidP="00FB6472">
            <w:pPr>
              <w:spacing w:before="80" w:after="80"/>
              <w:rPr>
                <w:b/>
                <w:bCs/>
                <w:sz w:val="22"/>
                <w:szCs w:val="22"/>
              </w:rPr>
            </w:pPr>
            <w:proofErr w:type="gramStart"/>
            <w:r w:rsidRPr="00570D54">
              <w:rPr>
                <w:b/>
                <w:bCs/>
                <w:sz w:val="22"/>
                <w:szCs w:val="22"/>
              </w:rPr>
              <w:t>Continues</w:t>
            </w:r>
            <w:proofErr w:type="gramEnd"/>
            <w:r w:rsidRPr="00570D54">
              <w:rPr>
                <w:b/>
                <w:bCs/>
                <w:sz w:val="22"/>
                <w:szCs w:val="22"/>
              </w:rPr>
              <w:t xml:space="preserve"> next page</w:t>
            </w:r>
          </w:p>
          <w:p w14:paraId="71B61A55" w14:textId="66E9D9A8" w:rsidR="00963AC8" w:rsidRPr="00FB6472" w:rsidRDefault="00963AC8" w:rsidP="00FB6472">
            <w:pPr>
              <w:spacing w:before="80" w:after="80"/>
              <w:ind w:left="45"/>
              <w:rPr>
                <w:sz w:val="22"/>
                <w:szCs w:val="22"/>
              </w:rPr>
            </w:pPr>
            <w:r w:rsidRPr="00FF2973">
              <w:rPr>
                <w:sz w:val="22"/>
                <w:szCs w:val="22"/>
              </w:rPr>
              <w:lastRenderedPageBreak/>
              <w:t>Information obtained on prenatal care</w:t>
            </w:r>
            <w:r w:rsidR="00FB6472">
              <w:rPr>
                <w:sz w:val="22"/>
                <w:szCs w:val="22"/>
              </w:rPr>
              <w:t xml:space="preserve"> </w:t>
            </w:r>
            <w:r w:rsidRPr="00FF2973">
              <w:rPr>
                <w:sz w:val="22"/>
                <w:szCs w:val="22"/>
              </w:rPr>
              <w:t xml:space="preserve">received in countries other than the United States and in languages other than English is permitted and should be </w:t>
            </w:r>
            <w:r w:rsidRPr="00644309">
              <w:rPr>
                <w:sz w:val="22"/>
                <w:szCs w:val="22"/>
              </w:rPr>
              <w:t>used.</w:t>
            </w:r>
          </w:p>
        </w:tc>
        <w:tc>
          <w:tcPr>
            <w:tcW w:w="1862" w:type="dxa"/>
            <w:tcBorders>
              <w:top w:val="single" w:sz="8" w:space="0" w:color="275317" w:themeColor="accent6" w:themeShade="80"/>
              <w:left w:val="single" w:sz="8" w:space="0" w:color="B3E5A1" w:themeColor="accent6" w:themeTint="66"/>
              <w:bottom w:val="single" w:sz="24" w:space="0" w:color="3A7C22" w:themeColor="accent6" w:themeShade="BF"/>
              <w:right w:val="single" w:sz="8" w:space="0" w:color="B3E5A1" w:themeColor="accent6" w:themeTint="66"/>
            </w:tcBorders>
          </w:tcPr>
          <w:p w14:paraId="721D154E" w14:textId="04BF2928" w:rsidR="00963AC8" w:rsidRPr="00CE560E" w:rsidRDefault="00963AC8" w:rsidP="00D44FD8">
            <w:pPr>
              <w:spacing w:before="80"/>
              <w:rPr>
                <w:sz w:val="22"/>
                <w:szCs w:val="24"/>
              </w:rPr>
            </w:pPr>
          </w:p>
        </w:tc>
        <w:tc>
          <w:tcPr>
            <w:tcW w:w="4978" w:type="dxa"/>
            <w:tcBorders>
              <w:top w:val="single" w:sz="8" w:space="0" w:color="275317" w:themeColor="accent6" w:themeShade="80"/>
              <w:left w:val="single" w:sz="8" w:space="0" w:color="B3E5A1" w:themeColor="accent6" w:themeTint="66"/>
              <w:bottom w:val="single" w:sz="24" w:space="0" w:color="3A7C22" w:themeColor="accent6" w:themeShade="BF"/>
            </w:tcBorders>
          </w:tcPr>
          <w:p w14:paraId="161E0C2A" w14:textId="3269F66B" w:rsidR="00963AC8" w:rsidRDefault="00963AC8" w:rsidP="00D44FD8">
            <w:pPr>
              <w:spacing w:before="80"/>
              <w:rPr>
                <w:color w:val="77206D" w:themeColor="accent5" w:themeShade="BF"/>
                <w:sz w:val="22"/>
                <w:szCs w:val="24"/>
              </w:rPr>
            </w:pPr>
            <w:r>
              <w:rPr>
                <w:b/>
                <w:bCs/>
                <w:color w:val="77206D" w:themeColor="accent5" w:themeShade="BF"/>
                <w:sz w:val="22"/>
                <w:szCs w:val="24"/>
              </w:rPr>
              <w:t xml:space="preserve">Q: </w:t>
            </w:r>
            <w:r w:rsidRPr="006656A2">
              <w:rPr>
                <w:color w:val="77206D" w:themeColor="accent5" w:themeShade="BF"/>
                <w:sz w:val="22"/>
                <w:szCs w:val="24"/>
              </w:rPr>
              <w:t xml:space="preserve">We sometimes have trouble finding out </w:t>
            </w:r>
            <w:proofErr w:type="gramStart"/>
            <w:r w:rsidRPr="006656A2">
              <w:rPr>
                <w:color w:val="77206D" w:themeColor="accent5" w:themeShade="BF"/>
                <w:sz w:val="22"/>
                <w:szCs w:val="24"/>
              </w:rPr>
              <w:t>number</w:t>
            </w:r>
            <w:proofErr w:type="gramEnd"/>
            <w:r w:rsidRPr="006656A2">
              <w:rPr>
                <w:color w:val="77206D" w:themeColor="accent5" w:themeShade="BF"/>
                <w:sz w:val="22"/>
                <w:szCs w:val="24"/>
              </w:rPr>
              <w:t xml:space="preserve"> of prenatal visits. Some patients transfer to us and have had visits at another facility. This is often different than what is recorded on the facility worksheet.</w:t>
            </w:r>
          </w:p>
          <w:p w14:paraId="57EEFF46" w14:textId="19113DBD" w:rsidR="00917BFF" w:rsidRPr="00A50CD3" w:rsidRDefault="00963AC8" w:rsidP="00D44FD8">
            <w:pPr>
              <w:spacing w:before="80"/>
              <w:rPr>
                <w:i/>
                <w:iCs/>
                <w:color w:val="77206D" w:themeColor="accent5" w:themeShade="BF"/>
                <w:sz w:val="22"/>
                <w:szCs w:val="24"/>
              </w:rPr>
            </w:pPr>
            <w:r w:rsidRPr="00A50CD3">
              <w:rPr>
                <w:b/>
                <w:bCs/>
                <w:i/>
                <w:iCs/>
                <w:color w:val="77206D" w:themeColor="accent5" w:themeShade="BF"/>
                <w:sz w:val="22"/>
                <w:szCs w:val="24"/>
              </w:rPr>
              <w:t>A:</w:t>
            </w:r>
            <w:r w:rsidRPr="00A50CD3">
              <w:rPr>
                <w:i/>
                <w:iCs/>
                <w:color w:val="77206D" w:themeColor="accent5" w:themeShade="BF"/>
                <w:sz w:val="22"/>
                <w:szCs w:val="24"/>
              </w:rPr>
              <w:t xml:space="preserve"> </w:t>
            </w:r>
            <w:r w:rsidR="000D58EB" w:rsidRPr="00A50CD3">
              <w:rPr>
                <w:i/>
                <w:iCs/>
                <w:color w:val="77206D" w:themeColor="accent5" w:themeShade="BF"/>
                <w:sz w:val="22"/>
                <w:szCs w:val="24"/>
              </w:rPr>
              <w:t xml:space="preserve">Per NCHS:  </w:t>
            </w:r>
            <w:r w:rsidRPr="00A50CD3">
              <w:rPr>
                <w:i/>
                <w:iCs/>
                <w:color w:val="77206D" w:themeColor="accent5" w:themeShade="BF"/>
                <w:sz w:val="22"/>
                <w:szCs w:val="24"/>
              </w:rPr>
              <w:t>We understand that under some circumstances it may be necessary to ask the mother to estimate the number of visits – where the information from the provider is not available it is acceptable to ask the mother</w:t>
            </w:r>
            <w:r w:rsidR="007F0B6C">
              <w:rPr>
                <w:i/>
                <w:iCs/>
                <w:color w:val="77206D" w:themeColor="accent5" w:themeShade="BF"/>
                <w:sz w:val="22"/>
                <w:szCs w:val="24"/>
              </w:rPr>
              <w:t>.</w:t>
            </w:r>
          </w:p>
          <w:p w14:paraId="3BF109F7" w14:textId="77777777" w:rsidR="00917BFF" w:rsidRDefault="00917BFF" w:rsidP="00D44FD8">
            <w:pPr>
              <w:spacing w:before="80"/>
              <w:rPr>
                <w:i/>
                <w:iCs/>
                <w:color w:val="77206D" w:themeColor="accent5" w:themeShade="BF"/>
                <w:sz w:val="22"/>
                <w:szCs w:val="24"/>
              </w:rPr>
            </w:pPr>
          </w:p>
          <w:p w14:paraId="06DEDBD8" w14:textId="0A67D592" w:rsidR="00917BFF" w:rsidRDefault="00917BFF" w:rsidP="00D44FD8">
            <w:pPr>
              <w:spacing w:before="80" w:after="80"/>
              <w:ind w:left="45"/>
              <w:rPr>
                <w:sz w:val="22"/>
                <w:szCs w:val="22"/>
              </w:rPr>
            </w:pPr>
            <w:r w:rsidRPr="001419FB">
              <w:rPr>
                <w:sz w:val="22"/>
                <w:szCs w:val="22"/>
              </w:rPr>
              <w:t xml:space="preserve">Count only visits recorded in the most current record available. </w:t>
            </w:r>
            <w:r w:rsidR="00272EC9">
              <w:rPr>
                <w:sz w:val="22"/>
                <w:szCs w:val="22"/>
              </w:rPr>
              <w:t>Hospital staff should not</w:t>
            </w:r>
            <w:r w:rsidRPr="001419FB">
              <w:rPr>
                <w:sz w:val="22"/>
                <w:szCs w:val="22"/>
              </w:rPr>
              <w:t xml:space="preserve"> estimate additional prenatal visits when the prenatal record is not up to date.</w:t>
            </w:r>
            <w:r w:rsidR="00764B5B">
              <w:rPr>
                <w:sz w:val="22"/>
                <w:szCs w:val="22"/>
              </w:rPr>
              <w:t xml:space="preserve"> </w:t>
            </w:r>
            <w:r w:rsidRPr="001419FB">
              <w:rPr>
                <w:sz w:val="22"/>
                <w:szCs w:val="22"/>
              </w:rPr>
              <w:t>If the mother transferred prenatal care and records from previous providers are not available, count records from the most recent provider</w:t>
            </w:r>
          </w:p>
          <w:p w14:paraId="60C736DD" w14:textId="3D9FADF7" w:rsidR="00917BFF" w:rsidRPr="006656A2" w:rsidRDefault="00917BFF" w:rsidP="00D44FD8">
            <w:pPr>
              <w:spacing w:before="80"/>
              <w:rPr>
                <w:i/>
                <w:iCs/>
                <w:color w:val="77206D" w:themeColor="accent5" w:themeShade="BF"/>
                <w:sz w:val="22"/>
                <w:szCs w:val="24"/>
              </w:rPr>
            </w:pPr>
          </w:p>
        </w:tc>
      </w:tr>
      <w:tr w:rsidR="00963AC8" w:rsidRPr="00B20FC0" w14:paraId="65E158BF" w14:textId="77777777" w:rsidTr="00570D54">
        <w:trPr>
          <w:trHeight w:val="576"/>
        </w:trPr>
        <w:tc>
          <w:tcPr>
            <w:tcW w:w="11075" w:type="dxa"/>
            <w:gridSpan w:val="3"/>
            <w:tcBorders>
              <w:top w:val="single" w:sz="24" w:space="0" w:color="3A7C22" w:themeColor="accent6" w:themeShade="BF"/>
              <w:bottom w:val="single" w:sz="12" w:space="0" w:color="3A7C22" w:themeColor="accent6" w:themeShade="BF"/>
            </w:tcBorders>
            <w:vAlign w:val="center"/>
          </w:tcPr>
          <w:p w14:paraId="3FA63238" w14:textId="5F17D3F6" w:rsidR="00963AC8" w:rsidRPr="0011138F" w:rsidRDefault="00644309" w:rsidP="00963AC8">
            <w:pPr>
              <w:rPr>
                <w:b/>
                <w:bCs/>
                <w:sz w:val="28"/>
                <w:szCs w:val="32"/>
              </w:rPr>
            </w:pPr>
            <w:r>
              <w:rPr>
                <w:b/>
                <w:bCs/>
                <w:sz w:val="28"/>
                <w:szCs w:val="32"/>
              </w:rPr>
              <w:t>MEDICAL AND HEALTH INFORMATION</w:t>
            </w:r>
          </w:p>
        </w:tc>
      </w:tr>
      <w:tr w:rsidR="00963AC8" w:rsidRPr="00B20FC0" w14:paraId="75A7D72D" w14:textId="77777777" w:rsidTr="00644309">
        <w:trPr>
          <w:trHeight w:val="720"/>
        </w:trPr>
        <w:tc>
          <w:tcPr>
            <w:tcW w:w="4235" w:type="dxa"/>
            <w:tcBorders>
              <w:top w:val="single" w:sz="12" w:space="0" w:color="3A7C22" w:themeColor="accent6" w:themeShade="BF"/>
              <w:bottom w:val="dashed" w:sz="4" w:space="0" w:color="3A7C22" w:themeColor="accent6" w:themeShade="BF"/>
              <w:right w:val="single" w:sz="8" w:space="0" w:color="B3E5A1" w:themeColor="accent6" w:themeTint="66"/>
            </w:tcBorders>
          </w:tcPr>
          <w:p w14:paraId="56EFDA4E" w14:textId="3F53425D" w:rsidR="00165C48" w:rsidRDefault="00963AC8" w:rsidP="00963AC8">
            <w:pPr>
              <w:spacing w:before="80" w:after="80"/>
              <w:rPr>
                <w:b/>
                <w:bCs/>
                <w:sz w:val="22"/>
                <w:szCs w:val="24"/>
              </w:rPr>
            </w:pPr>
            <w:r w:rsidRPr="0036224D">
              <w:rPr>
                <w:b/>
                <w:bCs/>
                <w:sz w:val="22"/>
                <w:szCs w:val="24"/>
              </w:rPr>
              <w:t>Vermont</w:t>
            </w:r>
            <w:r>
              <w:rPr>
                <w:b/>
                <w:bCs/>
                <w:sz w:val="22"/>
                <w:szCs w:val="24"/>
              </w:rPr>
              <w:t xml:space="preserve"> Facility Worksheet number 53.</w:t>
            </w:r>
          </w:p>
          <w:p w14:paraId="0FCECF1F" w14:textId="002F1FBE" w:rsidR="00644309" w:rsidRDefault="00570D54" w:rsidP="00963AC8">
            <w:pPr>
              <w:spacing w:before="80" w:after="80"/>
              <w:rPr>
                <w:b/>
                <w:bCs/>
                <w:sz w:val="22"/>
                <w:szCs w:val="24"/>
                <w:u w:val="single"/>
              </w:rPr>
            </w:pPr>
            <w:r>
              <w:rPr>
                <w:b/>
                <w:bCs/>
                <w:sz w:val="22"/>
                <w:szCs w:val="24"/>
                <w:u w:val="single"/>
              </w:rPr>
              <w:t>RISK FACTORS IN THIS PREGNANCY</w:t>
            </w:r>
          </w:p>
          <w:p w14:paraId="3821F5FB" w14:textId="302B7FB3" w:rsidR="00165C48" w:rsidRPr="00D44FD8" w:rsidRDefault="00165C48" w:rsidP="00D44FD8">
            <w:pPr>
              <w:pStyle w:val="ListParagraph"/>
              <w:numPr>
                <w:ilvl w:val="0"/>
                <w:numId w:val="9"/>
              </w:numPr>
              <w:spacing w:before="80" w:after="80"/>
              <w:rPr>
                <w:b/>
                <w:bCs/>
                <w:sz w:val="22"/>
                <w:szCs w:val="24"/>
              </w:rPr>
            </w:pPr>
            <w:r w:rsidRPr="00D44FD8">
              <w:rPr>
                <w:b/>
                <w:bCs/>
                <w:sz w:val="22"/>
                <w:szCs w:val="24"/>
              </w:rPr>
              <w:t>Diabetes</w:t>
            </w:r>
            <w:r w:rsidR="00963AC8" w:rsidRPr="00D44FD8">
              <w:rPr>
                <w:b/>
                <w:bCs/>
                <w:sz w:val="22"/>
                <w:szCs w:val="24"/>
              </w:rPr>
              <w:t xml:space="preserve">: </w:t>
            </w:r>
          </w:p>
          <w:p w14:paraId="6C07BF39" w14:textId="42804E6D" w:rsidR="00165C48" w:rsidRDefault="006A20E4" w:rsidP="00D44FD8">
            <w:pPr>
              <w:spacing w:before="80" w:after="80"/>
              <w:ind w:left="720"/>
              <w:rPr>
                <w:sz w:val="22"/>
                <w:szCs w:val="24"/>
              </w:rPr>
            </w:pPr>
            <w:r>
              <w:rPr>
                <w:b/>
                <w:bCs/>
                <w:sz w:val="22"/>
                <w:szCs w:val="24"/>
              </w:rPr>
              <w:t>-</w:t>
            </w:r>
            <w:proofErr w:type="spellStart"/>
            <w:r w:rsidR="00165C48" w:rsidRPr="00764B5B">
              <w:rPr>
                <w:b/>
                <w:bCs/>
                <w:sz w:val="22"/>
                <w:szCs w:val="24"/>
              </w:rPr>
              <w:t>Prepregnancy</w:t>
            </w:r>
            <w:proofErr w:type="spellEnd"/>
            <w:r w:rsidR="00165C48">
              <w:rPr>
                <w:sz w:val="22"/>
                <w:szCs w:val="24"/>
              </w:rPr>
              <w:t xml:space="preserve"> (</w:t>
            </w:r>
            <w:r w:rsidR="00963AC8" w:rsidRPr="00F07E7B">
              <w:rPr>
                <w:sz w:val="22"/>
                <w:szCs w:val="24"/>
              </w:rPr>
              <w:t xml:space="preserve">Diagnosis </w:t>
            </w:r>
            <w:r w:rsidR="00165C48">
              <w:rPr>
                <w:sz w:val="22"/>
                <w:szCs w:val="24"/>
              </w:rPr>
              <w:t xml:space="preserve">prior to </w:t>
            </w:r>
            <w:r w:rsidR="00963AC8" w:rsidRPr="00F07E7B">
              <w:rPr>
                <w:sz w:val="22"/>
                <w:szCs w:val="24"/>
              </w:rPr>
              <w:t>this pregnancy.</w:t>
            </w:r>
            <w:r w:rsidR="00165C48">
              <w:rPr>
                <w:sz w:val="22"/>
                <w:szCs w:val="24"/>
              </w:rPr>
              <w:t>)</w:t>
            </w:r>
          </w:p>
          <w:p w14:paraId="406846C1" w14:textId="08C81692" w:rsidR="00165C48" w:rsidRDefault="00644309" w:rsidP="00D44FD8">
            <w:pPr>
              <w:spacing w:before="80" w:after="80"/>
              <w:ind w:left="720"/>
              <w:rPr>
                <w:sz w:val="22"/>
                <w:szCs w:val="24"/>
              </w:rPr>
            </w:pPr>
            <w:r>
              <w:rPr>
                <w:b/>
                <w:bCs/>
                <w:sz w:val="22"/>
                <w:szCs w:val="24"/>
              </w:rPr>
              <w:t xml:space="preserve">- </w:t>
            </w:r>
            <w:r w:rsidR="00165C48" w:rsidRPr="00764B5B">
              <w:rPr>
                <w:b/>
                <w:bCs/>
                <w:sz w:val="22"/>
                <w:szCs w:val="24"/>
              </w:rPr>
              <w:t>Gestational</w:t>
            </w:r>
            <w:r w:rsidR="00165C48" w:rsidRPr="00D555C4">
              <w:rPr>
                <w:sz w:val="22"/>
                <w:szCs w:val="24"/>
              </w:rPr>
              <w:t xml:space="preserve"> (</w:t>
            </w:r>
            <w:r w:rsidR="00165C48">
              <w:rPr>
                <w:sz w:val="22"/>
                <w:szCs w:val="24"/>
              </w:rPr>
              <w:t>Diagnosis in this pregnancy)</w:t>
            </w:r>
          </w:p>
          <w:p w14:paraId="4D4D0DAA" w14:textId="77777777" w:rsidR="00165C48" w:rsidRDefault="00165C48" w:rsidP="00D44FD8">
            <w:pPr>
              <w:spacing w:before="80" w:after="80"/>
              <w:ind w:left="720"/>
              <w:rPr>
                <w:sz w:val="22"/>
                <w:szCs w:val="24"/>
              </w:rPr>
            </w:pPr>
          </w:p>
          <w:p w14:paraId="124D8978" w14:textId="0040EF0A" w:rsidR="00165C48" w:rsidRDefault="00165C48" w:rsidP="00D44FD8">
            <w:pPr>
              <w:spacing w:before="80" w:after="80"/>
              <w:ind w:left="720"/>
              <w:rPr>
                <w:b/>
                <w:bCs/>
                <w:i/>
                <w:iCs/>
                <w:sz w:val="22"/>
                <w:szCs w:val="24"/>
              </w:rPr>
            </w:pPr>
            <w:r>
              <w:rPr>
                <w:b/>
                <w:bCs/>
                <w:i/>
                <w:iCs/>
                <w:sz w:val="22"/>
                <w:szCs w:val="24"/>
              </w:rPr>
              <w:t>Definitions:</w:t>
            </w:r>
          </w:p>
          <w:p w14:paraId="67A3FF42" w14:textId="77777777" w:rsidR="00165C48" w:rsidRPr="00764B5B" w:rsidRDefault="00165C48" w:rsidP="00D44FD8">
            <w:pPr>
              <w:spacing w:before="80" w:after="80"/>
              <w:ind w:left="720"/>
              <w:rPr>
                <w:i/>
                <w:iCs/>
                <w:sz w:val="22"/>
                <w:szCs w:val="24"/>
              </w:rPr>
            </w:pPr>
            <w:r w:rsidRPr="00165C48">
              <w:rPr>
                <w:b/>
                <w:bCs/>
                <w:i/>
                <w:iCs/>
                <w:sz w:val="22"/>
                <w:szCs w:val="24"/>
              </w:rPr>
              <w:t xml:space="preserve">Diabetes </w:t>
            </w:r>
            <w:r w:rsidRPr="00764B5B">
              <w:rPr>
                <w:i/>
                <w:iCs/>
                <w:sz w:val="22"/>
                <w:szCs w:val="24"/>
              </w:rPr>
              <w:t>is glucose intolerance requiring treatment.</w:t>
            </w:r>
          </w:p>
          <w:p w14:paraId="152A3297" w14:textId="77777777" w:rsidR="00165C48" w:rsidRPr="00764B5B" w:rsidRDefault="00165C48" w:rsidP="00D44FD8">
            <w:pPr>
              <w:spacing w:before="80" w:after="80"/>
              <w:ind w:left="720"/>
              <w:rPr>
                <w:sz w:val="22"/>
                <w:szCs w:val="24"/>
              </w:rPr>
            </w:pPr>
            <w:proofErr w:type="spellStart"/>
            <w:r w:rsidRPr="00165C48">
              <w:rPr>
                <w:b/>
                <w:bCs/>
                <w:i/>
                <w:iCs/>
                <w:sz w:val="22"/>
                <w:szCs w:val="24"/>
              </w:rPr>
              <w:t>Prepregnancy</w:t>
            </w:r>
            <w:proofErr w:type="spellEnd"/>
            <w:r w:rsidRPr="00165C48">
              <w:rPr>
                <w:b/>
                <w:bCs/>
                <w:i/>
                <w:iCs/>
                <w:sz w:val="22"/>
                <w:szCs w:val="24"/>
              </w:rPr>
              <w:t xml:space="preserve"> diabetes </w:t>
            </w:r>
            <w:r w:rsidRPr="00764B5B">
              <w:rPr>
                <w:sz w:val="22"/>
                <w:szCs w:val="24"/>
              </w:rPr>
              <w:t>requires a diagnosis before this pregnancy</w:t>
            </w:r>
          </w:p>
          <w:p w14:paraId="4DCF7450" w14:textId="45ADAD30" w:rsidR="00165C48" w:rsidRPr="00764B5B" w:rsidRDefault="00165C48" w:rsidP="00D44FD8">
            <w:pPr>
              <w:spacing w:before="80" w:after="80"/>
              <w:ind w:left="720"/>
              <w:rPr>
                <w:b/>
                <w:bCs/>
                <w:i/>
                <w:iCs/>
                <w:sz w:val="22"/>
                <w:szCs w:val="24"/>
              </w:rPr>
            </w:pPr>
            <w:r w:rsidRPr="00165C48">
              <w:rPr>
                <w:b/>
                <w:bCs/>
                <w:i/>
                <w:iCs/>
                <w:sz w:val="22"/>
                <w:szCs w:val="24"/>
              </w:rPr>
              <w:t xml:space="preserve">Gestational </w:t>
            </w:r>
            <w:r w:rsidR="006A20E4">
              <w:rPr>
                <w:b/>
                <w:bCs/>
                <w:i/>
                <w:iCs/>
                <w:sz w:val="22"/>
                <w:szCs w:val="24"/>
              </w:rPr>
              <w:t>d</w:t>
            </w:r>
            <w:r w:rsidRPr="00165C48">
              <w:rPr>
                <w:b/>
                <w:bCs/>
                <w:i/>
                <w:iCs/>
                <w:sz w:val="22"/>
                <w:szCs w:val="24"/>
              </w:rPr>
              <w:t xml:space="preserve">iabetes </w:t>
            </w:r>
            <w:r w:rsidRPr="00764B5B">
              <w:rPr>
                <w:sz w:val="22"/>
                <w:szCs w:val="24"/>
              </w:rPr>
              <w:t xml:space="preserve">requires a </w:t>
            </w:r>
            <w:r w:rsidRPr="00165C48">
              <w:rPr>
                <w:sz w:val="22"/>
                <w:szCs w:val="24"/>
              </w:rPr>
              <w:t>diagnosis</w:t>
            </w:r>
            <w:r w:rsidRPr="00764B5B">
              <w:rPr>
                <w:sz w:val="22"/>
                <w:szCs w:val="24"/>
              </w:rPr>
              <w:t xml:space="preserve"> during this pregnancy</w:t>
            </w:r>
          </w:p>
        </w:tc>
        <w:tc>
          <w:tcPr>
            <w:tcW w:w="1862" w:type="dxa"/>
            <w:tcBorders>
              <w:top w:val="single" w:sz="12" w:space="0" w:color="3A7C22" w:themeColor="accent6" w:themeShade="BF"/>
              <w:left w:val="single" w:sz="8" w:space="0" w:color="B3E5A1" w:themeColor="accent6" w:themeTint="66"/>
              <w:bottom w:val="dashed" w:sz="4" w:space="0" w:color="3A7C22" w:themeColor="accent6" w:themeShade="BF"/>
              <w:right w:val="single" w:sz="8" w:space="0" w:color="B3E5A1" w:themeColor="accent6" w:themeTint="66"/>
            </w:tcBorders>
          </w:tcPr>
          <w:p w14:paraId="2AAE0F82" w14:textId="3FC42BA0" w:rsidR="00963AC8" w:rsidRPr="00B20FC0" w:rsidRDefault="00963AC8" w:rsidP="00D44FD8">
            <w:pPr>
              <w:spacing w:before="80"/>
              <w:rPr>
                <w:sz w:val="22"/>
                <w:szCs w:val="24"/>
              </w:rPr>
            </w:pPr>
            <w:r w:rsidRPr="00B20FC0">
              <w:rPr>
                <w:sz w:val="22"/>
                <w:szCs w:val="24"/>
              </w:rPr>
              <w:t>Medical / Health</w:t>
            </w:r>
          </w:p>
        </w:tc>
        <w:tc>
          <w:tcPr>
            <w:tcW w:w="4978" w:type="dxa"/>
            <w:tcBorders>
              <w:top w:val="single" w:sz="12" w:space="0" w:color="3A7C22" w:themeColor="accent6" w:themeShade="BF"/>
              <w:left w:val="single" w:sz="8" w:space="0" w:color="B3E5A1" w:themeColor="accent6" w:themeTint="66"/>
              <w:bottom w:val="dashed" w:sz="4" w:space="0" w:color="3A7C22" w:themeColor="accent6" w:themeShade="BF"/>
            </w:tcBorders>
          </w:tcPr>
          <w:p w14:paraId="7295BE06" w14:textId="7C140530" w:rsidR="00963AC8" w:rsidRPr="00B20FC0" w:rsidRDefault="00165C48" w:rsidP="00D44FD8">
            <w:pPr>
              <w:spacing w:before="80"/>
              <w:rPr>
                <w:sz w:val="22"/>
                <w:szCs w:val="24"/>
              </w:rPr>
            </w:pPr>
            <w:r w:rsidRPr="00165C48">
              <w:rPr>
                <w:sz w:val="22"/>
                <w:szCs w:val="24"/>
              </w:rPr>
              <w:t xml:space="preserve">If diabetes is present, check </w:t>
            </w:r>
            <w:proofErr w:type="gramStart"/>
            <w:r w:rsidRPr="00165C48">
              <w:rPr>
                <w:sz w:val="22"/>
                <w:szCs w:val="24"/>
              </w:rPr>
              <w:t>either</w:t>
            </w:r>
            <w:proofErr w:type="gramEnd"/>
            <w:r w:rsidRPr="00165C48">
              <w:rPr>
                <w:sz w:val="22"/>
                <w:szCs w:val="24"/>
              </w:rPr>
              <w:t xml:space="preserve"> </w:t>
            </w:r>
            <w:proofErr w:type="spellStart"/>
            <w:r w:rsidRPr="00165C48">
              <w:rPr>
                <w:sz w:val="22"/>
                <w:szCs w:val="24"/>
              </w:rPr>
              <w:t>prepregnancy</w:t>
            </w:r>
            <w:proofErr w:type="spellEnd"/>
            <w:r w:rsidRPr="00165C48">
              <w:rPr>
                <w:sz w:val="22"/>
                <w:szCs w:val="24"/>
              </w:rPr>
              <w:t xml:space="preserve"> or gestational diabetes. Do not check both.</w:t>
            </w:r>
          </w:p>
        </w:tc>
      </w:tr>
      <w:tr w:rsidR="006A20E4" w:rsidRPr="00B20FC0" w14:paraId="3038DAFF" w14:textId="77777777" w:rsidTr="00644309">
        <w:trPr>
          <w:trHeight w:val="1296"/>
        </w:trPr>
        <w:tc>
          <w:tcPr>
            <w:tcW w:w="4235" w:type="dxa"/>
            <w:tcBorders>
              <w:top w:val="dashed" w:sz="4" w:space="0" w:color="3A7C22" w:themeColor="accent6" w:themeShade="BF"/>
              <w:bottom w:val="single" w:sz="8" w:space="0" w:color="275317" w:themeColor="accent6" w:themeShade="80"/>
              <w:right w:val="single" w:sz="8" w:space="0" w:color="B3E5A1" w:themeColor="accent6" w:themeTint="66"/>
            </w:tcBorders>
          </w:tcPr>
          <w:p w14:paraId="03FF803B" w14:textId="128826E9" w:rsidR="006A20E4" w:rsidRPr="00D44FD8" w:rsidRDefault="006A20E4" w:rsidP="00D44FD8">
            <w:pPr>
              <w:pStyle w:val="ListParagraph"/>
              <w:numPr>
                <w:ilvl w:val="0"/>
                <w:numId w:val="9"/>
              </w:numPr>
              <w:spacing w:before="80" w:after="80"/>
              <w:rPr>
                <w:b/>
                <w:bCs/>
                <w:sz w:val="22"/>
                <w:szCs w:val="24"/>
              </w:rPr>
            </w:pPr>
            <w:r w:rsidRPr="00D44FD8">
              <w:rPr>
                <w:b/>
                <w:bCs/>
                <w:sz w:val="22"/>
                <w:szCs w:val="24"/>
              </w:rPr>
              <w:t>Hypertension</w:t>
            </w:r>
            <w:r w:rsidR="00644309" w:rsidRPr="00D44FD8">
              <w:rPr>
                <w:b/>
                <w:bCs/>
                <w:sz w:val="22"/>
                <w:szCs w:val="24"/>
              </w:rPr>
              <w:t>:</w:t>
            </w:r>
          </w:p>
          <w:p w14:paraId="6D899766" w14:textId="233FF22C" w:rsidR="006A20E4" w:rsidRDefault="006A20E4" w:rsidP="00D44FD8">
            <w:pPr>
              <w:spacing w:before="80" w:after="80"/>
              <w:ind w:left="720"/>
              <w:rPr>
                <w:b/>
                <w:bCs/>
                <w:sz w:val="22"/>
                <w:szCs w:val="24"/>
              </w:rPr>
            </w:pPr>
            <w:r>
              <w:rPr>
                <w:b/>
                <w:bCs/>
                <w:sz w:val="22"/>
                <w:szCs w:val="24"/>
              </w:rPr>
              <w:t>-</w:t>
            </w:r>
            <w:proofErr w:type="spellStart"/>
            <w:r>
              <w:rPr>
                <w:b/>
                <w:bCs/>
                <w:sz w:val="22"/>
                <w:szCs w:val="24"/>
              </w:rPr>
              <w:t>Prepregnancy</w:t>
            </w:r>
            <w:proofErr w:type="spellEnd"/>
            <w:r>
              <w:rPr>
                <w:b/>
                <w:bCs/>
                <w:sz w:val="22"/>
                <w:szCs w:val="24"/>
              </w:rPr>
              <w:t xml:space="preserve"> (chronic)</w:t>
            </w:r>
          </w:p>
          <w:p w14:paraId="6561BE19" w14:textId="4BB7C489" w:rsidR="006A20E4" w:rsidRDefault="006A20E4" w:rsidP="00D44FD8">
            <w:pPr>
              <w:spacing w:before="80" w:after="80"/>
              <w:ind w:left="720"/>
              <w:rPr>
                <w:b/>
                <w:bCs/>
                <w:sz w:val="22"/>
                <w:szCs w:val="24"/>
              </w:rPr>
            </w:pPr>
            <w:r>
              <w:rPr>
                <w:b/>
                <w:bCs/>
                <w:sz w:val="22"/>
                <w:szCs w:val="24"/>
              </w:rPr>
              <w:t xml:space="preserve">-Gestational (PIH, </w:t>
            </w:r>
            <w:r w:rsidR="007F0B6C">
              <w:rPr>
                <w:b/>
                <w:bCs/>
                <w:sz w:val="22"/>
                <w:szCs w:val="24"/>
              </w:rPr>
              <w:t>preeclampsia</w:t>
            </w:r>
            <w:r>
              <w:rPr>
                <w:b/>
                <w:bCs/>
                <w:sz w:val="22"/>
                <w:szCs w:val="24"/>
              </w:rPr>
              <w:t>)</w:t>
            </w:r>
          </w:p>
          <w:p w14:paraId="270DA621" w14:textId="0894B13E" w:rsidR="006A20E4" w:rsidRDefault="006A20E4" w:rsidP="00D44FD8">
            <w:pPr>
              <w:spacing w:before="80" w:after="80"/>
              <w:ind w:left="720"/>
              <w:rPr>
                <w:b/>
                <w:bCs/>
                <w:sz w:val="22"/>
                <w:szCs w:val="24"/>
                <w:u w:val="single"/>
              </w:rPr>
            </w:pPr>
          </w:p>
          <w:p w14:paraId="40A6D07D" w14:textId="5A985E51" w:rsidR="006A20E4" w:rsidRPr="00764B5B" w:rsidRDefault="006A20E4" w:rsidP="00D44FD8">
            <w:pPr>
              <w:spacing w:before="80" w:after="80"/>
              <w:ind w:left="720"/>
              <w:rPr>
                <w:b/>
                <w:bCs/>
                <w:i/>
                <w:iCs/>
                <w:sz w:val="22"/>
                <w:szCs w:val="24"/>
              </w:rPr>
            </w:pPr>
            <w:r w:rsidRPr="00764B5B">
              <w:rPr>
                <w:b/>
                <w:bCs/>
                <w:i/>
                <w:iCs/>
                <w:sz w:val="22"/>
                <w:szCs w:val="24"/>
              </w:rPr>
              <w:t>Definitions:</w:t>
            </w:r>
          </w:p>
          <w:p w14:paraId="2877BF02" w14:textId="69EF5003" w:rsidR="006A20E4" w:rsidRDefault="006A20E4" w:rsidP="00D44FD8">
            <w:pPr>
              <w:spacing w:before="80" w:after="80"/>
              <w:ind w:left="720"/>
              <w:rPr>
                <w:sz w:val="22"/>
                <w:szCs w:val="24"/>
              </w:rPr>
            </w:pPr>
            <w:proofErr w:type="spellStart"/>
            <w:r w:rsidRPr="00764B5B">
              <w:rPr>
                <w:b/>
                <w:bCs/>
                <w:i/>
                <w:iCs/>
                <w:sz w:val="22"/>
                <w:szCs w:val="24"/>
              </w:rPr>
              <w:t>Prepregnancy</w:t>
            </w:r>
            <w:proofErr w:type="spellEnd"/>
            <w:r w:rsidRPr="00764B5B">
              <w:rPr>
                <w:b/>
                <w:bCs/>
                <w:i/>
                <w:iCs/>
                <w:sz w:val="22"/>
                <w:szCs w:val="24"/>
              </w:rPr>
              <w:t xml:space="preserve"> hypertension (chronic): </w:t>
            </w:r>
            <w:r w:rsidRPr="00DE4539">
              <w:rPr>
                <w:sz w:val="22"/>
                <w:szCs w:val="24"/>
              </w:rPr>
              <w:t>Diagnosis prior to the onset of this</w:t>
            </w:r>
            <w:r w:rsidRPr="00F07E7B">
              <w:rPr>
                <w:sz w:val="22"/>
                <w:szCs w:val="24"/>
              </w:rPr>
              <w:t xml:space="preserve"> pregnancy–</w:t>
            </w:r>
            <w:r w:rsidRPr="00F07E7B">
              <w:rPr>
                <w:sz w:val="22"/>
                <w:szCs w:val="24"/>
                <w:u w:val="single"/>
              </w:rPr>
              <w:t>does not include gestational (pregnancy-induced hypertension [PIH])</w:t>
            </w:r>
            <w:r w:rsidRPr="00F07E7B">
              <w:rPr>
                <w:sz w:val="22"/>
                <w:szCs w:val="24"/>
              </w:rPr>
              <w:t>.</w:t>
            </w:r>
          </w:p>
          <w:p w14:paraId="6CA76593" w14:textId="77777777" w:rsidR="00D44FD8" w:rsidRDefault="006A20E4" w:rsidP="00D44FD8">
            <w:pPr>
              <w:spacing w:before="80" w:after="80"/>
              <w:ind w:left="720"/>
              <w:rPr>
                <w:sz w:val="22"/>
                <w:szCs w:val="24"/>
              </w:rPr>
            </w:pPr>
            <w:r w:rsidRPr="00764B5B">
              <w:rPr>
                <w:b/>
                <w:bCs/>
                <w:i/>
                <w:iCs/>
                <w:sz w:val="22"/>
                <w:szCs w:val="24"/>
              </w:rPr>
              <w:t>Gestational hypertension</w:t>
            </w:r>
            <w:r>
              <w:rPr>
                <w:sz w:val="22"/>
                <w:szCs w:val="24"/>
              </w:rPr>
              <w:t>:</w:t>
            </w:r>
            <w:r w:rsidRPr="006A20E4">
              <w:rPr>
                <w:sz w:val="22"/>
                <w:szCs w:val="24"/>
              </w:rPr>
              <w:t xml:space="preserve"> </w:t>
            </w:r>
          </w:p>
          <w:p w14:paraId="58DB8D6E" w14:textId="055DF1B7" w:rsidR="006A20E4" w:rsidRPr="00F07E7B" w:rsidRDefault="006A20E4" w:rsidP="00D44FD8">
            <w:pPr>
              <w:spacing w:before="80" w:after="80"/>
              <w:ind w:left="720"/>
              <w:rPr>
                <w:sz w:val="22"/>
                <w:szCs w:val="24"/>
              </w:rPr>
            </w:pPr>
            <w:r w:rsidRPr="006A20E4">
              <w:rPr>
                <w:sz w:val="22"/>
                <w:szCs w:val="24"/>
              </w:rPr>
              <w:t>Diagnosis in this pregnancy (Pregnancy</w:t>
            </w:r>
            <w:r>
              <w:rPr>
                <w:sz w:val="22"/>
                <w:szCs w:val="24"/>
              </w:rPr>
              <w:t>-</w:t>
            </w:r>
            <w:r w:rsidRPr="006A20E4">
              <w:rPr>
                <w:sz w:val="22"/>
                <w:szCs w:val="24"/>
              </w:rPr>
              <w:t>induced hypertension or preeclampsia).</w:t>
            </w:r>
          </w:p>
        </w:tc>
        <w:tc>
          <w:tcPr>
            <w:tcW w:w="1862" w:type="dxa"/>
            <w:tcBorders>
              <w:top w:val="dashed" w:sz="4" w:space="0" w:color="3A7C22" w:themeColor="accent6" w:themeShade="BF"/>
              <w:left w:val="single" w:sz="8" w:space="0" w:color="B3E5A1" w:themeColor="accent6" w:themeTint="66"/>
              <w:bottom w:val="single" w:sz="8" w:space="0" w:color="275317" w:themeColor="accent6" w:themeShade="80"/>
              <w:right w:val="single" w:sz="8" w:space="0" w:color="B3E5A1" w:themeColor="accent6" w:themeTint="66"/>
            </w:tcBorders>
          </w:tcPr>
          <w:p w14:paraId="79CDAB92" w14:textId="1057C75E" w:rsidR="006A20E4" w:rsidRPr="00B20FC0" w:rsidRDefault="006A20E4" w:rsidP="00D44FD8">
            <w:pPr>
              <w:spacing w:before="80"/>
              <w:rPr>
                <w:sz w:val="22"/>
                <w:szCs w:val="24"/>
              </w:rPr>
            </w:pPr>
          </w:p>
        </w:tc>
        <w:tc>
          <w:tcPr>
            <w:tcW w:w="4978" w:type="dxa"/>
            <w:tcBorders>
              <w:top w:val="dashed" w:sz="4" w:space="0" w:color="3A7C22" w:themeColor="accent6" w:themeShade="BF"/>
              <w:left w:val="single" w:sz="8" w:space="0" w:color="B3E5A1" w:themeColor="accent6" w:themeTint="66"/>
              <w:bottom w:val="single" w:sz="8" w:space="0" w:color="275317" w:themeColor="accent6" w:themeShade="80"/>
            </w:tcBorders>
          </w:tcPr>
          <w:p w14:paraId="417049E2" w14:textId="543339D8" w:rsidR="006A20E4" w:rsidRDefault="006A20E4" w:rsidP="007F0B6C">
            <w:pPr>
              <w:spacing w:before="80" w:after="80"/>
              <w:rPr>
                <w:color w:val="77206D" w:themeColor="accent5" w:themeShade="BF"/>
                <w:sz w:val="22"/>
                <w:szCs w:val="24"/>
              </w:rPr>
            </w:pPr>
            <w:r w:rsidRPr="00A53486">
              <w:rPr>
                <w:b/>
                <w:bCs/>
                <w:color w:val="77206D" w:themeColor="accent5" w:themeShade="BF"/>
                <w:sz w:val="22"/>
                <w:szCs w:val="24"/>
              </w:rPr>
              <w:t>Q:</w:t>
            </w:r>
            <w:r w:rsidRPr="00A53486">
              <w:rPr>
                <w:color w:val="77206D" w:themeColor="accent5" w:themeShade="BF"/>
                <w:sz w:val="22"/>
                <w:szCs w:val="24"/>
              </w:rPr>
              <w:t xml:space="preserve"> </w:t>
            </w:r>
            <w:r w:rsidRPr="006656A2">
              <w:rPr>
                <w:color w:val="77206D" w:themeColor="accent5" w:themeShade="BF"/>
                <w:sz w:val="22"/>
                <w:szCs w:val="24"/>
              </w:rPr>
              <w:t>How should we document chronic hypertension with superimposed preeclampsia?</w:t>
            </w:r>
            <w:r w:rsidRPr="006656A2">
              <w:rPr>
                <w:i/>
                <w:iCs/>
                <w:color w:val="77206D" w:themeColor="accent5" w:themeShade="BF"/>
                <w:sz w:val="22"/>
                <w:szCs w:val="24"/>
              </w:rPr>
              <w:br/>
            </w:r>
            <w:r w:rsidR="007F0B6C" w:rsidRPr="00A50CD3">
              <w:rPr>
                <w:b/>
                <w:bCs/>
                <w:i/>
                <w:iCs/>
                <w:color w:val="77206D" w:themeColor="accent5" w:themeShade="BF"/>
                <w:sz w:val="22"/>
                <w:szCs w:val="24"/>
              </w:rPr>
              <w:t>A:</w:t>
            </w:r>
            <w:r w:rsidR="007F0B6C" w:rsidRPr="00A50CD3">
              <w:rPr>
                <w:i/>
                <w:iCs/>
                <w:color w:val="77206D" w:themeColor="accent5" w:themeShade="BF"/>
                <w:sz w:val="22"/>
                <w:szCs w:val="24"/>
              </w:rPr>
              <w:t xml:space="preserve"> Per NCHS:  Report as chronic hypertension.</w:t>
            </w:r>
            <w:r w:rsidR="007F0B6C" w:rsidRPr="00A53486">
              <w:rPr>
                <w:color w:val="77206D" w:themeColor="accent5" w:themeShade="BF"/>
                <w:sz w:val="22"/>
                <w:szCs w:val="24"/>
              </w:rPr>
              <w:t xml:space="preserve"> </w:t>
            </w:r>
            <w:r w:rsidR="007F0B6C" w:rsidRPr="00A53486">
              <w:rPr>
                <w:color w:val="77206D" w:themeColor="accent5" w:themeShade="BF"/>
                <w:sz w:val="22"/>
                <w:szCs w:val="24"/>
              </w:rPr>
              <w:br/>
            </w:r>
            <w:r w:rsidR="007F0B6C" w:rsidRPr="00A53486">
              <w:rPr>
                <w:b/>
                <w:bCs/>
                <w:color w:val="77206D" w:themeColor="accent5" w:themeShade="BF"/>
                <w:sz w:val="22"/>
                <w:szCs w:val="24"/>
              </w:rPr>
              <w:t>Justification:</w:t>
            </w:r>
            <w:r w:rsidR="007F0B6C" w:rsidRPr="00A53486">
              <w:rPr>
                <w:color w:val="77206D" w:themeColor="accent5" w:themeShade="BF"/>
                <w:sz w:val="22"/>
                <w:szCs w:val="24"/>
              </w:rPr>
              <w:t xml:space="preserve">  </w:t>
            </w:r>
            <w:r w:rsidR="007F0B6C" w:rsidRPr="006656A2">
              <w:rPr>
                <w:i/>
                <w:iCs/>
                <w:color w:val="77206D" w:themeColor="accent5" w:themeShade="BF"/>
                <w:sz w:val="22"/>
                <w:szCs w:val="24"/>
              </w:rPr>
              <w:t>although it is possible to have chronic hypertension with superimposed preeclampsia, our primary interest is whether the condition began before or during pregnancy</w:t>
            </w:r>
          </w:p>
          <w:p w14:paraId="4ADB1945" w14:textId="77777777" w:rsidR="006A20E4" w:rsidRDefault="006A20E4" w:rsidP="00D44FD8">
            <w:pPr>
              <w:spacing w:before="80"/>
              <w:rPr>
                <w:sz w:val="22"/>
                <w:szCs w:val="24"/>
              </w:rPr>
            </w:pPr>
          </w:p>
          <w:p w14:paraId="623BEE7B" w14:textId="24D74D67" w:rsidR="006A20E4" w:rsidRPr="00B20FC0" w:rsidRDefault="006A20E4" w:rsidP="00D44FD8">
            <w:pPr>
              <w:spacing w:before="80"/>
              <w:rPr>
                <w:sz w:val="22"/>
                <w:szCs w:val="24"/>
              </w:rPr>
            </w:pPr>
            <w:r w:rsidRPr="006A20E4">
              <w:rPr>
                <w:sz w:val="22"/>
                <w:szCs w:val="24"/>
              </w:rPr>
              <w:t xml:space="preserve">If hypertension is present, check </w:t>
            </w:r>
            <w:proofErr w:type="gramStart"/>
            <w:r w:rsidRPr="006A20E4">
              <w:rPr>
                <w:sz w:val="22"/>
                <w:szCs w:val="24"/>
              </w:rPr>
              <w:t>either</w:t>
            </w:r>
            <w:proofErr w:type="gramEnd"/>
            <w:r w:rsidRPr="006A20E4">
              <w:rPr>
                <w:sz w:val="22"/>
                <w:szCs w:val="24"/>
              </w:rPr>
              <w:t xml:space="preserve"> </w:t>
            </w:r>
            <w:proofErr w:type="spellStart"/>
            <w:r w:rsidRPr="006A20E4">
              <w:rPr>
                <w:sz w:val="22"/>
                <w:szCs w:val="24"/>
              </w:rPr>
              <w:t>prepregnancy</w:t>
            </w:r>
            <w:proofErr w:type="spellEnd"/>
            <w:r w:rsidRPr="006A20E4">
              <w:rPr>
                <w:sz w:val="22"/>
                <w:szCs w:val="24"/>
              </w:rPr>
              <w:t xml:space="preserve"> or gestational hypertension</w:t>
            </w:r>
            <w:proofErr w:type="gramStart"/>
            <w:r w:rsidRPr="006A20E4">
              <w:rPr>
                <w:sz w:val="22"/>
                <w:szCs w:val="24"/>
              </w:rPr>
              <w:t>.</w:t>
            </w:r>
            <w:proofErr w:type="gramEnd"/>
            <w:r w:rsidRPr="006A20E4">
              <w:rPr>
                <w:sz w:val="22"/>
                <w:szCs w:val="24"/>
              </w:rPr>
              <w:t xml:space="preserve"> Do not check both</w:t>
            </w:r>
          </w:p>
        </w:tc>
      </w:tr>
      <w:tr w:rsidR="006A20E4" w:rsidRPr="00B20FC0" w14:paraId="2E30DBB2" w14:textId="77777777" w:rsidTr="00570D54">
        <w:trPr>
          <w:trHeight w:val="1869"/>
        </w:trPr>
        <w:tc>
          <w:tcPr>
            <w:tcW w:w="4235" w:type="dxa"/>
            <w:tcBorders>
              <w:top w:val="single" w:sz="8" w:space="0" w:color="275317" w:themeColor="accent6" w:themeShade="80"/>
              <w:bottom w:val="single" w:sz="8" w:space="0" w:color="275317" w:themeColor="accent6" w:themeShade="80"/>
              <w:right w:val="single" w:sz="8" w:space="0" w:color="B3E5A1" w:themeColor="accent6" w:themeTint="66"/>
            </w:tcBorders>
          </w:tcPr>
          <w:p w14:paraId="46878204" w14:textId="0C77BBAB" w:rsidR="006A20E4" w:rsidRDefault="006A20E4" w:rsidP="006A20E4">
            <w:pPr>
              <w:spacing w:before="80" w:after="80"/>
              <w:ind w:left="43"/>
              <w:rPr>
                <w:b/>
                <w:bCs/>
                <w:sz w:val="22"/>
                <w:szCs w:val="24"/>
                <w:u w:val="single"/>
              </w:rPr>
            </w:pPr>
            <w:bookmarkStart w:id="1" w:name="_Toc172206420"/>
            <w:bookmarkStart w:id="2" w:name="_Toc172289237"/>
            <w:r w:rsidRPr="0036224D">
              <w:rPr>
                <w:b/>
                <w:bCs/>
                <w:sz w:val="22"/>
                <w:szCs w:val="24"/>
              </w:rPr>
              <w:lastRenderedPageBreak/>
              <w:t>Vermont</w:t>
            </w:r>
            <w:r>
              <w:rPr>
                <w:b/>
                <w:bCs/>
                <w:sz w:val="22"/>
                <w:szCs w:val="24"/>
              </w:rPr>
              <w:t xml:space="preserve"> Facility Worksheet number 54.</w:t>
            </w:r>
          </w:p>
          <w:p w14:paraId="7863CBD1" w14:textId="24EBFF09" w:rsidR="00644309" w:rsidRDefault="00570D54" w:rsidP="006A20E4">
            <w:pPr>
              <w:spacing w:before="80" w:after="80"/>
              <w:ind w:left="43"/>
              <w:rPr>
                <w:b/>
                <w:bCs/>
                <w:sz w:val="22"/>
                <w:szCs w:val="24"/>
                <w:u w:val="single"/>
              </w:rPr>
            </w:pPr>
            <w:r>
              <w:rPr>
                <w:b/>
                <w:bCs/>
                <w:sz w:val="22"/>
                <w:szCs w:val="24"/>
                <w:u w:val="single"/>
              </w:rPr>
              <w:t>ONSET OF LABOR</w:t>
            </w:r>
          </w:p>
          <w:p w14:paraId="5368C0CC" w14:textId="0C49703F" w:rsidR="00DE4539" w:rsidRPr="00D44FD8" w:rsidRDefault="006A20E4" w:rsidP="00D44FD8">
            <w:pPr>
              <w:pStyle w:val="ListParagraph"/>
              <w:numPr>
                <w:ilvl w:val="0"/>
                <w:numId w:val="9"/>
              </w:numPr>
              <w:spacing w:before="80" w:after="80"/>
              <w:rPr>
                <w:sz w:val="22"/>
                <w:szCs w:val="24"/>
              </w:rPr>
            </w:pPr>
            <w:r w:rsidRPr="00D44FD8">
              <w:rPr>
                <w:b/>
                <w:bCs/>
                <w:sz w:val="22"/>
                <w:szCs w:val="24"/>
              </w:rPr>
              <w:t>Premature Rupture of Membranes (prolonged, &gt;= 12 hours)</w:t>
            </w:r>
            <w:bookmarkEnd w:id="1"/>
            <w:bookmarkEnd w:id="2"/>
          </w:p>
          <w:p w14:paraId="5B18DE9F" w14:textId="021A74FF" w:rsidR="006A20E4" w:rsidRDefault="006A20E4" w:rsidP="00D44FD8">
            <w:pPr>
              <w:spacing w:before="80" w:after="80"/>
              <w:ind w:left="720"/>
              <w:rPr>
                <w:sz w:val="22"/>
                <w:szCs w:val="24"/>
              </w:rPr>
            </w:pPr>
            <w:r w:rsidRPr="00B6668C">
              <w:rPr>
                <w:sz w:val="22"/>
                <w:szCs w:val="24"/>
              </w:rPr>
              <w:t>Prolonged, greater than or equal to 12 hours before the onset of labo</w:t>
            </w:r>
            <w:r w:rsidR="00683762">
              <w:rPr>
                <w:sz w:val="22"/>
                <w:szCs w:val="24"/>
              </w:rPr>
              <w:t>r</w:t>
            </w:r>
          </w:p>
          <w:p w14:paraId="77FEB5CC" w14:textId="7BFF8EA3" w:rsidR="006A20E4" w:rsidRPr="00F07E7B" w:rsidRDefault="00E27F83" w:rsidP="00FB6472">
            <w:pPr>
              <w:spacing w:before="80" w:after="80"/>
              <w:ind w:left="677"/>
              <w:rPr>
                <w:sz w:val="22"/>
                <w:szCs w:val="24"/>
              </w:rPr>
            </w:pPr>
            <w:r>
              <w:rPr>
                <w:sz w:val="22"/>
                <w:szCs w:val="24"/>
              </w:rPr>
              <w:t>Definition:  Spontaneous tearing of the amniotic sac (natural breaking of the “bag of waters”) 12 hours or more before labor begins.</w:t>
            </w:r>
          </w:p>
        </w:tc>
        <w:tc>
          <w:tcPr>
            <w:tcW w:w="1862" w:type="dxa"/>
            <w:tcBorders>
              <w:top w:val="single" w:sz="8" w:space="0" w:color="275317" w:themeColor="accent6" w:themeShade="80"/>
              <w:left w:val="single" w:sz="8" w:space="0" w:color="B3E5A1" w:themeColor="accent6" w:themeTint="66"/>
              <w:bottom w:val="single" w:sz="8" w:space="0" w:color="275317" w:themeColor="accent6" w:themeShade="80"/>
              <w:right w:val="single" w:sz="8" w:space="0" w:color="B3E5A1" w:themeColor="accent6" w:themeTint="66"/>
            </w:tcBorders>
          </w:tcPr>
          <w:p w14:paraId="019140CF" w14:textId="005A8C81" w:rsidR="006A20E4" w:rsidRPr="00B20FC0" w:rsidRDefault="006A20E4" w:rsidP="00D44FD8">
            <w:pPr>
              <w:spacing w:before="80"/>
              <w:rPr>
                <w:sz w:val="22"/>
                <w:szCs w:val="24"/>
              </w:rPr>
            </w:pPr>
            <w:r w:rsidRPr="00B20FC0">
              <w:rPr>
                <w:sz w:val="22"/>
                <w:szCs w:val="24"/>
              </w:rPr>
              <w:t>Medical / Health</w:t>
            </w:r>
          </w:p>
        </w:tc>
        <w:tc>
          <w:tcPr>
            <w:tcW w:w="4978" w:type="dxa"/>
            <w:tcBorders>
              <w:top w:val="single" w:sz="8" w:space="0" w:color="275317" w:themeColor="accent6" w:themeShade="80"/>
              <w:left w:val="single" w:sz="8" w:space="0" w:color="B3E5A1" w:themeColor="accent6" w:themeTint="66"/>
              <w:bottom w:val="single" w:sz="8" w:space="0" w:color="275317" w:themeColor="accent6" w:themeShade="80"/>
            </w:tcBorders>
          </w:tcPr>
          <w:p w14:paraId="3C6FF5AE" w14:textId="7F4E6EDB" w:rsidR="006A20E4" w:rsidRPr="006656A2" w:rsidRDefault="006A20E4" w:rsidP="00D44FD8">
            <w:pPr>
              <w:spacing w:before="80"/>
              <w:rPr>
                <w:color w:val="77206D" w:themeColor="accent5" w:themeShade="BF"/>
                <w:sz w:val="22"/>
                <w:szCs w:val="24"/>
              </w:rPr>
            </w:pPr>
            <w:r w:rsidRPr="00501193">
              <w:rPr>
                <w:b/>
                <w:bCs/>
                <w:color w:val="77206D" w:themeColor="accent5" w:themeShade="BF"/>
                <w:sz w:val="22"/>
                <w:szCs w:val="24"/>
              </w:rPr>
              <w:t>Q:</w:t>
            </w:r>
            <w:r w:rsidRPr="00501193">
              <w:rPr>
                <w:color w:val="77206D" w:themeColor="accent5" w:themeShade="BF"/>
                <w:sz w:val="22"/>
                <w:szCs w:val="24"/>
              </w:rPr>
              <w:t xml:space="preserve"> </w:t>
            </w:r>
            <w:r w:rsidRPr="006656A2">
              <w:rPr>
                <w:color w:val="77206D" w:themeColor="accent5" w:themeShade="BF"/>
                <w:sz w:val="22"/>
                <w:szCs w:val="24"/>
              </w:rPr>
              <w:t>What if they opt to start Pitocin prior to 12 hours?</w:t>
            </w:r>
            <w:r w:rsidRPr="006656A2">
              <w:rPr>
                <w:b/>
                <w:bCs/>
                <w:i/>
                <w:iCs/>
                <w:color w:val="77206D" w:themeColor="accent5" w:themeShade="BF"/>
                <w:sz w:val="22"/>
                <w:szCs w:val="24"/>
              </w:rPr>
              <w:br/>
            </w:r>
            <w:r w:rsidRPr="00A50CD3">
              <w:rPr>
                <w:b/>
                <w:bCs/>
                <w:i/>
                <w:iCs/>
                <w:color w:val="77206D" w:themeColor="accent5" w:themeShade="BF"/>
                <w:sz w:val="22"/>
                <w:szCs w:val="24"/>
              </w:rPr>
              <w:t>A:</w:t>
            </w:r>
            <w:r w:rsidRPr="00A50CD3">
              <w:rPr>
                <w:i/>
                <w:iCs/>
                <w:color w:val="77206D" w:themeColor="accent5" w:themeShade="BF"/>
                <w:sz w:val="22"/>
                <w:szCs w:val="24"/>
              </w:rPr>
              <w:t xml:space="preserve"> That</w:t>
            </w:r>
            <w:r w:rsidRPr="006656A2">
              <w:rPr>
                <w:i/>
                <w:iCs/>
                <w:color w:val="77206D" w:themeColor="accent5" w:themeShade="BF"/>
                <w:sz w:val="22"/>
                <w:szCs w:val="24"/>
              </w:rPr>
              <w:t xml:space="preserve"> scenario does not meet Premature Rupture of Membranes criteria and should not be reported. </w:t>
            </w:r>
          </w:p>
        </w:tc>
      </w:tr>
      <w:tr w:rsidR="006A20E4" w:rsidRPr="00B20FC0" w14:paraId="11BC083B" w14:textId="77777777" w:rsidTr="00570D54">
        <w:tc>
          <w:tcPr>
            <w:tcW w:w="4235" w:type="dxa"/>
            <w:tcBorders>
              <w:top w:val="single" w:sz="8" w:space="0" w:color="275317" w:themeColor="accent6" w:themeShade="80"/>
              <w:bottom w:val="single" w:sz="8" w:space="0" w:color="275317" w:themeColor="accent6" w:themeShade="80"/>
              <w:right w:val="single" w:sz="8" w:space="0" w:color="B3E5A1" w:themeColor="accent6" w:themeTint="66"/>
            </w:tcBorders>
          </w:tcPr>
          <w:p w14:paraId="076FE6E5" w14:textId="68673615" w:rsidR="006A20E4" w:rsidRDefault="006A20E4" w:rsidP="006A20E4">
            <w:pPr>
              <w:spacing w:before="80" w:after="80"/>
              <w:ind w:left="43"/>
              <w:rPr>
                <w:b/>
                <w:bCs/>
                <w:sz w:val="22"/>
                <w:szCs w:val="24"/>
                <w:u w:val="single"/>
              </w:rPr>
            </w:pPr>
            <w:bookmarkStart w:id="3" w:name="_Toc172206424"/>
            <w:r w:rsidRPr="0036224D">
              <w:rPr>
                <w:b/>
                <w:bCs/>
                <w:sz w:val="22"/>
                <w:szCs w:val="24"/>
              </w:rPr>
              <w:t>Vermont</w:t>
            </w:r>
            <w:r>
              <w:rPr>
                <w:b/>
                <w:bCs/>
                <w:sz w:val="22"/>
                <w:szCs w:val="24"/>
              </w:rPr>
              <w:t xml:space="preserve"> Facility Worksheet number 57.</w:t>
            </w:r>
          </w:p>
          <w:p w14:paraId="7370EA49" w14:textId="181C1381" w:rsidR="00570D54" w:rsidRDefault="00570D54" w:rsidP="006A20E4">
            <w:pPr>
              <w:spacing w:before="80" w:after="80"/>
              <w:ind w:left="43"/>
              <w:rPr>
                <w:b/>
                <w:bCs/>
                <w:sz w:val="22"/>
                <w:szCs w:val="24"/>
                <w:u w:val="single"/>
              </w:rPr>
            </w:pPr>
            <w:r>
              <w:rPr>
                <w:b/>
                <w:bCs/>
                <w:sz w:val="22"/>
                <w:szCs w:val="24"/>
                <w:u w:val="single"/>
              </w:rPr>
              <w:t>CHARACTERISTICS OF LABOR AND DELIVERY</w:t>
            </w:r>
          </w:p>
          <w:p w14:paraId="5B2ACFA9" w14:textId="5F5C4FDE" w:rsidR="00DE4539" w:rsidRPr="00D44FD8" w:rsidRDefault="006A20E4" w:rsidP="00D44FD8">
            <w:pPr>
              <w:pStyle w:val="ListParagraph"/>
              <w:numPr>
                <w:ilvl w:val="0"/>
                <w:numId w:val="9"/>
              </w:numPr>
              <w:spacing w:before="80" w:after="80"/>
              <w:rPr>
                <w:sz w:val="22"/>
                <w:szCs w:val="24"/>
              </w:rPr>
            </w:pPr>
            <w:r w:rsidRPr="00D44FD8">
              <w:rPr>
                <w:b/>
                <w:bCs/>
                <w:sz w:val="22"/>
                <w:szCs w:val="24"/>
              </w:rPr>
              <w:t>Induction of Labor</w:t>
            </w:r>
            <w:bookmarkEnd w:id="3"/>
          </w:p>
          <w:p w14:paraId="1504EC93" w14:textId="131BB043" w:rsidR="006A20E4" w:rsidRDefault="006A20E4" w:rsidP="00D44FD8">
            <w:pPr>
              <w:spacing w:before="80" w:after="80"/>
              <w:ind w:left="720"/>
              <w:rPr>
                <w:sz w:val="22"/>
                <w:szCs w:val="24"/>
              </w:rPr>
            </w:pPr>
            <w:r w:rsidRPr="00ED1A7C">
              <w:rPr>
                <w:sz w:val="22"/>
                <w:szCs w:val="24"/>
              </w:rPr>
              <w:t xml:space="preserve"> Initiation of uterine contractions by medical or surgical means for the purpose of delivery before the spontaneous onset of labor (</w:t>
            </w:r>
            <w:r w:rsidRPr="00ED1A7C">
              <w:rPr>
                <w:sz w:val="22"/>
                <w:szCs w:val="24"/>
                <w:u w:val="single"/>
              </w:rPr>
              <w:t>i.e., before labor has begun</w:t>
            </w:r>
            <w:r w:rsidRPr="00ED1A7C">
              <w:rPr>
                <w:sz w:val="22"/>
                <w:szCs w:val="24"/>
              </w:rPr>
              <w:t xml:space="preserve">).  Examples of methods include but are not limited </w:t>
            </w:r>
            <w:proofErr w:type="gramStart"/>
            <w:r w:rsidRPr="00ED1A7C">
              <w:rPr>
                <w:sz w:val="22"/>
                <w:szCs w:val="24"/>
              </w:rPr>
              <w:t>to:</w:t>
            </w:r>
            <w:proofErr w:type="gramEnd"/>
            <w:r w:rsidRPr="00ED1A7C">
              <w:rPr>
                <w:sz w:val="22"/>
                <w:szCs w:val="24"/>
              </w:rPr>
              <w:t xml:space="preserve"> artificial rupture of membranes, balloons, oxytocin, prostaglandin, laminaria, or other cervical ripening agents.</w:t>
            </w:r>
          </w:p>
          <w:p w14:paraId="1F89BF24" w14:textId="77777777" w:rsidR="00BC06EF" w:rsidRDefault="00BC06EF" w:rsidP="00D44FD8">
            <w:pPr>
              <w:spacing w:before="80" w:after="80"/>
              <w:ind w:left="720"/>
              <w:rPr>
                <w:sz w:val="22"/>
                <w:szCs w:val="24"/>
              </w:rPr>
            </w:pPr>
          </w:p>
          <w:p w14:paraId="1B03937F" w14:textId="77777777" w:rsidR="00BC06EF" w:rsidRDefault="00BC06EF" w:rsidP="00D44FD8">
            <w:pPr>
              <w:spacing w:before="80" w:after="80"/>
              <w:ind w:left="720"/>
              <w:rPr>
                <w:sz w:val="22"/>
                <w:szCs w:val="24"/>
              </w:rPr>
            </w:pPr>
          </w:p>
          <w:p w14:paraId="32AE7F1B" w14:textId="77777777" w:rsidR="00BC06EF" w:rsidRDefault="00BC06EF" w:rsidP="00D44FD8">
            <w:pPr>
              <w:spacing w:before="80" w:after="80"/>
              <w:ind w:left="720"/>
              <w:rPr>
                <w:sz w:val="22"/>
                <w:szCs w:val="24"/>
              </w:rPr>
            </w:pPr>
          </w:p>
          <w:p w14:paraId="51BB1D99" w14:textId="77777777" w:rsidR="00BC06EF" w:rsidRDefault="00BC06EF" w:rsidP="00D44FD8">
            <w:pPr>
              <w:spacing w:before="80" w:after="80"/>
              <w:ind w:left="720"/>
              <w:rPr>
                <w:sz w:val="22"/>
                <w:szCs w:val="24"/>
              </w:rPr>
            </w:pPr>
          </w:p>
          <w:p w14:paraId="39F910E8" w14:textId="77777777" w:rsidR="00BC06EF" w:rsidRDefault="00BC06EF" w:rsidP="00D44FD8">
            <w:pPr>
              <w:spacing w:before="80" w:after="80"/>
              <w:ind w:left="720"/>
              <w:rPr>
                <w:sz w:val="22"/>
                <w:szCs w:val="24"/>
              </w:rPr>
            </w:pPr>
          </w:p>
          <w:p w14:paraId="621E2DB5" w14:textId="77777777" w:rsidR="00BC06EF" w:rsidRDefault="00BC06EF" w:rsidP="00D44FD8">
            <w:pPr>
              <w:spacing w:before="80" w:after="80"/>
              <w:ind w:left="720"/>
              <w:rPr>
                <w:sz w:val="22"/>
                <w:szCs w:val="24"/>
              </w:rPr>
            </w:pPr>
          </w:p>
          <w:p w14:paraId="4F2CB8FD" w14:textId="77777777" w:rsidR="00BC06EF" w:rsidRDefault="00BC06EF" w:rsidP="00D44FD8">
            <w:pPr>
              <w:spacing w:before="80" w:after="80"/>
              <w:ind w:left="720"/>
              <w:rPr>
                <w:sz w:val="22"/>
                <w:szCs w:val="24"/>
              </w:rPr>
            </w:pPr>
          </w:p>
          <w:p w14:paraId="7C8F1A43" w14:textId="77777777" w:rsidR="00BC06EF" w:rsidRDefault="00BC06EF" w:rsidP="00D44FD8">
            <w:pPr>
              <w:spacing w:before="80" w:after="80"/>
              <w:ind w:left="720"/>
              <w:rPr>
                <w:sz w:val="22"/>
                <w:szCs w:val="24"/>
              </w:rPr>
            </w:pPr>
          </w:p>
          <w:p w14:paraId="35E8D06A" w14:textId="77777777" w:rsidR="00BC06EF" w:rsidRDefault="00BC06EF" w:rsidP="00D44FD8">
            <w:pPr>
              <w:spacing w:before="80" w:after="80"/>
              <w:ind w:left="720"/>
              <w:rPr>
                <w:sz w:val="22"/>
                <w:szCs w:val="24"/>
              </w:rPr>
            </w:pPr>
          </w:p>
          <w:p w14:paraId="1C77B365" w14:textId="77777777" w:rsidR="00BC06EF" w:rsidRDefault="00BC06EF" w:rsidP="00D44FD8">
            <w:pPr>
              <w:spacing w:before="80" w:after="80"/>
              <w:ind w:left="720"/>
              <w:rPr>
                <w:sz w:val="22"/>
                <w:szCs w:val="24"/>
              </w:rPr>
            </w:pPr>
          </w:p>
          <w:p w14:paraId="6085F935" w14:textId="77777777" w:rsidR="00BC06EF" w:rsidRDefault="00BC06EF" w:rsidP="00D44FD8">
            <w:pPr>
              <w:spacing w:before="80" w:after="80"/>
              <w:ind w:left="720"/>
              <w:rPr>
                <w:sz w:val="22"/>
                <w:szCs w:val="24"/>
              </w:rPr>
            </w:pPr>
          </w:p>
          <w:p w14:paraId="2423728B" w14:textId="55A6C0D1" w:rsidR="006A20E4" w:rsidRPr="00ED1A7C" w:rsidRDefault="006A20E4" w:rsidP="008F30A7">
            <w:pPr>
              <w:spacing w:before="80" w:after="80"/>
              <w:rPr>
                <w:sz w:val="22"/>
                <w:szCs w:val="24"/>
              </w:rPr>
            </w:pPr>
          </w:p>
        </w:tc>
        <w:tc>
          <w:tcPr>
            <w:tcW w:w="1862" w:type="dxa"/>
            <w:tcBorders>
              <w:top w:val="single" w:sz="8" w:space="0" w:color="275317" w:themeColor="accent6" w:themeShade="80"/>
              <w:left w:val="single" w:sz="8" w:space="0" w:color="B3E5A1" w:themeColor="accent6" w:themeTint="66"/>
              <w:bottom w:val="single" w:sz="8" w:space="0" w:color="275317" w:themeColor="accent6" w:themeShade="80"/>
              <w:right w:val="single" w:sz="8" w:space="0" w:color="B3E5A1" w:themeColor="accent6" w:themeTint="66"/>
            </w:tcBorders>
          </w:tcPr>
          <w:p w14:paraId="7EEDFE68" w14:textId="77777777" w:rsidR="006A20E4" w:rsidRPr="00B20FC0" w:rsidRDefault="006A20E4" w:rsidP="00D44FD8">
            <w:pPr>
              <w:spacing w:before="80"/>
              <w:rPr>
                <w:sz w:val="22"/>
                <w:szCs w:val="24"/>
              </w:rPr>
            </w:pPr>
            <w:r w:rsidRPr="00B20FC0">
              <w:rPr>
                <w:sz w:val="22"/>
                <w:szCs w:val="24"/>
              </w:rPr>
              <w:t>Medical / Health</w:t>
            </w:r>
          </w:p>
        </w:tc>
        <w:tc>
          <w:tcPr>
            <w:tcW w:w="4978" w:type="dxa"/>
            <w:tcBorders>
              <w:top w:val="single" w:sz="8" w:space="0" w:color="275317" w:themeColor="accent6" w:themeShade="80"/>
              <w:left w:val="single" w:sz="8" w:space="0" w:color="B3E5A1" w:themeColor="accent6" w:themeTint="66"/>
              <w:bottom w:val="single" w:sz="8" w:space="0" w:color="275317" w:themeColor="accent6" w:themeShade="80"/>
            </w:tcBorders>
          </w:tcPr>
          <w:p w14:paraId="4792D927" w14:textId="77777777" w:rsidR="006A20E4" w:rsidRDefault="006A20E4" w:rsidP="00D44FD8">
            <w:pPr>
              <w:spacing w:before="80"/>
              <w:rPr>
                <w:sz w:val="22"/>
                <w:szCs w:val="24"/>
              </w:rPr>
            </w:pPr>
          </w:p>
          <w:p w14:paraId="3D268DFB" w14:textId="77777777" w:rsidR="006A20E4" w:rsidRDefault="006A20E4" w:rsidP="00D44FD8">
            <w:pPr>
              <w:spacing w:before="80"/>
              <w:rPr>
                <w:sz w:val="22"/>
                <w:szCs w:val="24"/>
              </w:rPr>
            </w:pPr>
          </w:p>
          <w:p w14:paraId="0B45D9AA" w14:textId="50D558BC" w:rsidR="006A20E4" w:rsidRPr="00B20FC0" w:rsidRDefault="006A20E4" w:rsidP="00D44FD8">
            <w:pPr>
              <w:spacing w:before="80"/>
              <w:rPr>
                <w:sz w:val="22"/>
                <w:szCs w:val="24"/>
              </w:rPr>
            </w:pPr>
          </w:p>
        </w:tc>
      </w:tr>
      <w:tr w:rsidR="006A20E4" w:rsidRPr="00B20FC0" w14:paraId="3B4668B3" w14:textId="77777777" w:rsidTr="00570D54">
        <w:trPr>
          <w:trHeight w:val="2592"/>
        </w:trPr>
        <w:tc>
          <w:tcPr>
            <w:tcW w:w="4235" w:type="dxa"/>
            <w:tcBorders>
              <w:top w:val="single" w:sz="8" w:space="0" w:color="275317" w:themeColor="accent6" w:themeShade="80"/>
              <w:bottom w:val="dashSmallGap" w:sz="4" w:space="0" w:color="275317" w:themeColor="accent6" w:themeShade="80"/>
              <w:right w:val="single" w:sz="8" w:space="0" w:color="B3E5A1" w:themeColor="accent6" w:themeTint="66"/>
            </w:tcBorders>
          </w:tcPr>
          <w:p w14:paraId="06C4C6CC" w14:textId="5A92AEDA" w:rsidR="006A20E4" w:rsidRDefault="006A20E4" w:rsidP="006A20E4">
            <w:pPr>
              <w:spacing w:before="80" w:after="80"/>
              <w:ind w:left="43"/>
              <w:rPr>
                <w:b/>
                <w:bCs/>
                <w:sz w:val="22"/>
                <w:szCs w:val="24"/>
                <w:u w:val="single"/>
              </w:rPr>
            </w:pPr>
            <w:r w:rsidRPr="0036224D">
              <w:rPr>
                <w:b/>
                <w:bCs/>
                <w:sz w:val="22"/>
                <w:szCs w:val="24"/>
              </w:rPr>
              <w:lastRenderedPageBreak/>
              <w:t>Vermont</w:t>
            </w:r>
            <w:r>
              <w:rPr>
                <w:b/>
                <w:bCs/>
                <w:sz w:val="22"/>
                <w:szCs w:val="24"/>
              </w:rPr>
              <w:t xml:space="preserve"> Facility Worksheet number 61.</w:t>
            </w:r>
          </w:p>
          <w:p w14:paraId="2B66DB46" w14:textId="1DBFDFDD" w:rsidR="00570D54" w:rsidRDefault="00570D54" w:rsidP="006A20E4">
            <w:pPr>
              <w:spacing w:before="80" w:after="80"/>
              <w:ind w:left="43"/>
              <w:rPr>
                <w:b/>
                <w:bCs/>
                <w:sz w:val="22"/>
                <w:szCs w:val="24"/>
                <w:u w:val="single"/>
              </w:rPr>
            </w:pPr>
            <w:r>
              <w:rPr>
                <w:b/>
                <w:bCs/>
                <w:sz w:val="22"/>
                <w:szCs w:val="24"/>
                <w:u w:val="single"/>
              </w:rPr>
              <w:t>ABNORMAL CONDITIONS OF THE NEWBORN</w:t>
            </w:r>
          </w:p>
          <w:p w14:paraId="145BC55C" w14:textId="3C01C81D" w:rsidR="00DE4539" w:rsidRPr="00D44FD8" w:rsidRDefault="006A20E4" w:rsidP="00D44FD8">
            <w:pPr>
              <w:pStyle w:val="ListParagraph"/>
              <w:numPr>
                <w:ilvl w:val="0"/>
                <w:numId w:val="9"/>
              </w:numPr>
              <w:spacing w:before="80" w:after="80"/>
              <w:rPr>
                <w:b/>
                <w:bCs/>
                <w:sz w:val="22"/>
                <w:szCs w:val="24"/>
              </w:rPr>
            </w:pPr>
            <w:r w:rsidRPr="00D44FD8">
              <w:rPr>
                <w:b/>
                <w:bCs/>
                <w:sz w:val="22"/>
                <w:szCs w:val="24"/>
              </w:rPr>
              <w:t>Assisted ventilation required immediately following delivery</w:t>
            </w:r>
          </w:p>
          <w:p w14:paraId="460B3DA0" w14:textId="379ABDC4" w:rsidR="006A20E4" w:rsidRPr="00F07E7B" w:rsidRDefault="006A20E4" w:rsidP="00D44FD8">
            <w:pPr>
              <w:spacing w:before="80" w:after="80"/>
              <w:ind w:left="720"/>
              <w:rPr>
                <w:sz w:val="22"/>
                <w:szCs w:val="24"/>
              </w:rPr>
            </w:pPr>
            <w:r w:rsidRPr="00F07E7B">
              <w:rPr>
                <w:sz w:val="22"/>
                <w:szCs w:val="24"/>
              </w:rPr>
              <w:t xml:space="preserve"> Infant given </w:t>
            </w:r>
            <w:r w:rsidRPr="00272EC9">
              <w:rPr>
                <w:b/>
                <w:bCs/>
                <w:sz w:val="22"/>
                <w:szCs w:val="24"/>
                <w:u w:val="single"/>
              </w:rPr>
              <w:t>manual breaths</w:t>
            </w:r>
            <w:r w:rsidRPr="00F07E7B">
              <w:rPr>
                <w:sz w:val="22"/>
                <w:szCs w:val="24"/>
              </w:rPr>
              <w:t xml:space="preserve"> for any duration with bag and mask or bag and endotracheal tube </w:t>
            </w:r>
            <w:r w:rsidRPr="00DE6A84">
              <w:rPr>
                <w:i/>
                <w:iCs/>
                <w:sz w:val="22"/>
                <w:szCs w:val="24"/>
              </w:rPr>
              <w:t>within the first several minutes from birth</w:t>
            </w:r>
            <w:r w:rsidRPr="00F07E7B">
              <w:rPr>
                <w:sz w:val="22"/>
                <w:szCs w:val="24"/>
              </w:rPr>
              <w:t>.  Excludes free-flow (blow-by) oxygen only, laryngoscopy for aspiration of meconium, nasal cannula, and bulb suction.</w:t>
            </w:r>
          </w:p>
        </w:tc>
        <w:tc>
          <w:tcPr>
            <w:tcW w:w="1862" w:type="dxa"/>
            <w:tcBorders>
              <w:top w:val="single" w:sz="8" w:space="0" w:color="275317" w:themeColor="accent6" w:themeShade="80"/>
              <w:left w:val="single" w:sz="8" w:space="0" w:color="B3E5A1" w:themeColor="accent6" w:themeTint="66"/>
              <w:bottom w:val="dashSmallGap" w:sz="4" w:space="0" w:color="275317" w:themeColor="accent6" w:themeShade="80"/>
              <w:right w:val="single" w:sz="8" w:space="0" w:color="B3E5A1" w:themeColor="accent6" w:themeTint="66"/>
            </w:tcBorders>
          </w:tcPr>
          <w:p w14:paraId="384801D6" w14:textId="77777777" w:rsidR="006A20E4" w:rsidRPr="00B20FC0" w:rsidRDefault="006A20E4" w:rsidP="00D44FD8">
            <w:pPr>
              <w:spacing w:before="80"/>
              <w:rPr>
                <w:sz w:val="22"/>
                <w:szCs w:val="24"/>
              </w:rPr>
            </w:pPr>
            <w:r w:rsidRPr="00B20FC0">
              <w:rPr>
                <w:sz w:val="22"/>
                <w:szCs w:val="24"/>
              </w:rPr>
              <w:t>Medical / Health</w:t>
            </w:r>
          </w:p>
        </w:tc>
        <w:tc>
          <w:tcPr>
            <w:tcW w:w="4978" w:type="dxa"/>
            <w:tcBorders>
              <w:top w:val="single" w:sz="8" w:space="0" w:color="275317" w:themeColor="accent6" w:themeShade="80"/>
              <w:left w:val="single" w:sz="8" w:space="0" w:color="B3E5A1" w:themeColor="accent6" w:themeTint="66"/>
              <w:bottom w:val="dashSmallGap" w:sz="4" w:space="0" w:color="275317" w:themeColor="accent6" w:themeShade="80"/>
            </w:tcBorders>
          </w:tcPr>
          <w:p w14:paraId="4F30A475" w14:textId="199D7522" w:rsidR="00110106" w:rsidRPr="007F0B6C" w:rsidRDefault="00BC06EF" w:rsidP="00D44FD8">
            <w:pPr>
              <w:spacing w:before="80"/>
              <w:rPr>
                <w:color w:val="77206D" w:themeColor="accent5" w:themeShade="BF"/>
                <w:sz w:val="22"/>
                <w:szCs w:val="24"/>
              </w:rPr>
            </w:pPr>
            <w:r w:rsidRPr="007F0B6C">
              <w:rPr>
                <w:color w:val="77206D" w:themeColor="accent5" w:themeShade="BF"/>
                <w:sz w:val="22"/>
                <w:szCs w:val="24"/>
              </w:rPr>
              <w:t>Ventilation d</w:t>
            </w:r>
            <w:r w:rsidR="00110106" w:rsidRPr="007F0B6C">
              <w:rPr>
                <w:color w:val="77206D" w:themeColor="accent5" w:themeShade="BF"/>
                <w:sz w:val="22"/>
                <w:szCs w:val="24"/>
              </w:rPr>
              <w:t>one manually</w:t>
            </w:r>
            <w:r w:rsidRPr="007F0B6C">
              <w:rPr>
                <w:color w:val="77206D" w:themeColor="accent5" w:themeShade="BF"/>
                <w:sz w:val="22"/>
                <w:szCs w:val="24"/>
              </w:rPr>
              <w:t xml:space="preserve"> immediately following delivery</w:t>
            </w:r>
            <w:r w:rsidR="00D40977">
              <w:rPr>
                <w:color w:val="77206D" w:themeColor="accent5" w:themeShade="BF"/>
                <w:sz w:val="22"/>
                <w:szCs w:val="24"/>
              </w:rPr>
              <w:t xml:space="preserve"> (Includes PPV)</w:t>
            </w:r>
          </w:p>
          <w:p w14:paraId="3D7B38FF" w14:textId="492FFD0C" w:rsidR="006A20E4" w:rsidRPr="00D40977" w:rsidRDefault="006A20E4" w:rsidP="00D44FD8">
            <w:pPr>
              <w:spacing w:before="80"/>
              <w:rPr>
                <w:i/>
                <w:iCs/>
                <w:sz w:val="22"/>
                <w:szCs w:val="24"/>
              </w:rPr>
            </w:pPr>
            <w:r w:rsidRPr="00A53486">
              <w:br/>
            </w:r>
            <w:r w:rsidR="00D40977" w:rsidRPr="00D40977">
              <w:rPr>
                <w:i/>
                <w:iCs/>
                <w:color w:val="A02B93" w:themeColor="accent5"/>
                <w:sz w:val="22"/>
                <w:szCs w:val="24"/>
              </w:rPr>
              <w:t xml:space="preserve">The item is intended to capture newborns at some risk that require assistance </w:t>
            </w:r>
            <w:r w:rsidR="0055508A">
              <w:rPr>
                <w:i/>
                <w:iCs/>
                <w:color w:val="A02B93" w:themeColor="accent5"/>
                <w:sz w:val="22"/>
                <w:szCs w:val="24"/>
              </w:rPr>
              <w:t xml:space="preserve">immediately after delivery </w:t>
            </w:r>
            <w:r w:rsidR="00D40977" w:rsidRPr="00D40977">
              <w:rPr>
                <w:i/>
                <w:iCs/>
                <w:color w:val="A02B93" w:themeColor="accent5"/>
                <w:sz w:val="22"/>
                <w:szCs w:val="24"/>
              </w:rPr>
              <w:t>only for a short time. The use of the intermittent</w:t>
            </w:r>
            <w:r w:rsidR="0055508A">
              <w:rPr>
                <w:i/>
                <w:iCs/>
                <w:color w:val="A02B93" w:themeColor="accent5"/>
                <w:sz w:val="22"/>
                <w:szCs w:val="24"/>
              </w:rPr>
              <w:t xml:space="preserve"> ventilation</w:t>
            </w:r>
            <w:r w:rsidR="00D40977" w:rsidRPr="00D40977">
              <w:rPr>
                <w:i/>
                <w:iCs/>
                <w:color w:val="A02B93" w:themeColor="accent5"/>
                <w:sz w:val="22"/>
                <w:szCs w:val="24"/>
              </w:rPr>
              <w:t xml:space="preserve"> (e.g., bag and mask) may continue for any duration. Please note that</w:t>
            </w:r>
            <w:r w:rsidR="005E582C">
              <w:rPr>
                <w:i/>
                <w:iCs/>
                <w:color w:val="A02B93" w:themeColor="accent5"/>
                <w:sz w:val="22"/>
                <w:szCs w:val="24"/>
              </w:rPr>
              <w:t xml:space="preserve"> manual</w:t>
            </w:r>
            <w:r w:rsidR="00D40977" w:rsidRPr="00D40977">
              <w:rPr>
                <w:i/>
                <w:iCs/>
                <w:color w:val="A02B93" w:themeColor="accent5"/>
                <w:sz w:val="22"/>
                <w:szCs w:val="24"/>
              </w:rPr>
              <w:t xml:space="preserve"> PPV should be reported if used immediately after delivery.</w:t>
            </w:r>
          </w:p>
        </w:tc>
      </w:tr>
      <w:tr w:rsidR="006A20E4" w:rsidRPr="00B20FC0" w14:paraId="26A29635" w14:textId="77777777" w:rsidTr="00570D54">
        <w:trPr>
          <w:trHeight w:val="1296"/>
        </w:trPr>
        <w:tc>
          <w:tcPr>
            <w:tcW w:w="4235" w:type="dxa"/>
            <w:tcBorders>
              <w:top w:val="dashSmallGap" w:sz="4" w:space="0" w:color="275317" w:themeColor="accent6" w:themeShade="80"/>
              <w:bottom w:val="dashSmallGap" w:sz="4" w:space="0" w:color="275317" w:themeColor="accent6" w:themeShade="80"/>
              <w:right w:val="single" w:sz="8" w:space="0" w:color="B3E5A1" w:themeColor="accent6" w:themeTint="66"/>
            </w:tcBorders>
          </w:tcPr>
          <w:p w14:paraId="734E2FEC" w14:textId="77777777" w:rsidR="00DE4539" w:rsidRPr="00D44FD8" w:rsidRDefault="006A20E4" w:rsidP="00D44FD8">
            <w:pPr>
              <w:pStyle w:val="ListParagraph"/>
              <w:numPr>
                <w:ilvl w:val="0"/>
                <w:numId w:val="9"/>
              </w:numPr>
              <w:spacing w:before="80" w:after="80"/>
              <w:rPr>
                <w:b/>
                <w:bCs/>
                <w:sz w:val="22"/>
                <w:szCs w:val="24"/>
              </w:rPr>
            </w:pPr>
            <w:r w:rsidRPr="00D44FD8">
              <w:rPr>
                <w:b/>
                <w:bCs/>
                <w:sz w:val="22"/>
                <w:szCs w:val="24"/>
              </w:rPr>
              <w:t>Assisted ventilation required for more than six hour</w:t>
            </w:r>
            <w:r w:rsidR="00DE4539" w:rsidRPr="00D44FD8">
              <w:rPr>
                <w:b/>
                <w:bCs/>
                <w:sz w:val="22"/>
                <w:szCs w:val="24"/>
              </w:rPr>
              <w:t>s</w:t>
            </w:r>
          </w:p>
          <w:p w14:paraId="79C29BC7" w14:textId="55D03FDA" w:rsidR="006A20E4" w:rsidRPr="00DE6A84" w:rsidRDefault="006A20E4" w:rsidP="00D44FD8">
            <w:pPr>
              <w:spacing w:before="80" w:after="80"/>
              <w:ind w:left="720"/>
              <w:rPr>
                <w:sz w:val="22"/>
                <w:szCs w:val="24"/>
              </w:rPr>
            </w:pPr>
            <w:r>
              <w:rPr>
                <w:b/>
                <w:bCs/>
                <w:sz w:val="22"/>
                <w:szCs w:val="24"/>
              </w:rPr>
              <w:t xml:space="preserve"> </w:t>
            </w:r>
            <w:r w:rsidRPr="00DE6A84">
              <w:rPr>
                <w:sz w:val="22"/>
                <w:szCs w:val="24"/>
              </w:rPr>
              <w:t xml:space="preserve">Infant given </w:t>
            </w:r>
            <w:r w:rsidRPr="00272EC9">
              <w:rPr>
                <w:b/>
                <w:bCs/>
                <w:sz w:val="22"/>
                <w:szCs w:val="24"/>
                <w:u w:val="single"/>
              </w:rPr>
              <w:t>mechanical ventilation</w:t>
            </w:r>
            <w:r w:rsidRPr="00DE6A84">
              <w:rPr>
                <w:sz w:val="22"/>
                <w:szCs w:val="24"/>
              </w:rPr>
              <w:t xml:space="preserve"> (breathing assistance) by any method </w:t>
            </w:r>
            <w:r w:rsidRPr="00BC06EF">
              <w:rPr>
                <w:b/>
                <w:bCs/>
                <w:sz w:val="22"/>
                <w:szCs w:val="24"/>
                <w:u w:val="single"/>
              </w:rPr>
              <w:t>for more than six hours</w:t>
            </w:r>
            <w:r w:rsidRPr="00DE6A84">
              <w:rPr>
                <w:sz w:val="22"/>
                <w:szCs w:val="24"/>
              </w:rPr>
              <w:t>.</w:t>
            </w:r>
          </w:p>
          <w:p w14:paraId="39DF0F10" w14:textId="77777777" w:rsidR="006A20E4" w:rsidRPr="00BC06EF" w:rsidRDefault="006A20E4" w:rsidP="00D44FD8">
            <w:pPr>
              <w:spacing w:before="80" w:after="80"/>
              <w:ind w:left="720"/>
              <w:rPr>
                <w:sz w:val="22"/>
                <w:szCs w:val="24"/>
              </w:rPr>
            </w:pPr>
            <w:r w:rsidRPr="00BC06EF">
              <w:rPr>
                <w:sz w:val="22"/>
                <w:szCs w:val="24"/>
              </w:rPr>
              <w:t>Includes conventional, high frequency, or continuous positive pressure (CPAP).</w:t>
            </w:r>
          </w:p>
          <w:p w14:paraId="61CAE59E" w14:textId="3D51B6B3" w:rsidR="006A20E4" w:rsidRPr="0036224D" w:rsidRDefault="006A20E4" w:rsidP="00D44FD8">
            <w:pPr>
              <w:spacing w:before="80" w:after="80"/>
              <w:ind w:left="720"/>
              <w:rPr>
                <w:b/>
                <w:bCs/>
                <w:sz w:val="22"/>
                <w:szCs w:val="24"/>
              </w:rPr>
            </w:pPr>
            <w:r w:rsidRPr="00DE6A84">
              <w:rPr>
                <w:sz w:val="22"/>
                <w:szCs w:val="24"/>
              </w:rPr>
              <w:t>Excludes free-flow oxygen only, laryngoscopy for aspiration of meconium, and nasal cannula.</w:t>
            </w:r>
          </w:p>
        </w:tc>
        <w:tc>
          <w:tcPr>
            <w:tcW w:w="1862" w:type="dxa"/>
            <w:tcBorders>
              <w:top w:val="dashSmallGap" w:sz="4" w:space="0" w:color="275317" w:themeColor="accent6" w:themeShade="80"/>
              <w:left w:val="single" w:sz="8" w:space="0" w:color="B3E5A1" w:themeColor="accent6" w:themeTint="66"/>
              <w:bottom w:val="dashSmallGap" w:sz="4" w:space="0" w:color="275317" w:themeColor="accent6" w:themeShade="80"/>
              <w:right w:val="single" w:sz="8" w:space="0" w:color="B3E5A1" w:themeColor="accent6" w:themeTint="66"/>
            </w:tcBorders>
          </w:tcPr>
          <w:p w14:paraId="3FD7B7F0" w14:textId="77777777" w:rsidR="006A20E4" w:rsidRPr="00B20FC0" w:rsidRDefault="006A20E4" w:rsidP="00D44FD8">
            <w:pPr>
              <w:spacing w:before="80"/>
              <w:rPr>
                <w:sz w:val="22"/>
                <w:szCs w:val="24"/>
              </w:rPr>
            </w:pPr>
          </w:p>
        </w:tc>
        <w:tc>
          <w:tcPr>
            <w:tcW w:w="4978" w:type="dxa"/>
            <w:tcBorders>
              <w:top w:val="dashSmallGap" w:sz="4" w:space="0" w:color="275317" w:themeColor="accent6" w:themeShade="80"/>
              <w:left w:val="single" w:sz="8" w:space="0" w:color="B3E5A1" w:themeColor="accent6" w:themeTint="66"/>
              <w:bottom w:val="dashSmallGap" w:sz="4" w:space="0" w:color="275317" w:themeColor="accent6" w:themeShade="80"/>
            </w:tcBorders>
          </w:tcPr>
          <w:p w14:paraId="51B84E59" w14:textId="22AE1A1F" w:rsidR="006A20E4" w:rsidRPr="007F0B6C" w:rsidRDefault="00BC06EF" w:rsidP="00D44FD8">
            <w:pPr>
              <w:spacing w:before="80"/>
              <w:rPr>
                <w:rFonts w:asciiTheme="minorHAnsi" w:hAnsiTheme="minorHAnsi"/>
                <w:color w:val="77206D" w:themeColor="accent5" w:themeShade="BF"/>
                <w:sz w:val="22"/>
                <w:szCs w:val="22"/>
              </w:rPr>
            </w:pPr>
            <w:r w:rsidRPr="007F0B6C">
              <w:rPr>
                <w:rFonts w:asciiTheme="minorHAnsi" w:hAnsiTheme="minorHAnsi"/>
                <w:color w:val="77206D" w:themeColor="accent5" w:themeShade="BF"/>
                <w:sz w:val="22"/>
                <w:szCs w:val="22"/>
              </w:rPr>
              <w:t>M</w:t>
            </w:r>
            <w:r w:rsidR="00110106" w:rsidRPr="007F0B6C">
              <w:rPr>
                <w:rFonts w:asciiTheme="minorHAnsi" w:hAnsiTheme="minorHAnsi"/>
                <w:color w:val="77206D" w:themeColor="accent5" w:themeShade="BF"/>
                <w:sz w:val="22"/>
                <w:szCs w:val="22"/>
              </w:rPr>
              <w:t>achine</w:t>
            </w:r>
            <w:r w:rsidRPr="007F0B6C">
              <w:rPr>
                <w:rFonts w:asciiTheme="minorHAnsi" w:hAnsiTheme="minorHAnsi"/>
                <w:color w:val="77206D" w:themeColor="accent5" w:themeShade="BF"/>
                <w:sz w:val="22"/>
                <w:szCs w:val="22"/>
              </w:rPr>
              <w:t xml:space="preserve"> </w:t>
            </w:r>
            <w:r w:rsidR="00110106" w:rsidRPr="007F0B6C">
              <w:rPr>
                <w:rFonts w:asciiTheme="minorHAnsi" w:hAnsiTheme="minorHAnsi"/>
                <w:color w:val="77206D" w:themeColor="accent5" w:themeShade="BF"/>
                <w:sz w:val="22"/>
                <w:szCs w:val="22"/>
              </w:rPr>
              <w:t>involved</w:t>
            </w:r>
            <w:r w:rsidRPr="007F0B6C">
              <w:rPr>
                <w:rFonts w:asciiTheme="minorHAnsi" w:hAnsiTheme="minorHAnsi"/>
                <w:color w:val="77206D" w:themeColor="accent5" w:themeShade="BF"/>
                <w:sz w:val="22"/>
                <w:szCs w:val="22"/>
              </w:rPr>
              <w:t xml:space="preserve"> ventilation any time after delivery</w:t>
            </w:r>
            <w:r w:rsidR="00D40977">
              <w:rPr>
                <w:rFonts w:asciiTheme="minorHAnsi" w:hAnsiTheme="minorHAnsi"/>
                <w:color w:val="77206D" w:themeColor="accent5" w:themeShade="BF"/>
                <w:sz w:val="22"/>
                <w:szCs w:val="22"/>
              </w:rPr>
              <w:t xml:space="preserve"> lasting for 6 or more hours</w:t>
            </w:r>
            <w:r w:rsidRPr="007F0B6C">
              <w:rPr>
                <w:rFonts w:asciiTheme="minorHAnsi" w:hAnsiTheme="minorHAnsi"/>
                <w:color w:val="77206D" w:themeColor="accent5" w:themeShade="BF"/>
                <w:sz w:val="22"/>
                <w:szCs w:val="22"/>
              </w:rPr>
              <w:t xml:space="preserve"> (e.g., CPAP)</w:t>
            </w:r>
          </w:p>
        </w:tc>
      </w:tr>
      <w:tr w:rsidR="006A20E4" w:rsidRPr="00B20FC0" w14:paraId="4865EE8A" w14:textId="77777777" w:rsidTr="00570D54">
        <w:trPr>
          <w:trHeight w:val="1296"/>
        </w:trPr>
        <w:tc>
          <w:tcPr>
            <w:tcW w:w="4235" w:type="dxa"/>
            <w:tcBorders>
              <w:top w:val="dashSmallGap" w:sz="4" w:space="0" w:color="275317" w:themeColor="accent6" w:themeShade="80"/>
              <w:bottom w:val="single" w:sz="24" w:space="0" w:color="3A7C22" w:themeColor="accent6" w:themeShade="BF"/>
              <w:right w:val="single" w:sz="8" w:space="0" w:color="B3E5A1" w:themeColor="accent6" w:themeTint="66"/>
            </w:tcBorders>
          </w:tcPr>
          <w:p w14:paraId="017D0687" w14:textId="38F4F364" w:rsidR="00DE4539" w:rsidRPr="00D44FD8" w:rsidRDefault="006A20E4" w:rsidP="00D44FD8">
            <w:pPr>
              <w:pStyle w:val="ListParagraph"/>
              <w:numPr>
                <w:ilvl w:val="0"/>
                <w:numId w:val="9"/>
              </w:numPr>
              <w:spacing w:before="80" w:after="80"/>
              <w:rPr>
                <w:sz w:val="22"/>
                <w:szCs w:val="24"/>
              </w:rPr>
            </w:pPr>
            <w:r w:rsidRPr="00D44FD8">
              <w:rPr>
                <w:b/>
                <w:bCs/>
                <w:sz w:val="22"/>
                <w:szCs w:val="24"/>
              </w:rPr>
              <w:t xml:space="preserve">NICU </w:t>
            </w:r>
            <w:r w:rsidR="00DE4539" w:rsidRPr="00D44FD8">
              <w:rPr>
                <w:b/>
                <w:bCs/>
                <w:sz w:val="22"/>
                <w:szCs w:val="24"/>
              </w:rPr>
              <w:t>a</w:t>
            </w:r>
            <w:r w:rsidRPr="00D44FD8">
              <w:rPr>
                <w:b/>
                <w:bCs/>
                <w:sz w:val="22"/>
                <w:szCs w:val="24"/>
              </w:rPr>
              <w:t>dmission</w:t>
            </w:r>
          </w:p>
          <w:p w14:paraId="7B17E455" w14:textId="2AA16AF4" w:rsidR="006A20E4" w:rsidRPr="00F07E7B" w:rsidRDefault="006A20E4" w:rsidP="00D44FD8">
            <w:pPr>
              <w:spacing w:before="80" w:after="80"/>
              <w:ind w:left="720"/>
              <w:rPr>
                <w:sz w:val="22"/>
                <w:szCs w:val="24"/>
              </w:rPr>
            </w:pPr>
            <w:r w:rsidRPr="00F07E7B">
              <w:rPr>
                <w:sz w:val="22"/>
                <w:szCs w:val="24"/>
              </w:rPr>
              <w:t>Admission into a facility or unit staffed and equipped to provide continuous mechanical ventilatory support for a newborn.</w:t>
            </w:r>
          </w:p>
        </w:tc>
        <w:tc>
          <w:tcPr>
            <w:tcW w:w="1862" w:type="dxa"/>
            <w:tcBorders>
              <w:top w:val="dashSmallGap" w:sz="4" w:space="0" w:color="275317" w:themeColor="accent6" w:themeShade="80"/>
              <w:left w:val="single" w:sz="8" w:space="0" w:color="B3E5A1" w:themeColor="accent6" w:themeTint="66"/>
              <w:bottom w:val="single" w:sz="24" w:space="0" w:color="3A7C22" w:themeColor="accent6" w:themeShade="BF"/>
              <w:right w:val="single" w:sz="8" w:space="0" w:color="B3E5A1" w:themeColor="accent6" w:themeTint="66"/>
            </w:tcBorders>
          </w:tcPr>
          <w:p w14:paraId="5E9F8697" w14:textId="77777777" w:rsidR="006A20E4" w:rsidRPr="00B20FC0" w:rsidRDefault="006A20E4" w:rsidP="00D44FD8">
            <w:pPr>
              <w:spacing w:before="80" w:after="80"/>
              <w:rPr>
                <w:sz w:val="22"/>
                <w:szCs w:val="24"/>
              </w:rPr>
            </w:pPr>
            <w:r w:rsidRPr="00B20FC0">
              <w:rPr>
                <w:sz w:val="22"/>
                <w:szCs w:val="24"/>
              </w:rPr>
              <w:t>Medical / Health</w:t>
            </w:r>
          </w:p>
        </w:tc>
        <w:tc>
          <w:tcPr>
            <w:tcW w:w="4978" w:type="dxa"/>
            <w:tcBorders>
              <w:top w:val="dashSmallGap" w:sz="4" w:space="0" w:color="275317" w:themeColor="accent6" w:themeShade="80"/>
              <w:left w:val="single" w:sz="8" w:space="0" w:color="B3E5A1" w:themeColor="accent6" w:themeTint="66"/>
              <w:bottom w:val="single" w:sz="24" w:space="0" w:color="3A7C22" w:themeColor="accent6" w:themeShade="BF"/>
            </w:tcBorders>
          </w:tcPr>
          <w:p w14:paraId="01793B3C" w14:textId="61CB71B7" w:rsidR="006A20E4" w:rsidRPr="00501193" w:rsidRDefault="006A20E4" w:rsidP="00D44FD8">
            <w:pPr>
              <w:spacing w:before="80" w:after="80"/>
              <w:rPr>
                <w:rFonts w:asciiTheme="minorHAnsi" w:hAnsiTheme="minorHAnsi"/>
                <w:color w:val="77206D" w:themeColor="accent5" w:themeShade="BF"/>
                <w:sz w:val="22"/>
                <w:szCs w:val="22"/>
              </w:rPr>
            </w:pPr>
            <w:bookmarkStart w:id="4" w:name="_Hlk178924248"/>
            <w:r w:rsidRPr="00963AC8">
              <w:rPr>
                <w:rFonts w:asciiTheme="minorHAnsi" w:hAnsiTheme="minorHAnsi"/>
                <w:b/>
                <w:bCs/>
                <w:color w:val="77206D" w:themeColor="accent5" w:themeShade="BF"/>
                <w:sz w:val="22"/>
                <w:szCs w:val="22"/>
              </w:rPr>
              <w:t>Q:</w:t>
            </w:r>
            <w:r w:rsidRPr="00501193">
              <w:rPr>
                <w:rFonts w:asciiTheme="minorHAnsi" w:hAnsiTheme="minorHAnsi"/>
                <w:color w:val="77206D" w:themeColor="accent5" w:themeShade="BF"/>
                <w:sz w:val="22"/>
                <w:szCs w:val="22"/>
              </w:rPr>
              <w:t xml:space="preserve"> </w:t>
            </w:r>
            <w:r>
              <w:rPr>
                <w:rFonts w:asciiTheme="minorHAnsi" w:hAnsiTheme="minorHAnsi"/>
                <w:color w:val="77206D" w:themeColor="accent5" w:themeShade="BF"/>
                <w:sz w:val="22"/>
                <w:szCs w:val="22"/>
              </w:rPr>
              <w:t xml:space="preserve">For </w:t>
            </w:r>
            <w:r w:rsidRPr="00501193">
              <w:rPr>
                <w:rFonts w:asciiTheme="minorHAnsi" w:hAnsiTheme="minorHAnsi"/>
                <w:color w:val="77206D" w:themeColor="accent5" w:themeShade="BF"/>
                <w:sz w:val="22"/>
                <w:szCs w:val="22"/>
              </w:rPr>
              <w:t>NICU admission</w:t>
            </w:r>
            <w:r>
              <w:rPr>
                <w:rFonts w:asciiTheme="minorHAnsi" w:hAnsiTheme="minorHAnsi"/>
                <w:color w:val="77206D" w:themeColor="accent5" w:themeShade="BF"/>
                <w:sz w:val="22"/>
                <w:szCs w:val="22"/>
              </w:rPr>
              <w:t>,</w:t>
            </w:r>
            <w:r w:rsidRPr="00501193">
              <w:rPr>
                <w:rFonts w:asciiTheme="minorHAnsi" w:hAnsiTheme="minorHAnsi"/>
                <w:color w:val="77206D" w:themeColor="accent5" w:themeShade="BF"/>
                <w:sz w:val="22"/>
                <w:szCs w:val="22"/>
              </w:rPr>
              <w:t xml:space="preserve"> is that just our hospital or when transfer to another one?</w:t>
            </w:r>
          </w:p>
          <w:bookmarkEnd w:id="4"/>
          <w:p w14:paraId="43C3C282" w14:textId="77777777" w:rsidR="008E44AB" w:rsidRPr="008E44AB" w:rsidRDefault="008E44AB" w:rsidP="008E44AB">
            <w:pPr>
              <w:spacing w:before="80" w:after="80"/>
              <w:rPr>
                <w:rFonts w:asciiTheme="minorHAnsi" w:hAnsiTheme="minorHAnsi"/>
                <w:i/>
                <w:iCs/>
                <w:color w:val="77206D" w:themeColor="accent5" w:themeShade="BF"/>
                <w:sz w:val="22"/>
                <w:szCs w:val="22"/>
              </w:rPr>
            </w:pPr>
            <w:r w:rsidRPr="008E44AB">
              <w:rPr>
                <w:rFonts w:asciiTheme="minorHAnsi" w:hAnsiTheme="minorHAnsi"/>
                <w:i/>
                <w:iCs/>
                <w:color w:val="77206D" w:themeColor="accent5" w:themeShade="BF"/>
                <w:sz w:val="22"/>
                <w:szCs w:val="22"/>
              </w:rPr>
              <w:t xml:space="preserve">A: If you have a baby who has transferred to a NICU, either at Dartmouth (DH), UVMMC, or Albany Medical Center, include a tick in the NICU admission box.  </w:t>
            </w:r>
          </w:p>
          <w:p w14:paraId="28FB367C" w14:textId="4809C314" w:rsidR="007D19E0" w:rsidRPr="00B20FC0" w:rsidRDefault="008E44AB" w:rsidP="008E44AB">
            <w:pPr>
              <w:spacing w:before="80" w:after="80"/>
              <w:rPr>
                <w:sz w:val="22"/>
                <w:szCs w:val="24"/>
              </w:rPr>
            </w:pPr>
            <w:r w:rsidRPr="008E44AB">
              <w:rPr>
                <w:rFonts w:asciiTheme="minorHAnsi" w:hAnsiTheme="minorHAnsi"/>
                <w:i/>
                <w:iCs/>
                <w:color w:val="77206D" w:themeColor="accent5" w:themeShade="BF"/>
                <w:sz w:val="22"/>
                <w:szCs w:val="22"/>
              </w:rPr>
              <w:t>Include NICU admission at any time during the infant’s hospital stay following delivery. Do not include units that do not provide continuous mechanical ventilation. Do not include well-baby nurseries or special care nurseries (i.e., Level II nursery). Do not include if the newborn was taken to the NICU for observation but is not admitted to the NICU.</w:t>
            </w:r>
          </w:p>
        </w:tc>
      </w:tr>
    </w:tbl>
    <w:p w14:paraId="646D436E" w14:textId="77777777" w:rsidR="001B06BF" w:rsidRDefault="001B06BF" w:rsidP="00F3119E"/>
    <w:sectPr w:rsidR="001B06BF" w:rsidSect="00F348F0">
      <w:headerReference w:type="default" r:id="rId12"/>
      <w:footerReference w:type="default" r:id="rId13"/>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55EB5" w14:textId="77777777" w:rsidR="002803AC" w:rsidRDefault="002803AC" w:rsidP="0011138F">
      <w:pPr>
        <w:spacing w:after="0" w:line="240" w:lineRule="auto"/>
      </w:pPr>
      <w:r>
        <w:separator/>
      </w:r>
    </w:p>
  </w:endnote>
  <w:endnote w:type="continuationSeparator" w:id="0">
    <w:p w14:paraId="2D5B1F33" w14:textId="77777777" w:rsidR="002803AC" w:rsidRDefault="002803AC" w:rsidP="0011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2F266" w14:textId="3C42D0FE" w:rsidR="00E846C8" w:rsidRDefault="00980779">
    <w:pPr>
      <w:pStyle w:val="Footer"/>
    </w:pPr>
    <w:r>
      <w:rPr>
        <w:noProof/>
      </w:rPr>
      <mc:AlternateContent>
        <mc:Choice Requires="wps">
          <w:drawing>
            <wp:anchor distT="45720" distB="45720" distL="114300" distR="114300" simplePos="0" relativeHeight="251671552" behindDoc="0" locked="0" layoutInCell="1" allowOverlap="1" wp14:anchorId="2F99C23A" wp14:editId="2CF59888">
              <wp:simplePos x="0" y="0"/>
              <wp:positionH relativeFrom="column">
                <wp:posOffset>5067300</wp:posOffset>
              </wp:positionH>
              <wp:positionV relativeFrom="paragraph">
                <wp:posOffset>-71120</wp:posOffset>
              </wp:positionV>
              <wp:extent cx="1619250" cy="295275"/>
              <wp:effectExtent l="0" t="0" r="0" b="9525"/>
              <wp:wrapSquare wrapText="bothSides"/>
              <wp:docPr id="55955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95275"/>
                      </a:xfrm>
                      <a:prstGeom prst="rect">
                        <a:avLst/>
                      </a:prstGeom>
                      <a:solidFill>
                        <a:srgbClr val="FFFFFF"/>
                      </a:solidFill>
                      <a:ln w="9525">
                        <a:noFill/>
                        <a:miter lim="800000"/>
                        <a:headEnd/>
                        <a:tailEnd/>
                      </a:ln>
                    </wps:spPr>
                    <wps:txbx>
                      <w:txbxContent>
                        <w:p w14:paraId="74950F5D" w14:textId="402930FC" w:rsidR="00980779" w:rsidRPr="00980779" w:rsidRDefault="00980779">
                          <w:pPr>
                            <w:rPr>
                              <w:sz w:val="20"/>
                              <w:szCs w:val="22"/>
                            </w:rPr>
                          </w:pPr>
                          <w:r w:rsidRPr="00980779">
                            <w:rPr>
                              <w:sz w:val="20"/>
                              <w:szCs w:val="22"/>
                            </w:rPr>
                            <w:t>Image by </w:t>
                          </w:r>
                          <w:proofErr w:type="spellStart"/>
                          <w:r>
                            <w:fldChar w:fldCharType="begin"/>
                          </w:r>
                          <w:r>
                            <w:instrText>HYPERLINK "https://pixabay.com/users/sanjasy-2953101/?utm_source=link-attribution&amp;utm_medium=referral&amp;utm_campaign=image&amp;utm_content=1531059"</w:instrText>
                          </w:r>
                          <w:r>
                            <w:fldChar w:fldCharType="separate"/>
                          </w:r>
                          <w:r w:rsidRPr="00980779">
                            <w:rPr>
                              <w:rStyle w:val="Hyperlink"/>
                              <w:sz w:val="20"/>
                              <w:szCs w:val="22"/>
                            </w:rPr>
                            <w:t>jas</w:t>
                          </w:r>
                          <w:proofErr w:type="spellEnd"/>
                          <w:r>
                            <w:rPr>
                              <w:rStyle w:val="Hyperlink"/>
                              <w:sz w:val="20"/>
                              <w:szCs w:val="22"/>
                            </w:rPr>
                            <w:fldChar w:fldCharType="end"/>
                          </w:r>
                          <w:r w:rsidRPr="00980779">
                            <w:rPr>
                              <w:sz w:val="20"/>
                              <w:szCs w:val="22"/>
                            </w:rPr>
                            <w:t> from </w:t>
                          </w:r>
                          <w:hyperlink r:id="rId1" w:history="1">
                            <w:r w:rsidRPr="00980779">
                              <w:rPr>
                                <w:rStyle w:val="Hyperlink"/>
                                <w:sz w:val="20"/>
                                <w:szCs w:val="22"/>
                              </w:rPr>
                              <w:t>Pixabay</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99C23A" id="_x0000_t202" coordsize="21600,21600" o:spt="202" path="m,l,21600r21600,l21600,xe">
              <v:stroke joinstyle="miter"/>
              <v:path gradientshapeok="t" o:connecttype="rect"/>
            </v:shapetype>
            <v:shape id="_x0000_s1034" type="#_x0000_t202" style="position:absolute;margin-left:399pt;margin-top:-5.6pt;width:127.5pt;height:23.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" stroked="f">
              <v:textbox>
                <w:txbxContent>
                  <w:p w14:paraId="74950F5D" w14:textId="402930FC" w:rsidR="00980779" w:rsidRPr="00980779" w:rsidRDefault="00980779">
                    <w:pPr>
                      <w:rPr>
                        <w:sz w:val="20"/>
                        <w:szCs w:val="22"/>
                      </w:rPr>
                    </w:pPr>
                    <w:r w:rsidRPr="00980779">
                      <w:rPr>
                        <w:sz w:val="20"/>
                        <w:szCs w:val="22"/>
                      </w:rPr>
                      <w:t>Image by </w:t>
                    </w:r>
                    <w:proofErr w:type="spellStart"/>
                    <w:r>
                      <w:fldChar w:fldCharType="begin"/>
                    </w:r>
                    <w:r>
                      <w:instrText>HYPERLINK "https://pixabay.com/users/sanjasy-2953101/?utm_source=link-attribution&amp;utm_medium=referral&amp;utm_campaign=image&amp;utm_content=1531059"</w:instrText>
                    </w:r>
                    <w:r>
                      <w:fldChar w:fldCharType="separate"/>
                    </w:r>
                    <w:r w:rsidRPr="00980779">
                      <w:rPr>
                        <w:rStyle w:val="Hyperlink"/>
                        <w:sz w:val="20"/>
                        <w:szCs w:val="22"/>
                      </w:rPr>
                      <w:t>jas</w:t>
                    </w:r>
                    <w:proofErr w:type="spellEnd"/>
                    <w:r>
                      <w:rPr>
                        <w:rStyle w:val="Hyperlink"/>
                        <w:sz w:val="20"/>
                        <w:szCs w:val="22"/>
                      </w:rPr>
                      <w:fldChar w:fldCharType="end"/>
                    </w:r>
                    <w:r w:rsidRPr="00980779">
                      <w:rPr>
                        <w:sz w:val="20"/>
                        <w:szCs w:val="22"/>
                      </w:rPr>
                      <w:t> from </w:t>
                    </w:r>
                    <w:hyperlink r:id="rId2" w:history="1">
                      <w:r w:rsidRPr="00980779">
                        <w:rPr>
                          <w:rStyle w:val="Hyperlink"/>
                          <w:sz w:val="20"/>
                          <w:szCs w:val="22"/>
                        </w:rPr>
                        <w:t>Pixabay</w:t>
                      </w:r>
                    </w:hyperlink>
                  </w:p>
                </w:txbxContent>
              </v:textbox>
              <w10:wrap type="square"/>
            </v:shape>
          </w:pict>
        </mc:Fallback>
      </mc:AlternateContent>
    </w:r>
    <w:r w:rsidR="00FE55FD">
      <w:t xml:space="preserve">                 </w:t>
    </w:r>
    <w:r w:rsidR="0027726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36186" w14:textId="2544F02F" w:rsidR="0011138F" w:rsidRDefault="0011138F">
    <w:pPr>
      <w:pStyle w:val="Footer"/>
    </w:pPr>
    <w:r>
      <w:rPr>
        <w:noProof/>
      </w:rPr>
      <w:drawing>
        <wp:anchor distT="0" distB="0" distL="114300" distR="114300" simplePos="0" relativeHeight="251662336" behindDoc="0" locked="0" layoutInCell="1" allowOverlap="1" wp14:anchorId="73C274C5" wp14:editId="131474AE">
          <wp:simplePos x="0" y="0"/>
          <wp:positionH relativeFrom="column">
            <wp:posOffset>1629997</wp:posOffset>
          </wp:positionH>
          <wp:positionV relativeFrom="paragraph">
            <wp:posOffset>-139700</wp:posOffset>
          </wp:positionV>
          <wp:extent cx="1528445" cy="520065"/>
          <wp:effectExtent l="0" t="0" r="0" b="0"/>
          <wp:wrapThrough wrapText="bothSides">
            <wp:wrapPolygon edited="0">
              <wp:start x="1615" y="0"/>
              <wp:lineTo x="0" y="16615"/>
              <wp:lineTo x="0" y="20571"/>
              <wp:lineTo x="9692" y="20571"/>
              <wp:lineTo x="21268" y="20571"/>
              <wp:lineTo x="21268" y="16615"/>
              <wp:lineTo x="19922" y="12659"/>
              <wp:lineTo x="21268" y="11077"/>
              <wp:lineTo x="21268" y="3165"/>
              <wp:lineTo x="2961" y="0"/>
              <wp:lineTo x="1615" y="0"/>
            </wp:wrapPolygon>
          </wp:wrapThrough>
          <wp:docPr id="1431685024" name="Picture 5"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85447" name="Picture 5" descr="A black and green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5200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094B90BF" wp14:editId="2D872E12">
          <wp:simplePos x="0" y="0"/>
          <wp:positionH relativeFrom="margin">
            <wp:posOffset>-655093</wp:posOffset>
          </wp:positionH>
          <wp:positionV relativeFrom="paragraph">
            <wp:posOffset>-138354</wp:posOffset>
          </wp:positionV>
          <wp:extent cx="1616710" cy="533400"/>
          <wp:effectExtent l="0" t="0" r="2540" b="0"/>
          <wp:wrapThrough wrapText="bothSides">
            <wp:wrapPolygon edited="0">
              <wp:start x="0" y="0"/>
              <wp:lineTo x="0" y="20829"/>
              <wp:lineTo x="21379" y="20829"/>
              <wp:lineTo x="21379" y="0"/>
              <wp:lineTo x="0" y="0"/>
            </wp:wrapPolygon>
          </wp:wrapThrough>
          <wp:docPr id="892501342" name="Picture 9"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618542" name="Picture 9" descr="A logo for a universit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16710" cy="533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5CEBD37" wp14:editId="7E0B7CDC">
          <wp:simplePos x="0" y="0"/>
          <wp:positionH relativeFrom="column">
            <wp:posOffset>3786695</wp:posOffset>
          </wp:positionH>
          <wp:positionV relativeFrom="paragraph">
            <wp:posOffset>-94227</wp:posOffset>
          </wp:positionV>
          <wp:extent cx="2647315" cy="374650"/>
          <wp:effectExtent l="0" t="0" r="635" b="6350"/>
          <wp:wrapThrough wrapText="bothSides">
            <wp:wrapPolygon edited="0">
              <wp:start x="0" y="0"/>
              <wp:lineTo x="0" y="13180"/>
              <wp:lineTo x="311" y="17573"/>
              <wp:lineTo x="777" y="20868"/>
              <wp:lineTo x="10725" y="20868"/>
              <wp:lineTo x="10725" y="17573"/>
              <wp:lineTo x="21450" y="13180"/>
              <wp:lineTo x="21450" y="6590"/>
              <wp:lineTo x="10725" y="0"/>
              <wp:lineTo x="0" y="0"/>
            </wp:wrapPolygon>
          </wp:wrapThrough>
          <wp:docPr id="2095155716" name="Picture 7" descr="A black and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192379" name="Picture 7" descr="A black and green sign with white tex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2647315" cy="37465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A2379" w14:textId="340946EA" w:rsidR="00E846C8" w:rsidRPr="00E846C8" w:rsidRDefault="00E846C8" w:rsidP="0036224D">
    <w:pPr>
      <w:pStyle w:val="Header"/>
      <w:ind w:left="-720"/>
      <w:rPr>
        <w:color w:val="7F7F7F" w:themeColor="text1" w:themeTint="80"/>
        <w:sz w:val="22"/>
        <w:szCs w:val="24"/>
      </w:rPr>
    </w:pPr>
    <w:r w:rsidRPr="00E846C8">
      <w:rPr>
        <w:color w:val="7F7F7F" w:themeColor="text1" w:themeTint="80"/>
        <w:sz w:val="22"/>
        <w:szCs w:val="24"/>
      </w:rPr>
      <w:t xml:space="preserve">VCHIP/VDH Birth Certificate Quality Improvement Initiative (BCQII)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E206E" w14:textId="77777777" w:rsidR="002803AC" w:rsidRDefault="002803AC" w:rsidP="0011138F">
      <w:pPr>
        <w:spacing w:after="0" w:line="240" w:lineRule="auto"/>
      </w:pPr>
      <w:r>
        <w:separator/>
      </w:r>
    </w:p>
  </w:footnote>
  <w:footnote w:type="continuationSeparator" w:id="0">
    <w:p w14:paraId="3C72552D" w14:textId="77777777" w:rsidR="002803AC" w:rsidRDefault="002803AC" w:rsidP="00111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F1D56" w14:textId="6D9DEA4A" w:rsidR="00E846C8" w:rsidRPr="00E846C8" w:rsidRDefault="003D2CD6">
    <w:pPr>
      <w:pStyle w:val="Header"/>
      <w:rPr>
        <w:sz w:val="28"/>
        <w:szCs w:val="32"/>
      </w:rPr>
    </w:pPr>
    <w:r>
      <w:rPr>
        <w:noProof/>
      </w:rPr>
      <mc:AlternateContent>
        <mc:Choice Requires="wpg">
          <w:drawing>
            <wp:anchor distT="0" distB="0" distL="114300" distR="114300" simplePos="0" relativeHeight="251661311" behindDoc="0" locked="0" layoutInCell="1" allowOverlap="1" wp14:anchorId="0E4392FF" wp14:editId="2650D981">
              <wp:simplePos x="0" y="0"/>
              <wp:positionH relativeFrom="margin">
                <wp:align>center</wp:align>
              </wp:positionH>
              <wp:positionV relativeFrom="paragraph">
                <wp:posOffset>4010025</wp:posOffset>
              </wp:positionV>
              <wp:extent cx="1184275" cy="1120775"/>
              <wp:effectExtent l="0" t="0" r="0" b="3175"/>
              <wp:wrapNone/>
              <wp:docPr id="285893643" name="Group 1"/>
              <wp:cNvGraphicFramePr/>
              <a:graphic xmlns:a="http://schemas.openxmlformats.org/drawingml/2006/main">
                <a:graphicData uri="http://schemas.microsoft.com/office/word/2010/wordprocessingGroup">
                  <wpg:wgp>
                    <wpg:cNvGrpSpPr/>
                    <wpg:grpSpPr>
                      <a:xfrm>
                        <a:off x="0" y="0"/>
                        <a:ext cx="1184275" cy="1120775"/>
                        <a:chOff x="0" y="0"/>
                        <a:chExt cx="1184275" cy="1120775"/>
                      </a:xfrm>
                    </wpg:grpSpPr>
                    <wps:wsp>
                      <wps:cNvPr id="1151540503" name="Oval 1"/>
                      <wps:cNvSpPr/>
                      <wps:spPr>
                        <a:xfrm>
                          <a:off x="0" y="0"/>
                          <a:ext cx="1184275" cy="1120775"/>
                        </a:xfrm>
                        <a:prstGeom prst="ellipse">
                          <a:avLst/>
                        </a:prstGeom>
                        <a:solidFill>
                          <a:schemeClr val="accent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0064401" name="Text Box 2"/>
                      <wps:cNvSpPr txBox="1">
                        <a:spLocks noChangeArrowheads="1"/>
                      </wps:cNvSpPr>
                      <wps:spPr bwMode="auto">
                        <a:xfrm>
                          <a:off x="261257" y="196387"/>
                          <a:ext cx="675640" cy="285750"/>
                        </a:xfrm>
                        <a:prstGeom prst="rect">
                          <a:avLst/>
                        </a:prstGeom>
                        <a:noFill/>
                        <a:ln w="9525">
                          <a:noFill/>
                          <a:miter lim="800000"/>
                          <a:headEnd/>
                          <a:tailEnd/>
                        </a:ln>
                      </wps:spPr>
                      <wps:txbx>
                        <w:txbxContent>
                          <w:p w14:paraId="1C950573" w14:textId="59D1CBD6" w:rsidR="003D2CD6" w:rsidRPr="00BD26AF" w:rsidRDefault="003D2CD6" w:rsidP="003D2CD6">
                            <w:pPr>
                              <w:jc w:val="center"/>
                              <w:rPr>
                                <w:rFonts w:ascii="Elephant" w:hAnsi="Elephant"/>
                                <w:color w:val="FFFFFF" w:themeColor="background1"/>
                                <w:sz w:val="22"/>
                                <w:szCs w:val="24"/>
                              </w:rPr>
                            </w:pPr>
                            <w:r w:rsidRPr="00BD26AF">
                              <w:rPr>
                                <w:rFonts w:ascii="Elephant" w:hAnsi="Elephant"/>
                                <w:color w:val="FFFFFF" w:themeColor="background1"/>
                                <w:sz w:val="22"/>
                                <w:szCs w:val="24"/>
                              </w:rPr>
                              <w:t>202</w:t>
                            </w:r>
                            <w:r w:rsidR="00C078B9">
                              <w:rPr>
                                <w:rFonts w:ascii="Elephant" w:hAnsi="Elephant"/>
                                <w:color w:val="FFFFFF" w:themeColor="background1"/>
                                <w:sz w:val="22"/>
                                <w:szCs w:val="24"/>
                              </w:rPr>
                              <w:t>5</w:t>
                            </w:r>
                          </w:p>
                        </w:txbxContent>
                      </wps:txbx>
                      <wps:bodyPr rot="0" vert="horz" wrap="square" lIns="91440" tIns="45720" rIns="91440" bIns="45720" anchor="t" anchorCtr="0">
                        <a:noAutofit/>
                      </wps:bodyPr>
                    </wps:wsp>
                  </wpg:wgp>
                </a:graphicData>
              </a:graphic>
            </wp:anchor>
          </w:drawing>
        </mc:Choice>
        <mc:Fallback>
          <w:pict>
            <v:group w14:anchorId="0E4392FF" id="Group 1" o:spid="_x0000_s1031" style="position:absolute;margin-left:0;margin-top:315.75pt;width:93.25pt;height:88.25pt;z-index:251661311;mso-position-horizontal:center;mso-position-horizontal-relative:margin" coordsize="11842,1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">
              <v:oval id="Oval 1" o:spid="_x0000_s1032" style="position:absolute;width:11842;height:11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" fillcolor="#0f4761 [2404]" stroked="f" strokeweight="1pt">
                <v:stroke joinstyle="miter"/>
              </v:oval>
              <v:shapetype id="_x0000_t202" coordsize="21600,21600" o:spt="202" path="m,l,21600r21600,l21600,xe">
                <v:stroke joinstyle="miter"/>
                <v:path gradientshapeok="t" o:connecttype="rect"/>
              </v:shapetype>
              <v:shape id="_x0000_s1033" type="#_x0000_t202" style="position:absolute;left:2612;top:1963;width:675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" filled="f" stroked="f">
                <v:textbox>
                  <w:txbxContent>
                    <w:p w14:paraId="1C950573" w14:textId="59D1CBD6" w:rsidR="003D2CD6" w:rsidRPr="00BD26AF" w:rsidRDefault="003D2CD6" w:rsidP="003D2CD6">
                      <w:pPr>
                        <w:jc w:val="center"/>
                        <w:rPr>
                          <w:rFonts w:ascii="Elephant" w:hAnsi="Elephant"/>
                          <w:color w:val="FFFFFF" w:themeColor="background1"/>
                          <w:sz w:val="22"/>
                          <w:szCs w:val="24"/>
                        </w:rPr>
                      </w:pPr>
                      <w:r w:rsidRPr="00BD26AF">
                        <w:rPr>
                          <w:rFonts w:ascii="Elephant" w:hAnsi="Elephant"/>
                          <w:color w:val="FFFFFF" w:themeColor="background1"/>
                          <w:sz w:val="22"/>
                          <w:szCs w:val="24"/>
                        </w:rPr>
                        <w:t>202</w:t>
                      </w:r>
                      <w:r w:rsidR="00C078B9">
                        <w:rPr>
                          <w:rFonts w:ascii="Elephant" w:hAnsi="Elephant"/>
                          <w:color w:val="FFFFFF" w:themeColor="background1"/>
                          <w:sz w:val="22"/>
                          <w:szCs w:val="24"/>
                        </w:rPr>
                        <w:t>5</w:t>
                      </w:r>
                    </w:p>
                  </w:txbxContent>
                </v:textbox>
              </v:shape>
              <w10:wrap anchorx="margin"/>
            </v:group>
          </w:pict>
        </mc:Fallback>
      </mc:AlternateContent>
    </w:r>
    <w:r w:rsidRPr="00216938">
      <w:rPr>
        <w:noProof/>
      </w:rPr>
      <w:drawing>
        <wp:anchor distT="0" distB="0" distL="114300" distR="114300" simplePos="0" relativeHeight="251673600" behindDoc="0" locked="0" layoutInCell="1" allowOverlap="1" wp14:anchorId="5CB4E865" wp14:editId="60A1CD13">
          <wp:simplePos x="0" y="0"/>
          <wp:positionH relativeFrom="page">
            <wp:align>left</wp:align>
          </wp:positionH>
          <wp:positionV relativeFrom="paragraph">
            <wp:posOffset>4538345</wp:posOffset>
          </wp:positionV>
          <wp:extent cx="7863425" cy="4423217"/>
          <wp:effectExtent l="0" t="0" r="4445" b="0"/>
          <wp:wrapThrough wrapText="bothSides">
            <wp:wrapPolygon edited="0">
              <wp:start x="0" y="0"/>
              <wp:lineTo x="0" y="21491"/>
              <wp:lineTo x="21560" y="21491"/>
              <wp:lineTo x="21560" y="0"/>
              <wp:lineTo x="0" y="0"/>
            </wp:wrapPolygon>
          </wp:wrapThrough>
          <wp:docPr id="1359348025" name="Picture 5" descr="A person holding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46185" name="Picture 5" descr="A person holding a bab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3425" cy="4423217"/>
                  </a:xfrm>
                  <a:prstGeom prst="rect">
                    <a:avLst/>
                  </a:prstGeom>
                  <a:noFill/>
                  <a:ln>
                    <a:noFill/>
                  </a:ln>
                </pic:spPr>
              </pic:pic>
            </a:graphicData>
          </a:graphic>
          <wp14:sizeRelH relativeFrom="page">
            <wp14:pctWidth>0</wp14:pctWidth>
          </wp14:sizeRelH>
          <wp14:sizeRelV relativeFrom="page">
            <wp14:pctHeight>0</wp14:pctHeight>
          </wp14:sizeRelV>
        </wp:anchor>
      </w:drawing>
    </w:r>
    <w:r w:rsidR="00E846C8" w:rsidRPr="00A9798D">
      <w:rPr>
        <w:sz w:val="28"/>
        <w:szCs w:val="32"/>
      </w:rPr>
      <w:t>VCHIP/VDH Birth Certificate Quality Improvement Initiative (BCQI</w:t>
    </w:r>
    <w:r w:rsidR="001A5525">
      <w:rPr>
        <w:sz w:val="28"/>
        <w:szCs w:val="32"/>
      </w:rPr>
      <w:t>I</w:t>
    </w:r>
    <w:r w:rsidR="00E846C8" w:rsidRPr="00A9798D">
      <w:rPr>
        <w:sz w:val="28"/>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09165" w14:textId="51E27CDD" w:rsidR="0011138F" w:rsidRPr="00A9798D" w:rsidRDefault="00A9798D">
    <w:pPr>
      <w:pStyle w:val="Header"/>
      <w:rPr>
        <w:sz w:val="28"/>
        <w:szCs w:val="32"/>
      </w:rPr>
    </w:pPr>
    <w:r w:rsidRPr="00A9798D">
      <w:rPr>
        <w:sz w:val="28"/>
        <w:szCs w:val="32"/>
      </w:rPr>
      <w:t xml:space="preserve">VCHIP/VDH Birth Certificate Quality Improvement Initiative (BCQII)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ACCF6" w14:textId="783EE7DA" w:rsidR="00E846C8" w:rsidRPr="00F07404" w:rsidRDefault="00F07404" w:rsidP="00F07404">
    <w:pPr>
      <w:pStyle w:val="Header"/>
      <w:jc w:val="right"/>
    </w:pPr>
    <w:r w:rsidRPr="00F07404">
      <w:t>Vital Records Office:  802-863-7275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51346"/>
    <w:multiLevelType w:val="hybridMultilevel"/>
    <w:tmpl w:val="A53A30E8"/>
    <w:lvl w:ilvl="0" w:tplc="FFFFFFFF">
      <w:start w:val="1"/>
      <w:numFmt w:val="decimal"/>
      <w:lvlText w:val="%1."/>
      <w:lvlJc w:val="left"/>
      <w:pPr>
        <w:ind w:left="405" w:hanging="360"/>
      </w:pPr>
      <w:rPr>
        <w:rFonts w:hint="default"/>
        <w:b w:val="0"/>
        <w:bCs/>
        <w:u w:val="none"/>
      </w:rPr>
    </w:lvl>
    <w:lvl w:ilvl="1" w:tplc="FFFFFFFF">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1" w15:restartNumberingAfterBreak="0">
    <w:nsid w:val="16B72D0C"/>
    <w:multiLevelType w:val="hybridMultilevel"/>
    <w:tmpl w:val="9BFA4802"/>
    <w:lvl w:ilvl="0" w:tplc="BB6E0956">
      <w:start w:val="4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F30F3B"/>
    <w:multiLevelType w:val="hybridMultilevel"/>
    <w:tmpl w:val="09E4E6B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32716053"/>
    <w:multiLevelType w:val="hybridMultilevel"/>
    <w:tmpl w:val="2B28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051988"/>
    <w:multiLevelType w:val="hybridMultilevel"/>
    <w:tmpl w:val="F67206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7654B4"/>
    <w:multiLevelType w:val="hybridMultilevel"/>
    <w:tmpl w:val="38349864"/>
    <w:lvl w:ilvl="0" w:tplc="E8AE1258">
      <w:start w:val="4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9A2C72"/>
    <w:multiLevelType w:val="hybridMultilevel"/>
    <w:tmpl w:val="5244540A"/>
    <w:lvl w:ilvl="0" w:tplc="B8A28C48">
      <w:start w:val="4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657A84"/>
    <w:multiLevelType w:val="hybridMultilevel"/>
    <w:tmpl w:val="A53A30E8"/>
    <w:lvl w:ilvl="0" w:tplc="0409000F">
      <w:start w:val="1"/>
      <w:numFmt w:val="decimal"/>
      <w:lvlText w:val="%1."/>
      <w:lvlJc w:val="left"/>
      <w:pPr>
        <w:ind w:left="405" w:hanging="360"/>
      </w:pPr>
      <w:rPr>
        <w:rFonts w:hint="default"/>
        <w:b w:val="0"/>
        <w:bCs/>
        <w:u w:val="none"/>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68595DB1"/>
    <w:multiLevelType w:val="hybridMultilevel"/>
    <w:tmpl w:val="CA20D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7B09B1"/>
    <w:multiLevelType w:val="hybridMultilevel"/>
    <w:tmpl w:val="7184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142576">
    <w:abstractNumId w:val="8"/>
  </w:num>
  <w:num w:numId="2" w16cid:durableId="932396952">
    <w:abstractNumId w:val="7"/>
  </w:num>
  <w:num w:numId="3" w16cid:durableId="1094396724">
    <w:abstractNumId w:val="3"/>
  </w:num>
  <w:num w:numId="4" w16cid:durableId="1464233467">
    <w:abstractNumId w:val="4"/>
  </w:num>
  <w:num w:numId="5" w16cid:durableId="423574443">
    <w:abstractNumId w:val="0"/>
  </w:num>
  <w:num w:numId="6" w16cid:durableId="1830903113">
    <w:abstractNumId w:val="5"/>
  </w:num>
  <w:num w:numId="7" w16cid:durableId="1784181426">
    <w:abstractNumId w:val="6"/>
  </w:num>
  <w:num w:numId="8" w16cid:durableId="573514275">
    <w:abstractNumId w:val="1"/>
  </w:num>
  <w:num w:numId="9" w16cid:durableId="784537684">
    <w:abstractNumId w:val="9"/>
  </w:num>
  <w:num w:numId="10" w16cid:durableId="2006275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BD"/>
    <w:rsid w:val="00010946"/>
    <w:rsid w:val="0005303D"/>
    <w:rsid w:val="000A08D9"/>
    <w:rsid w:val="000A0971"/>
    <w:rsid w:val="000A25D4"/>
    <w:rsid w:val="000B3B08"/>
    <w:rsid w:val="000B559E"/>
    <w:rsid w:val="000C3288"/>
    <w:rsid w:val="000D02AB"/>
    <w:rsid w:val="000D58EB"/>
    <w:rsid w:val="000E3629"/>
    <w:rsid w:val="000F155A"/>
    <w:rsid w:val="000F2C63"/>
    <w:rsid w:val="000F612E"/>
    <w:rsid w:val="000F6C07"/>
    <w:rsid w:val="00110106"/>
    <w:rsid w:val="0011138F"/>
    <w:rsid w:val="001137EE"/>
    <w:rsid w:val="00124CF4"/>
    <w:rsid w:val="00131303"/>
    <w:rsid w:val="001419FB"/>
    <w:rsid w:val="00152792"/>
    <w:rsid w:val="00165C48"/>
    <w:rsid w:val="0018772C"/>
    <w:rsid w:val="001A4A8C"/>
    <w:rsid w:val="001A5525"/>
    <w:rsid w:val="001B06BF"/>
    <w:rsid w:val="001B640C"/>
    <w:rsid w:val="001E09B4"/>
    <w:rsid w:val="002060F5"/>
    <w:rsid w:val="00216938"/>
    <w:rsid w:val="00221E30"/>
    <w:rsid w:val="00247057"/>
    <w:rsid w:val="0025703A"/>
    <w:rsid w:val="00260719"/>
    <w:rsid w:val="00270B37"/>
    <w:rsid w:val="00272EC9"/>
    <w:rsid w:val="00277269"/>
    <w:rsid w:val="002803AC"/>
    <w:rsid w:val="002821E0"/>
    <w:rsid w:val="002D5CAA"/>
    <w:rsid w:val="002F5188"/>
    <w:rsid w:val="0032310F"/>
    <w:rsid w:val="0033011B"/>
    <w:rsid w:val="003357CC"/>
    <w:rsid w:val="0034150A"/>
    <w:rsid w:val="0036224D"/>
    <w:rsid w:val="0036624C"/>
    <w:rsid w:val="00375A7D"/>
    <w:rsid w:val="003829B0"/>
    <w:rsid w:val="003A170C"/>
    <w:rsid w:val="003D2CD6"/>
    <w:rsid w:val="00456A7D"/>
    <w:rsid w:val="00470249"/>
    <w:rsid w:val="00501193"/>
    <w:rsid w:val="00504AD7"/>
    <w:rsid w:val="0054674F"/>
    <w:rsid w:val="0055508A"/>
    <w:rsid w:val="00564EDC"/>
    <w:rsid w:val="00570D54"/>
    <w:rsid w:val="005A0C56"/>
    <w:rsid w:val="005A7485"/>
    <w:rsid w:val="005E582C"/>
    <w:rsid w:val="005F04FD"/>
    <w:rsid w:val="00642BDA"/>
    <w:rsid w:val="00644309"/>
    <w:rsid w:val="006656A2"/>
    <w:rsid w:val="00674659"/>
    <w:rsid w:val="00680973"/>
    <w:rsid w:val="00682BAF"/>
    <w:rsid w:val="00683762"/>
    <w:rsid w:val="006937AA"/>
    <w:rsid w:val="006A1E17"/>
    <w:rsid w:val="006A20E4"/>
    <w:rsid w:val="006C09B8"/>
    <w:rsid w:val="006C2732"/>
    <w:rsid w:val="006C6C20"/>
    <w:rsid w:val="006F089E"/>
    <w:rsid w:val="007268C1"/>
    <w:rsid w:val="00732033"/>
    <w:rsid w:val="00764B5B"/>
    <w:rsid w:val="00774BEB"/>
    <w:rsid w:val="0078558F"/>
    <w:rsid w:val="007B383B"/>
    <w:rsid w:val="007C59F2"/>
    <w:rsid w:val="007C78A5"/>
    <w:rsid w:val="007D19E0"/>
    <w:rsid w:val="007F0B6C"/>
    <w:rsid w:val="0080038F"/>
    <w:rsid w:val="0080368E"/>
    <w:rsid w:val="00854F58"/>
    <w:rsid w:val="008920B4"/>
    <w:rsid w:val="008A2361"/>
    <w:rsid w:val="008A3353"/>
    <w:rsid w:val="008B1F56"/>
    <w:rsid w:val="008C37CE"/>
    <w:rsid w:val="008D173C"/>
    <w:rsid w:val="008E44AB"/>
    <w:rsid w:val="008E66A2"/>
    <w:rsid w:val="008F30A7"/>
    <w:rsid w:val="00917BFF"/>
    <w:rsid w:val="00963AC8"/>
    <w:rsid w:val="0096791D"/>
    <w:rsid w:val="00980779"/>
    <w:rsid w:val="009A706A"/>
    <w:rsid w:val="009E0CAF"/>
    <w:rsid w:val="009E0DFC"/>
    <w:rsid w:val="009E3923"/>
    <w:rsid w:val="009F491F"/>
    <w:rsid w:val="00A42DA9"/>
    <w:rsid w:val="00A50CD3"/>
    <w:rsid w:val="00A53486"/>
    <w:rsid w:val="00A9798D"/>
    <w:rsid w:val="00AB4266"/>
    <w:rsid w:val="00AC06A8"/>
    <w:rsid w:val="00AC159B"/>
    <w:rsid w:val="00AC6385"/>
    <w:rsid w:val="00AD0282"/>
    <w:rsid w:val="00AD53B5"/>
    <w:rsid w:val="00AD6680"/>
    <w:rsid w:val="00AF27FB"/>
    <w:rsid w:val="00AF5FBD"/>
    <w:rsid w:val="00B1705B"/>
    <w:rsid w:val="00B20FC0"/>
    <w:rsid w:val="00B30207"/>
    <w:rsid w:val="00B31A3D"/>
    <w:rsid w:val="00B6668C"/>
    <w:rsid w:val="00B94739"/>
    <w:rsid w:val="00B97350"/>
    <w:rsid w:val="00BC06EF"/>
    <w:rsid w:val="00BC540B"/>
    <w:rsid w:val="00BC60F8"/>
    <w:rsid w:val="00BD26AF"/>
    <w:rsid w:val="00BD4CF0"/>
    <w:rsid w:val="00BE688B"/>
    <w:rsid w:val="00BF1AF3"/>
    <w:rsid w:val="00BF472D"/>
    <w:rsid w:val="00BF7CDF"/>
    <w:rsid w:val="00C00EAB"/>
    <w:rsid w:val="00C062FB"/>
    <w:rsid w:val="00C078B9"/>
    <w:rsid w:val="00C17F47"/>
    <w:rsid w:val="00C25E82"/>
    <w:rsid w:val="00C53FF1"/>
    <w:rsid w:val="00C868B0"/>
    <w:rsid w:val="00C8746D"/>
    <w:rsid w:val="00C9308F"/>
    <w:rsid w:val="00C953EE"/>
    <w:rsid w:val="00CB66FA"/>
    <w:rsid w:val="00CC7A4A"/>
    <w:rsid w:val="00CD531E"/>
    <w:rsid w:val="00CE560E"/>
    <w:rsid w:val="00D30A0A"/>
    <w:rsid w:val="00D40977"/>
    <w:rsid w:val="00D41C6C"/>
    <w:rsid w:val="00D44FD8"/>
    <w:rsid w:val="00D555C4"/>
    <w:rsid w:val="00D6652F"/>
    <w:rsid w:val="00D67543"/>
    <w:rsid w:val="00DB099A"/>
    <w:rsid w:val="00DE4539"/>
    <w:rsid w:val="00DE6A84"/>
    <w:rsid w:val="00DF0D8B"/>
    <w:rsid w:val="00DF6AB4"/>
    <w:rsid w:val="00E01B8C"/>
    <w:rsid w:val="00E01DF3"/>
    <w:rsid w:val="00E27F83"/>
    <w:rsid w:val="00E37E57"/>
    <w:rsid w:val="00E60388"/>
    <w:rsid w:val="00E65E8C"/>
    <w:rsid w:val="00E77BDD"/>
    <w:rsid w:val="00E846C8"/>
    <w:rsid w:val="00E93719"/>
    <w:rsid w:val="00EA188F"/>
    <w:rsid w:val="00EB2660"/>
    <w:rsid w:val="00ED1A7C"/>
    <w:rsid w:val="00ED276F"/>
    <w:rsid w:val="00ED2E7B"/>
    <w:rsid w:val="00EE5762"/>
    <w:rsid w:val="00F0146F"/>
    <w:rsid w:val="00F07404"/>
    <w:rsid w:val="00F07E7B"/>
    <w:rsid w:val="00F3119E"/>
    <w:rsid w:val="00F327E5"/>
    <w:rsid w:val="00F332C5"/>
    <w:rsid w:val="00F348F0"/>
    <w:rsid w:val="00F36DC7"/>
    <w:rsid w:val="00F43600"/>
    <w:rsid w:val="00F43C97"/>
    <w:rsid w:val="00F45C9D"/>
    <w:rsid w:val="00F51C6E"/>
    <w:rsid w:val="00F531AC"/>
    <w:rsid w:val="00F92EA3"/>
    <w:rsid w:val="00F9340B"/>
    <w:rsid w:val="00FB57D6"/>
    <w:rsid w:val="00FB6472"/>
    <w:rsid w:val="00FC3C20"/>
    <w:rsid w:val="00FD0FC9"/>
    <w:rsid w:val="00FE2D08"/>
    <w:rsid w:val="00FE55FD"/>
    <w:rsid w:val="00FF2973"/>
    <w:rsid w:val="00FF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6F936"/>
  <w15:chartTrackingRefBased/>
  <w15:docId w15:val="{DF4CBDF1-BF4E-420A-B4C7-14B90199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theme="minorBidi"/>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F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5F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5FBD"/>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Heading4">
    <w:name w:val="heading 4"/>
    <w:basedOn w:val="Normal"/>
    <w:next w:val="Normal"/>
    <w:link w:val="Heading4Char"/>
    <w:uiPriority w:val="9"/>
    <w:semiHidden/>
    <w:unhideWhenUsed/>
    <w:qFormat/>
    <w:rsid w:val="00AF5FB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F5FB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F5F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F5F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F5F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F5F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F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5F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5FBD"/>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AF5FB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F5FB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F5F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F5F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F5F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F5FB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F5F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F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FBD"/>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AF5FBD"/>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AF5FBD"/>
    <w:pPr>
      <w:spacing w:before="160"/>
      <w:jc w:val="center"/>
    </w:pPr>
    <w:rPr>
      <w:i/>
      <w:iCs/>
      <w:color w:val="404040" w:themeColor="text1" w:themeTint="BF"/>
    </w:rPr>
  </w:style>
  <w:style w:type="character" w:customStyle="1" w:styleId="QuoteChar">
    <w:name w:val="Quote Char"/>
    <w:basedOn w:val="DefaultParagraphFont"/>
    <w:link w:val="Quote"/>
    <w:uiPriority w:val="29"/>
    <w:rsid w:val="00AF5FBD"/>
    <w:rPr>
      <w:i/>
      <w:iCs/>
      <w:color w:val="404040" w:themeColor="text1" w:themeTint="BF"/>
    </w:rPr>
  </w:style>
  <w:style w:type="paragraph" w:styleId="ListParagraph">
    <w:name w:val="List Paragraph"/>
    <w:basedOn w:val="Normal"/>
    <w:uiPriority w:val="34"/>
    <w:qFormat/>
    <w:rsid w:val="00AF5FBD"/>
    <w:pPr>
      <w:ind w:left="720"/>
      <w:contextualSpacing/>
    </w:pPr>
  </w:style>
  <w:style w:type="character" w:styleId="IntenseEmphasis">
    <w:name w:val="Intense Emphasis"/>
    <w:basedOn w:val="DefaultParagraphFont"/>
    <w:uiPriority w:val="21"/>
    <w:qFormat/>
    <w:rsid w:val="00AF5FBD"/>
    <w:rPr>
      <w:i/>
      <w:iCs/>
      <w:color w:val="0F4761" w:themeColor="accent1" w:themeShade="BF"/>
    </w:rPr>
  </w:style>
  <w:style w:type="paragraph" w:styleId="IntenseQuote">
    <w:name w:val="Intense Quote"/>
    <w:basedOn w:val="Normal"/>
    <w:next w:val="Normal"/>
    <w:link w:val="IntenseQuoteChar"/>
    <w:uiPriority w:val="30"/>
    <w:qFormat/>
    <w:rsid w:val="00AF5F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FBD"/>
    <w:rPr>
      <w:i/>
      <w:iCs/>
      <w:color w:val="0F4761" w:themeColor="accent1" w:themeShade="BF"/>
    </w:rPr>
  </w:style>
  <w:style w:type="character" w:styleId="IntenseReference">
    <w:name w:val="Intense Reference"/>
    <w:basedOn w:val="DefaultParagraphFont"/>
    <w:uiPriority w:val="32"/>
    <w:qFormat/>
    <w:rsid w:val="00AF5FBD"/>
    <w:rPr>
      <w:b/>
      <w:bCs/>
      <w:smallCaps/>
      <w:color w:val="0F4761" w:themeColor="accent1" w:themeShade="BF"/>
      <w:spacing w:val="5"/>
    </w:rPr>
  </w:style>
  <w:style w:type="table" w:styleId="TableGrid">
    <w:name w:val="Table Grid"/>
    <w:basedOn w:val="TableNormal"/>
    <w:uiPriority w:val="39"/>
    <w:rsid w:val="00AF5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1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38F"/>
  </w:style>
  <w:style w:type="paragraph" w:styleId="Footer">
    <w:name w:val="footer"/>
    <w:basedOn w:val="Normal"/>
    <w:link w:val="FooterChar"/>
    <w:uiPriority w:val="99"/>
    <w:unhideWhenUsed/>
    <w:rsid w:val="00111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38F"/>
  </w:style>
  <w:style w:type="paragraph" w:styleId="NoSpacing">
    <w:name w:val="No Spacing"/>
    <w:uiPriority w:val="1"/>
    <w:qFormat/>
    <w:rsid w:val="0011138F"/>
    <w:pPr>
      <w:spacing w:after="0" w:line="240" w:lineRule="auto"/>
    </w:pPr>
  </w:style>
  <w:style w:type="character" w:styleId="Hyperlink">
    <w:name w:val="Hyperlink"/>
    <w:basedOn w:val="DefaultParagraphFont"/>
    <w:uiPriority w:val="99"/>
    <w:unhideWhenUsed/>
    <w:rsid w:val="00980779"/>
    <w:rPr>
      <w:color w:val="467886" w:themeColor="hyperlink"/>
      <w:u w:val="single"/>
    </w:rPr>
  </w:style>
  <w:style w:type="character" w:styleId="UnresolvedMention">
    <w:name w:val="Unresolved Mention"/>
    <w:basedOn w:val="DefaultParagraphFont"/>
    <w:uiPriority w:val="99"/>
    <w:semiHidden/>
    <w:unhideWhenUsed/>
    <w:rsid w:val="00980779"/>
    <w:rPr>
      <w:color w:val="605E5C"/>
      <w:shd w:val="clear" w:color="auto" w:fill="E1DFDD"/>
    </w:rPr>
  </w:style>
  <w:style w:type="paragraph" w:customStyle="1" w:styleId="Pa13">
    <w:name w:val="Pa13"/>
    <w:basedOn w:val="Normal"/>
    <w:next w:val="Normal"/>
    <w:uiPriority w:val="99"/>
    <w:rsid w:val="00A53486"/>
    <w:pPr>
      <w:autoSpaceDE w:val="0"/>
      <w:autoSpaceDN w:val="0"/>
      <w:adjustRightInd w:val="0"/>
      <w:spacing w:after="0" w:line="201" w:lineRule="atLeast"/>
    </w:pPr>
    <w:rPr>
      <w:rFonts w:ascii="Franklin Gothic Medium Cond" w:hAnsi="Franklin Gothic Medium Cond"/>
      <w:szCs w:val="24"/>
    </w:rPr>
  </w:style>
  <w:style w:type="paragraph" w:styleId="Revision">
    <w:name w:val="Revision"/>
    <w:hidden/>
    <w:uiPriority w:val="99"/>
    <w:semiHidden/>
    <w:rsid w:val="00D30A0A"/>
    <w:pPr>
      <w:spacing w:after="0" w:line="240" w:lineRule="auto"/>
    </w:pPr>
  </w:style>
  <w:style w:type="character" w:styleId="CommentReference">
    <w:name w:val="annotation reference"/>
    <w:basedOn w:val="DefaultParagraphFont"/>
    <w:uiPriority w:val="99"/>
    <w:semiHidden/>
    <w:unhideWhenUsed/>
    <w:rsid w:val="002821E0"/>
    <w:rPr>
      <w:sz w:val="16"/>
      <w:szCs w:val="16"/>
    </w:rPr>
  </w:style>
  <w:style w:type="paragraph" w:styleId="CommentText">
    <w:name w:val="annotation text"/>
    <w:basedOn w:val="Normal"/>
    <w:link w:val="CommentTextChar"/>
    <w:uiPriority w:val="99"/>
    <w:unhideWhenUsed/>
    <w:rsid w:val="002821E0"/>
    <w:pPr>
      <w:spacing w:line="240" w:lineRule="auto"/>
    </w:pPr>
    <w:rPr>
      <w:sz w:val="20"/>
      <w:szCs w:val="20"/>
    </w:rPr>
  </w:style>
  <w:style w:type="character" w:customStyle="1" w:styleId="CommentTextChar">
    <w:name w:val="Comment Text Char"/>
    <w:basedOn w:val="DefaultParagraphFont"/>
    <w:link w:val="CommentText"/>
    <w:uiPriority w:val="99"/>
    <w:rsid w:val="002821E0"/>
    <w:rPr>
      <w:sz w:val="20"/>
      <w:szCs w:val="20"/>
    </w:rPr>
  </w:style>
  <w:style w:type="paragraph" w:styleId="CommentSubject">
    <w:name w:val="annotation subject"/>
    <w:basedOn w:val="CommentText"/>
    <w:next w:val="CommentText"/>
    <w:link w:val="CommentSubjectChar"/>
    <w:uiPriority w:val="99"/>
    <w:semiHidden/>
    <w:unhideWhenUsed/>
    <w:rsid w:val="002821E0"/>
    <w:rPr>
      <w:b/>
      <w:bCs/>
    </w:rPr>
  </w:style>
  <w:style w:type="character" w:customStyle="1" w:styleId="CommentSubjectChar">
    <w:name w:val="Comment Subject Char"/>
    <w:basedOn w:val="CommentTextChar"/>
    <w:link w:val="CommentSubject"/>
    <w:uiPriority w:val="99"/>
    <w:semiHidden/>
    <w:rsid w:val="002821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07651">
      <w:bodyDiv w:val="1"/>
      <w:marLeft w:val="0"/>
      <w:marRight w:val="0"/>
      <w:marTop w:val="0"/>
      <w:marBottom w:val="0"/>
      <w:divBdr>
        <w:top w:val="none" w:sz="0" w:space="0" w:color="auto"/>
        <w:left w:val="none" w:sz="0" w:space="0" w:color="auto"/>
        <w:bottom w:val="none" w:sz="0" w:space="0" w:color="auto"/>
        <w:right w:val="none" w:sz="0" w:space="0" w:color="auto"/>
      </w:divBdr>
    </w:div>
    <w:div w:id="1001273912">
      <w:bodyDiv w:val="1"/>
      <w:marLeft w:val="0"/>
      <w:marRight w:val="0"/>
      <w:marTop w:val="0"/>
      <w:marBottom w:val="0"/>
      <w:divBdr>
        <w:top w:val="none" w:sz="0" w:space="0" w:color="auto"/>
        <w:left w:val="none" w:sz="0" w:space="0" w:color="auto"/>
        <w:bottom w:val="none" w:sz="0" w:space="0" w:color="auto"/>
        <w:right w:val="none" w:sz="0" w:space="0" w:color="auto"/>
      </w:divBdr>
    </w:div>
    <w:div w:id="1029912140">
      <w:bodyDiv w:val="1"/>
      <w:marLeft w:val="0"/>
      <w:marRight w:val="0"/>
      <w:marTop w:val="0"/>
      <w:marBottom w:val="0"/>
      <w:divBdr>
        <w:top w:val="none" w:sz="0" w:space="0" w:color="auto"/>
        <w:left w:val="none" w:sz="0" w:space="0" w:color="auto"/>
        <w:bottom w:val="none" w:sz="0" w:space="0" w:color="auto"/>
        <w:right w:val="none" w:sz="0" w:space="0" w:color="auto"/>
      </w:divBdr>
    </w:div>
    <w:div w:id="1040977823">
      <w:bodyDiv w:val="1"/>
      <w:marLeft w:val="0"/>
      <w:marRight w:val="0"/>
      <w:marTop w:val="0"/>
      <w:marBottom w:val="0"/>
      <w:divBdr>
        <w:top w:val="none" w:sz="0" w:space="0" w:color="auto"/>
        <w:left w:val="none" w:sz="0" w:space="0" w:color="auto"/>
        <w:bottom w:val="none" w:sz="0" w:space="0" w:color="auto"/>
        <w:right w:val="none" w:sz="0" w:space="0" w:color="auto"/>
      </w:divBdr>
    </w:div>
    <w:div w:id="1059520750">
      <w:bodyDiv w:val="1"/>
      <w:marLeft w:val="0"/>
      <w:marRight w:val="0"/>
      <w:marTop w:val="0"/>
      <w:marBottom w:val="0"/>
      <w:divBdr>
        <w:top w:val="none" w:sz="0" w:space="0" w:color="auto"/>
        <w:left w:val="none" w:sz="0" w:space="0" w:color="auto"/>
        <w:bottom w:val="none" w:sz="0" w:space="0" w:color="auto"/>
        <w:right w:val="none" w:sz="0" w:space="0" w:color="auto"/>
      </w:divBdr>
    </w:div>
    <w:div w:id="1308634760">
      <w:bodyDiv w:val="1"/>
      <w:marLeft w:val="0"/>
      <w:marRight w:val="0"/>
      <w:marTop w:val="0"/>
      <w:marBottom w:val="0"/>
      <w:divBdr>
        <w:top w:val="none" w:sz="0" w:space="0" w:color="auto"/>
        <w:left w:val="none" w:sz="0" w:space="0" w:color="auto"/>
        <w:bottom w:val="none" w:sz="0" w:space="0" w:color="auto"/>
        <w:right w:val="none" w:sz="0" w:space="0" w:color="auto"/>
      </w:divBdr>
    </w:div>
    <w:div w:id="1639532812">
      <w:bodyDiv w:val="1"/>
      <w:marLeft w:val="0"/>
      <w:marRight w:val="0"/>
      <w:marTop w:val="0"/>
      <w:marBottom w:val="0"/>
      <w:divBdr>
        <w:top w:val="none" w:sz="0" w:space="0" w:color="auto"/>
        <w:left w:val="none" w:sz="0" w:space="0" w:color="auto"/>
        <w:bottom w:val="none" w:sz="0" w:space="0" w:color="auto"/>
        <w:right w:val="none" w:sz="0" w:space="0" w:color="auto"/>
      </w:divBdr>
    </w:div>
    <w:div w:id="20397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pixabay.com/?utm_source=link-attribution&amp;utm_medium=referral&amp;utm_campaign=image&amp;utm_content=1531059" TargetMode="External"/><Relationship Id="rId1" Type="http://schemas.openxmlformats.org/officeDocument/2006/relationships/hyperlink" Target="https://pixabay.com/?utm_source=link-attribution&amp;utm_medium=referral&amp;utm_campaign=image&amp;utm_content=1531059"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17DB7-1A06-4599-ADD9-1CEAF45A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Zinno, Angela M</dc:creator>
  <cp:keywords/>
  <dc:description/>
  <cp:lastModifiedBy>Zinno, Angela M</cp:lastModifiedBy>
  <cp:revision>2</cp:revision>
  <dcterms:created xsi:type="dcterms:W3CDTF">2025-07-29T19:05:00Z</dcterms:created>
  <dcterms:modified xsi:type="dcterms:W3CDTF">2025-07-29T19:05:00Z</dcterms:modified>
</cp:coreProperties>
</file>