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6A214" w14:textId="77777777" w:rsidR="00FF0422" w:rsidRPr="00FF0422" w:rsidRDefault="00FF0422" w:rsidP="00FF0422">
      <w:pPr>
        <w:tabs>
          <w:tab w:val="center" w:pos="4860"/>
          <w:tab w:val="left" w:pos="8205"/>
        </w:tabs>
        <w:jc w:val="center"/>
        <w:rPr>
          <w:rFonts w:ascii="Lora" w:eastAsia="Calibri" w:hAnsi="Lora" w:cstheme="minorHAnsi"/>
          <w:b/>
          <w:sz w:val="22"/>
          <w:szCs w:val="22"/>
        </w:rPr>
      </w:pPr>
      <w:r w:rsidRPr="00FF0422">
        <w:rPr>
          <w:rFonts w:ascii="Lora" w:eastAsia="Calibri" w:hAnsi="Lora" w:cstheme="minorHAnsi"/>
          <w:b/>
          <w:sz w:val="22"/>
          <w:szCs w:val="22"/>
        </w:rPr>
        <w:t>Exemption Category 1</w:t>
      </w:r>
    </w:p>
    <w:p w14:paraId="6A5BC96C" w14:textId="77777777" w:rsidR="003256F1" w:rsidRPr="00FF0422" w:rsidRDefault="00FF0422" w:rsidP="003256F1">
      <w:pPr>
        <w:jc w:val="center"/>
        <w:rPr>
          <w:rFonts w:ascii="Lora" w:eastAsia="Calibri" w:hAnsi="Lora" w:cstheme="minorHAnsi"/>
          <w:sz w:val="22"/>
          <w:szCs w:val="22"/>
        </w:rPr>
      </w:pPr>
      <w:r w:rsidRPr="00FF0422">
        <w:rPr>
          <w:rFonts w:ascii="Lora" w:eastAsia="Calibri" w:hAnsi="Lora" w:cstheme="minorHAnsi"/>
          <w:b/>
          <w:sz w:val="22"/>
          <w:szCs w:val="22"/>
        </w:rPr>
        <w:t>Educational Research</w:t>
      </w:r>
      <w:r w:rsidR="003256F1">
        <w:rPr>
          <w:rFonts w:ascii="Lora" w:eastAsia="Calibri" w:hAnsi="Lora" w:cstheme="minorHAnsi"/>
          <w:b/>
          <w:sz w:val="22"/>
          <w:szCs w:val="22"/>
        </w:rPr>
        <w:t xml:space="preserve"> </w:t>
      </w:r>
      <w:hyperlink r:id="rId10" w:anchor="p-46.104(d)(1)" w:history="1">
        <w:r w:rsidR="003256F1" w:rsidRPr="003256F1">
          <w:rPr>
            <w:rStyle w:val="Hyperlink"/>
            <w:rFonts w:ascii="Lora" w:hAnsi="Lora" w:cstheme="minorHAnsi"/>
            <w:sz w:val="22"/>
            <w:szCs w:val="22"/>
          </w:rPr>
          <w:t>45 CFR 46.104(d)(1)</w:t>
        </w:r>
      </w:hyperlink>
    </w:p>
    <w:p w14:paraId="0A3778A9" w14:textId="77777777" w:rsidR="00FF0422" w:rsidRPr="00FF0422" w:rsidRDefault="00FF0422" w:rsidP="00FF0422">
      <w:pPr>
        <w:rPr>
          <w:rFonts w:ascii="Lora" w:eastAsia="Calibri" w:hAnsi="Lora" w:cstheme="minorHAnsi"/>
          <w:b/>
          <w:sz w:val="22"/>
          <w:szCs w:val="22"/>
        </w:rPr>
      </w:pPr>
    </w:p>
    <w:p w14:paraId="44AC5F3B" w14:textId="77777777" w:rsidR="003256F1" w:rsidRDefault="00FF0422" w:rsidP="00FF0422">
      <w:pPr>
        <w:rPr>
          <w:rFonts w:ascii="Lora" w:hAnsi="Lora" w:cstheme="minorHAnsi"/>
          <w:sz w:val="22"/>
          <w:szCs w:val="22"/>
        </w:rPr>
      </w:pPr>
      <w:r w:rsidRPr="00FF0422">
        <w:rPr>
          <w:rFonts w:ascii="Lora" w:eastAsia="Calibri" w:hAnsi="Lora" w:cstheme="minorHAnsi"/>
          <w:sz w:val="22"/>
          <w:szCs w:val="22"/>
        </w:rPr>
        <w:t>This exemption covers research conducted in established educational settings and involving normal educational practices, so long as the research is not likely to adversely affect students’ opportunity to learn required content or the assessment of educators who provide instruction.</w:t>
      </w:r>
      <w:r w:rsidRPr="00FF0422">
        <w:rPr>
          <w:rFonts w:ascii="Lora" w:hAnsi="Lora" w:cstheme="minorHAnsi"/>
          <w:sz w:val="22"/>
          <w:szCs w:val="22"/>
        </w:rPr>
        <w:t xml:space="preserve"> This includes most research on regular and special education instructional strategies, and research on the effectiveness of or the comparison among instructional techniques, curricula, or classroom management methods.  </w:t>
      </w:r>
    </w:p>
    <w:p w14:paraId="1C91F380" w14:textId="77777777" w:rsidR="00FF0422" w:rsidRPr="00FF0422" w:rsidRDefault="00FF0422" w:rsidP="00FF0422">
      <w:pPr>
        <w:rPr>
          <w:rFonts w:ascii="Lora" w:eastAsia="Calibri" w:hAnsi="Lora" w:cstheme="minorHAnsi"/>
          <w:sz w:val="22"/>
          <w:szCs w:val="22"/>
        </w:rPr>
      </w:pPr>
    </w:p>
    <w:p w14:paraId="2637272E" w14:textId="626DC557" w:rsidR="00FF0422" w:rsidRPr="00FF0422" w:rsidRDefault="00FF0422" w:rsidP="00FF0422">
      <w:pPr>
        <w:rPr>
          <w:rFonts w:ascii="Lora" w:eastAsia="Calibri" w:hAnsi="Lora" w:cstheme="minorHAnsi"/>
          <w:b/>
          <w:sz w:val="22"/>
          <w:szCs w:val="22"/>
        </w:rPr>
      </w:pPr>
      <w:r w:rsidRPr="00FF0422">
        <w:rPr>
          <w:rFonts w:ascii="Lora" w:eastAsia="Calibri" w:hAnsi="Lora" w:cstheme="minorHAnsi"/>
          <w:b/>
          <w:sz w:val="22"/>
          <w:szCs w:val="22"/>
        </w:rPr>
        <w:t xml:space="preserve">Protocol Title </w:t>
      </w:r>
      <w:sdt>
        <w:sdtPr>
          <w:rPr>
            <w:rFonts w:ascii="Lora" w:hAnsi="Lora" w:cstheme="minorHAnsi"/>
            <w:sz w:val="22"/>
            <w:szCs w:val="22"/>
          </w:rPr>
          <w:id w:val="-1464646864"/>
          <w:placeholder>
            <w:docPart w:val="66CA86E4EF504D4DBAFE78D3BC9DAAE1"/>
          </w:placeholder>
          <w:showingPlcHdr/>
          <w:text/>
        </w:sdtPr>
        <w:sdtEndPr/>
        <w:sdtContent>
          <w:r w:rsidRPr="00FF0422">
            <w:rPr>
              <w:rFonts w:ascii="Lora" w:eastAsia="Calibri" w:hAnsi="Lora" w:cstheme="minorHAnsi"/>
              <w:color w:val="808080"/>
              <w:sz w:val="22"/>
              <w:szCs w:val="22"/>
            </w:rPr>
            <w:t>Click or tap here to enter text.</w:t>
          </w:r>
        </w:sdtContent>
      </w:sdt>
    </w:p>
    <w:p w14:paraId="2CE6D399" w14:textId="77777777" w:rsidR="00FF0422" w:rsidRPr="00FF0422" w:rsidRDefault="00FF0422" w:rsidP="00FF0422">
      <w:pPr>
        <w:rPr>
          <w:rFonts w:ascii="Lora" w:eastAsia="Calibri" w:hAnsi="Lora" w:cstheme="minorHAnsi"/>
          <w:b/>
          <w:sz w:val="22"/>
          <w:szCs w:val="22"/>
        </w:rPr>
      </w:pPr>
    </w:p>
    <w:p w14:paraId="2E505DCA" w14:textId="77777777" w:rsidR="00FF0422" w:rsidRPr="00FF0422" w:rsidRDefault="00FF0422" w:rsidP="00FF0422">
      <w:pPr>
        <w:rPr>
          <w:rFonts w:ascii="Lora" w:eastAsia="Calibri" w:hAnsi="Lora" w:cstheme="minorHAnsi"/>
          <w:b/>
          <w:sz w:val="22"/>
          <w:szCs w:val="22"/>
        </w:rPr>
      </w:pPr>
      <w:r w:rsidRPr="00FF0422">
        <w:rPr>
          <w:rFonts w:ascii="Lora" w:eastAsia="Calibri" w:hAnsi="Lora" w:cstheme="minorHAnsi"/>
          <w:b/>
          <w:sz w:val="22"/>
          <w:szCs w:val="22"/>
        </w:rPr>
        <w:t xml:space="preserve">Principal Investigator Name </w:t>
      </w:r>
      <w:sdt>
        <w:sdtPr>
          <w:rPr>
            <w:rFonts w:ascii="Lora" w:hAnsi="Lora" w:cstheme="minorHAnsi"/>
            <w:sz w:val="22"/>
            <w:szCs w:val="22"/>
          </w:rPr>
          <w:id w:val="2007085751"/>
          <w:placeholder>
            <w:docPart w:val="0A2704A6A5674E4486D25DA56556BBFF"/>
          </w:placeholder>
          <w:showingPlcHdr/>
          <w:text/>
        </w:sdtPr>
        <w:sdtEndPr/>
        <w:sdtContent>
          <w:r w:rsidRPr="00FF0422">
            <w:rPr>
              <w:rFonts w:ascii="Lora" w:eastAsia="Calibri" w:hAnsi="Lora" w:cstheme="minorHAnsi"/>
              <w:color w:val="808080"/>
              <w:sz w:val="22"/>
              <w:szCs w:val="22"/>
            </w:rPr>
            <w:t>Click or tap here to enter text.</w:t>
          </w:r>
        </w:sdtContent>
      </w:sdt>
    </w:p>
    <w:p w14:paraId="5C2AD39D" w14:textId="77777777" w:rsidR="00FF0422" w:rsidRPr="00FF0422" w:rsidRDefault="00FF0422" w:rsidP="00FF0422">
      <w:pPr>
        <w:rPr>
          <w:rFonts w:ascii="Lora" w:eastAsia="Calibri" w:hAnsi="Lora" w:cstheme="minorHAnsi"/>
          <w:sz w:val="22"/>
          <w:szCs w:val="22"/>
        </w:rPr>
      </w:pPr>
    </w:p>
    <w:p w14:paraId="720527F1" w14:textId="77777777" w:rsidR="00FF0422" w:rsidRPr="00FF0422" w:rsidRDefault="00FF0422" w:rsidP="00FF0422">
      <w:pPr>
        <w:tabs>
          <w:tab w:val="left" w:pos="8295"/>
        </w:tabs>
        <w:rPr>
          <w:rFonts w:ascii="Lora" w:hAnsi="Lora" w:cstheme="minorHAnsi"/>
          <w:sz w:val="22"/>
          <w:szCs w:val="22"/>
        </w:rPr>
      </w:pPr>
      <w:r w:rsidRPr="00FF0422">
        <w:rPr>
          <w:rFonts w:ascii="Lora" w:eastAsia="Calibri" w:hAnsi="Lora" w:cstheme="minorHAnsi"/>
          <w:b/>
          <w:bCs/>
          <w:sz w:val="22"/>
          <w:szCs w:val="22"/>
        </w:rPr>
        <w:t>Faculty Sponsor Name (if applicable)</w:t>
      </w:r>
      <w:r w:rsidRPr="00FF0422">
        <w:rPr>
          <w:rFonts w:ascii="Lora" w:eastAsia="Calibri" w:hAnsi="Lora" w:cstheme="minorHAnsi"/>
          <w:sz w:val="22"/>
          <w:szCs w:val="22"/>
        </w:rPr>
        <w:t xml:space="preserve"> </w:t>
      </w:r>
      <w:sdt>
        <w:sdtPr>
          <w:rPr>
            <w:rFonts w:ascii="Lora" w:hAnsi="Lora" w:cstheme="minorHAnsi"/>
            <w:sz w:val="22"/>
            <w:szCs w:val="22"/>
          </w:rPr>
          <w:id w:val="798961539"/>
          <w:placeholder>
            <w:docPart w:val="F4CB0BCB155A4EDDAE797D838DA9D6CB"/>
          </w:placeholder>
          <w:showingPlcHdr/>
          <w:text/>
        </w:sdtPr>
        <w:sdtEndPr/>
        <w:sdtContent>
          <w:r w:rsidRPr="00FF0422">
            <w:rPr>
              <w:rFonts w:ascii="Lora" w:eastAsia="Calibri" w:hAnsi="Lora" w:cstheme="minorHAnsi"/>
              <w:color w:val="808080"/>
              <w:sz w:val="22"/>
              <w:szCs w:val="22"/>
            </w:rPr>
            <w:t>Click or tap here to enter text.</w:t>
          </w:r>
        </w:sdtContent>
      </w:sdt>
      <w:r w:rsidRPr="00FF0422">
        <w:rPr>
          <w:rFonts w:ascii="Lora" w:hAnsi="Lora" w:cstheme="minorHAnsi"/>
          <w:sz w:val="22"/>
          <w:szCs w:val="22"/>
        </w:rPr>
        <w:tab/>
      </w:r>
    </w:p>
    <w:p w14:paraId="4ADA36B2" w14:textId="77777777" w:rsidR="00FF0422" w:rsidRPr="00FF0422" w:rsidRDefault="00FF0422" w:rsidP="00FF0422">
      <w:pPr>
        <w:tabs>
          <w:tab w:val="left" w:pos="8295"/>
        </w:tabs>
        <w:rPr>
          <w:rFonts w:ascii="Lora" w:eastAsia="Calibri" w:hAnsi="Lora" w:cstheme="minorHAnsi"/>
          <w:sz w:val="22"/>
          <w:szCs w:val="22"/>
        </w:rPr>
      </w:pPr>
    </w:p>
    <w:p w14:paraId="3071251B" w14:textId="77777777" w:rsidR="00FF0422" w:rsidRPr="00FF0422" w:rsidRDefault="00FF0422" w:rsidP="00FF0422">
      <w:pPr>
        <w:numPr>
          <w:ilvl w:val="0"/>
          <w:numId w:val="3"/>
        </w:numPr>
        <w:contextualSpacing/>
        <w:rPr>
          <w:rFonts w:ascii="Lora" w:eastAsia="Calibri" w:hAnsi="Lora" w:cstheme="minorHAnsi"/>
          <w:b/>
          <w:sz w:val="22"/>
          <w:szCs w:val="22"/>
        </w:rPr>
      </w:pPr>
      <w:r w:rsidRPr="00FF0422">
        <w:rPr>
          <w:rFonts w:ascii="Lora" w:eastAsia="Calibri" w:hAnsi="Lora" w:cstheme="minorHAnsi"/>
          <w:b/>
          <w:sz w:val="22"/>
          <w:szCs w:val="22"/>
        </w:rPr>
        <w:t>Is the research conducted in an established or commonly accepted educational setting?</w:t>
      </w:r>
    </w:p>
    <w:p w14:paraId="7FA9397F" w14:textId="649DDBE1" w:rsidR="00FF0422" w:rsidRPr="00FF0422" w:rsidRDefault="00FF0422" w:rsidP="00FF0422">
      <w:pPr>
        <w:ind w:left="720"/>
        <w:contextualSpacing/>
        <w:rPr>
          <w:rFonts w:ascii="Lora" w:eastAsia="Calibri" w:hAnsi="Lora" w:cstheme="minorHAnsi"/>
          <w:sz w:val="22"/>
          <w:szCs w:val="22"/>
        </w:rPr>
      </w:pPr>
      <w:r w:rsidRPr="00FF0422">
        <w:rPr>
          <w:rFonts w:ascii="Lora" w:eastAsia="Calibri" w:hAnsi="Lora" w:cstheme="minorHAnsi"/>
          <w:sz w:val="22"/>
          <w:szCs w:val="22"/>
        </w:rPr>
        <w:t xml:space="preserve">In addition to schools and colleges, an educational setting could be any place where educational activities regularly take place, including an after-school program, </w:t>
      </w:r>
      <w:r w:rsidR="003256F1" w:rsidRPr="00FF0422">
        <w:rPr>
          <w:rFonts w:ascii="Lora" w:eastAsia="Calibri" w:hAnsi="Lora" w:cstheme="minorHAnsi"/>
          <w:sz w:val="22"/>
          <w:szCs w:val="22"/>
        </w:rPr>
        <w:t>workplace</w:t>
      </w:r>
      <w:r w:rsidRPr="00FF0422">
        <w:rPr>
          <w:rFonts w:ascii="Lora" w:eastAsia="Calibri" w:hAnsi="Lora" w:cstheme="minorHAnsi"/>
          <w:sz w:val="22"/>
          <w:szCs w:val="22"/>
        </w:rPr>
        <w:t>, library, or a museum.</w:t>
      </w:r>
    </w:p>
    <w:p w14:paraId="1A0FC249" w14:textId="77777777" w:rsidR="00FF0422" w:rsidRPr="00FF0422" w:rsidRDefault="00FF0422" w:rsidP="00FF0422">
      <w:pPr>
        <w:ind w:left="720"/>
        <w:contextualSpacing/>
        <w:rPr>
          <w:rFonts w:ascii="Lora" w:eastAsia="Calibri" w:hAnsi="Lora" w:cstheme="minorHAnsi"/>
          <w:sz w:val="22"/>
          <w:szCs w:val="22"/>
        </w:rPr>
      </w:pPr>
    </w:p>
    <w:p w14:paraId="699D3BD1" w14:textId="2EC6C5E1" w:rsidR="00FF0422" w:rsidRPr="00FF0422" w:rsidRDefault="00E30AD8" w:rsidP="00FF0422">
      <w:pPr>
        <w:ind w:left="1440"/>
        <w:contextualSpacing/>
        <w:rPr>
          <w:rFonts w:ascii="Lora" w:eastAsia="Calibri" w:hAnsi="Lora" w:cstheme="minorHAnsi"/>
          <w:sz w:val="22"/>
          <w:szCs w:val="22"/>
        </w:rPr>
      </w:pPr>
      <w:sdt>
        <w:sdtPr>
          <w:rPr>
            <w:rFonts w:ascii="Lora" w:eastAsia="Calibri" w:hAnsi="Lora" w:cstheme="minorHAnsi"/>
            <w:b/>
            <w:sz w:val="22"/>
            <w:szCs w:val="22"/>
          </w:rPr>
          <w:id w:val="-1325888918"/>
          <w14:checkbox>
            <w14:checked w14:val="0"/>
            <w14:checkedState w14:val="2612" w14:font="MS Gothic"/>
            <w14:uncheckedState w14:val="2610" w14:font="MS Gothic"/>
          </w14:checkbox>
        </w:sdtPr>
        <w:sdtEndPr/>
        <w:sdtContent>
          <w:r w:rsidR="00FF0422" w:rsidRPr="00FF0422">
            <w:rPr>
              <w:rFonts w:ascii="Segoe UI Symbol" w:eastAsia="Calibri" w:hAnsi="Segoe UI Symbol" w:cs="Segoe UI Symbol"/>
              <w:b/>
              <w:sz w:val="22"/>
              <w:szCs w:val="22"/>
            </w:rPr>
            <w:t>☐</w:t>
          </w:r>
        </w:sdtContent>
      </w:sdt>
      <w:r w:rsidR="003256F1" w:rsidRPr="00FF0422">
        <w:rPr>
          <w:rFonts w:ascii="Lora" w:eastAsia="Calibri" w:hAnsi="Lora" w:cstheme="minorHAnsi"/>
          <w:b/>
          <w:sz w:val="22"/>
          <w:szCs w:val="22"/>
        </w:rPr>
        <w:t>No</w:t>
      </w:r>
      <w:r w:rsidR="003256F1" w:rsidRPr="00FF0422">
        <w:rPr>
          <w:rFonts w:ascii="Lora" w:eastAsia="Calibri" w:hAnsi="Lora" w:cstheme="minorHAnsi"/>
          <w:sz w:val="22"/>
          <w:szCs w:val="22"/>
        </w:rPr>
        <w:t xml:space="preserve"> –</w:t>
      </w:r>
      <w:r w:rsidR="00FF0422" w:rsidRPr="00FF0422">
        <w:rPr>
          <w:rFonts w:ascii="Lora" w:eastAsia="Calibri" w:hAnsi="Lora" w:cstheme="minorHAnsi"/>
          <w:sz w:val="22"/>
          <w:szCs w:val="22"/>
        </w:rPr>
        <w:t xml:space="preserve"> </w:t>
      </w:r>
      <w:r w:rsidR="00FF0422" w:rsidRPr="00FF0422">
        <w:rPr>
          <w:rFonts w:ascii="Lora" w:eastAsia="Calibri" w:hAnsi="Lora" w:cstheme="minorHAnsi"/>
          <w:color w:val="FF0000"/>
          <w:sz w:val="22"/>
          <w:szCs w:val="22"/>
        </w:rPr>
        <w:t>[This project does not qualify for Exemption 1.]</w:t>
      </w:r>
    </w:p>
    <w:p w14:paraId="500C9DD6" w14:textId="77777777" w:rsidR="00FF0422" w:rsidRPr="00FF0422" w:rsidRDefault="00E30AD8" w:rsidP="00FF0422">
      <w:pPr>
        <w:ind w:left="1440"/>
        <w:contextualSpacing/>
        <w:rPr>
          <w:rFonts w:ascii="Lora" w:eastAsia="Calibri" w:hAnsi="Lora" w:cstheme="minorHAnsi"/>
          <w:b/>
          <w:sz w:val="22"/>
          <w:szCs w:val="22"/>
        </w:rPr>
      </w:pPr>
      <w:sdt>
        <w:sdtPr>
          <w:rPr>
            <w:rFonts w:ascii="Lora" w:eastAsia="Calibri" w:hAnsi="Lora" w:cstheme="minorHAnsi"/>
            <w:b/>
            <w:sz w:val="22"/>
            <w:szCs w:val="22"/>
          </w:rPr>
          <w:id w:val="762182014"/>
          <w14:checkbox>
            <w14:checked w14:val="0"/>
            <w14:checkedState w14:val="2612" w14:font="MS Gothic"/>
            <w14:uncheckedState w14:val="2610" w14:font="MS Gothic"/>
          </w14:checkbox>
        </w:sdtPr>
        <w:sdtEndPr/>
        <w:sdtContent>
          <w:r w:rsidR="00FF0422" w:rsidRPr="00FF0422">
            <w:rPr>
              <w:rFonts w:ascii="Segoe UI Symbol" w:eastAsia="MS Gothic" w:hAnsi="Segoe UI Symbol" w:cs="Segoe UI Symbol"/>
              <w:b/>
              <w:sz w:val="22"/>
              <w:szCs w:val="22"/>
            </w:rPr>
            <w:t>☐</w:t>
          </w:r>
        </w:sdtContent>
      </w:sdt>
      <w:r w:rsidR="00FF0422" w:rsidRPr="00FF0422">
        <w:rPr>
          <w:rFonts w:ascii="Lora" w:eastAsia="Calibri" w:hAnsi="Lora" w:cstheme="minorHAnsi"/>
          <w:b/>
          <w:sz w:val="22"/>
          <w:szCs w:val="22"/>
        </w:rPr>
        <w:t xml:space="preserve">Yes </w:t>
      </w:r>
      <w:r w:rsidR="00FF0422" w:rsidRPr="003256F1">
        <w:rPr>
          <w:rFonts w:ascii="Lora" w:eastAsia="Calibri" w:hAnsi="Lora" w:cstheme="minorHAnsi"/>
          <w:bCs/>
          <w:sz w:val="22"/>
          <w:szCs w:val="22"/>
        </w:rPr>
        <w:t>-</w:t>
      </w:r>
      <w:r w:rsidR="00FF0422" w:rsidRPr="00FF0422">
        <w:rPr>
          <w:rFonts w:ascii="Lora" w:eastAsia="Calibri" w:hAnsi="Lora" w:cstheme="minorHAnsi"/>
          <w:b/>
          <w:sz w:val="22"/>
          <w:szCs w:val="22"/>
        </w:rPr>
        <w:t xml:space="preserve"> </w:t>
      </w:r>
      <w:r w:rsidR="00FF0422" w:rsidRPr="00FF0422">
        <w:rPr>
          <w:rFonts w:ascii="Lora" w:hAnsi="Lora" w:cstheme="minorHAnsi"/>
          <w:b/>
          <w:bCs/>
          <w:sz w:val="22"/>
          <w:szCs w:val="22"/>
        </w:rPr>
        <w:t>(continue to 1a)</w:t>
      </w:r>
    </w:p>
    <w:p w14:paraId="0F0FFD93" w14:textId="77777777" w:rsidR="00FF0422" w:rsidRPr="00FF0422" w:rsidRDefault="00FF0422" w:rsidP="00FF0422">
      <w:pPr>
        <w:ind w:left="720"/>
        <w:contextualSpacing/>
        <w:rPr>
          <w:rFonts w:ascii="Lora" w:eastAsia="Calibri" w:hAnsi="Lora" w:cstheme="minorHAnsi"/>
          <w:sz w:val="22"/>
          <w:szCs w:val="22"/>
        </w:rPr>
      </w:pPr>
    </w:p>
    <w:p w14:paraId="737FBA47" w14:textId="77777777" w:rsidR="00FF0422" w:rsidRPr="00FF0422" w:rsidRDefault="00FF0422" w:rsidP="00FF0422">
      <w:pPr>
        <w:ind w:left="1440"/>
        <w:rPr>
          <w:rFonts w:ascii="Lora" w:hAnsi="Lora" w:cstheme="minorHAnsi"/>
          <w:b/>
          <w:sz w:val="22"/>
          <w:szCs w:val="22"/>
        </w:rPr>
      </w:pPr>
      <w:r w:rsidRPr="00FF0422">
        <w:rPr>
          <w:rFonts w:ascii="Lora" w:eastAsia="Calibri" w:hAnsi="Lora" w:cstheme="minorHAnsi"/>
          <w:b/>
          <w:sz w:val="22"/>
          <w:szCs w:val="22"/>
        </w:rPr>
        <w:t>1.a.</w:t>
      </w:r>
      <w:r w:rsidRPr="00FF0422">
        <w:rPr>
          <w:rFonts w:ascii="Lora" w:hAnsi="Lora" w:cstheme="minorHAnsi"/>
          <w:b/>
          <w:sz w:val="22"/>
          <w:szCs w:val="22"/>
        </w:rPr>
        <w:t xml:space="preserve"> Identify the educational setting</w:t>
      </w:r>
      <w:r w:rsidRPr="00FF0422">
        <w:rPr>
          <w:rFonts w:ascii="Lora" w:hAnsi="Lora" w:cstheme="minorHAnsi"/>
          <w:sz w:val="22"/>
          <w:szCs w:val="22"/>
        </w:rPr>
        <w:t xml:space="preserve">. </w:t>
      </w:r>
      <w:sdt>
        <w:sdtPr>
          <w:rPr>
            <w:rFonts w:ascii="Lora" w:hAnsi="Lora" w:cstheme="minorHAnsi"/>
            <w:sz w:val="22"/>
            <w:szCs w:val="22"/>
          </w:rPr>
          <w:id w:val="68615756"/>
          <w:placeholder>
            <w:docPart w:val="3879461B3F394BD5B21B90D5442868AB"/>
          </w:placeholder>
          <w:showingPlcHdr/>
          <w:text/>
        </w:sdtPr>
        <w:sdtEndPr/>
        <w:sdtContent>
          <w:r w:rsidRPr="00FF0422">
            <w:rPr>
              <w:rFonts w:ascii="Lora" w:eastAsia="Calibri" w:hAnsi="Lora" w:cstheme="minorHAnsi"/>
              <w:color w:val="808080"/>
              <w:sz w:val="22"/>
              <w:szCs w:val="22"/>
            </w:rPr>
            <w:t>Click or tap here to enter text.</w:t>
          </w:r>
        </w:sdtContent>
      </w:sdt>
    </w:p>
    <w:p w14:paraId="061A39BF" w14:textId="77777777" w:rsidR="00FF0422" w:rsidRPr="00FF0422" w:rsidRDefault="00FF0422" w:rsidP="00FF0422">
      <w:pPr>
        <w:ind w:left="1800"/>
        <w:contextualSpacing/>
        <w:rPr>
          <w:rFonts w:ascii="Lora" w:eastAsia="Calibri" w:hAnsi="Lora" w:cstheme="minorHAnsi"/>
          <w:sz w:val="22"/>
          <w:szCs w:val="22"/>
        </w:rPr>
      </w:pPr>
    </w:p>
    <w:p w14:paraId="372602EB" w14:textId="77777777" w:rsidR="00FF0422" w:rsidRPr="00FF0422" w:rsidRDefault="00FF0422" w:rsidP="00FF0422">
      <w:pPr>
        <w:numPr>
          <w:ilvl w:val="0"/>
          <w:numId w:val="3"/>
        </w:numPr>
        <w:contextualSpacing/>
        <w:rPr>
          <w:rFonts w:ascii="Lora" w:eastAsia="Calibri" w:hAnsi="Lora" w:cstheme="minorHAnsi"/>
          <w:b/>
          <w:sz w:val="22"/>
          <w:szCs w:val="22"/>
        </w:rPr>
      </w:pPr>
      <w:r w:rsidRPr="00FF0422">
        <w:rPr>
          <w:rFonts w:ascii="Lora" w:eastAsia="Calibri" w:hAnsi="Lora" w:cstheme="minorHAnsi"/>
          <w:b/>
          <w:sz w:val="22"/>
          <w:szCs w:val="22"/>
        </w:rPr>
        <w:t>Does the research involve normal educational practices ONLY?</w:t>
      </w:r>
    </w:p>
    <w:p w14:paraId="484AC37E" w14:textId="77777777" w:rsidR="00FF0422" w:rsidRPr="00FF0422" w:rsidRDefault="00FF0422" w:rsidP="00FF0422">
      <w:pPr>
        <w:ind w:left="720"/>
        <w:rPr>
          <w:rFonts w:ascii="Lora" w:hAnsi="Lora" w:cstheme="minorHAnsi"/>
          <w:bCs/>
          <w:sz w:val="22"/>
          <w:szCs w:val="22"/>
        </w:rPr>
      </w:pPr>
      <w:r w:rsidRPr="00FF0422">
        <w:rPr>
          <w:rFonts w:ascii="Lora" w:eastAsia="Calibri" w:hAnsi="Lora" w:cstheme="minorHAnsi"/>
          <w:sz w:val="22"/>
          <w:szCs w:val="22"/>
        </w:rPr>
        <w:t xml:space="preserve">The research must focus on normal educational practices.  </w:t>
      </w:r>
      <w:r w:rsidRPr="00FF0422">
        <w:rPr>
          <w:rFonts w:ascii="Lora" w:hAnsi="Lora" w:cstheme="minorHAnsi"/>
          <w:bCs/>
          <w:sz w:val="22"/>
          <w:szCs w:val="22"/>
        </w:rPr>
        <w:t>Examples of normal educational practices include:</w:t>
      </w:r>
    </w:p>
    <w:p w14:paraId="773A959B" w14:textId="1AA22102" w:rsidR="00FF0422" w:rsidRPr="00FF0422" w:rsidRDefault="00CC1DF3" w:rsidP="00FF0422">
      <w:pPr>
        <w:numPr>
          <w:ilvl w:val="0"/>
          <w:numId w:val="10"/>
        </w:numPr>
        <w:ind w:left="1440"/>
        <w:contextualSpacing/>
        <w:rPr>
          <w:rFonts w:ascii="Lora" w:hAnsi="Lora" w:cstheme="minorHAnsi"/>
          <w:bCs/>
          <w:sz w:val="22"/>
          <w:szCs w:val="22"/>
        </w:rPr>
      </w:pPr>
      <w:r>
        <w:rPr>
          <w:rFonts w:ascii="Lora" w:hAnsi="Lora" w:cstheme="minorHAnsi"/>
          <w:bCs/>
          <w:sz w:val="22"/>
          <w:szCs w:val="22"/>
        </w:rPr>
        <w:t>R</w:t>
      </w:r>
      <w:r w:rsidR="00FF0422" w:rsidRPr="00FF0422">
        <w:rPr>
          <w:rFonts w:ascii="Lora" w:hAnsi="Lora" w:cstheme="minorHAnsi"/>
          <w:bCs/>
          <w:sz w:val="22"/>
          <w:szCs w:val="22"/>
        </w:rPr>
        <w:t>esearch on regular and special educational instruction strategies</w:t>
      </w:r>
      <w:r w:rsidR="003256F1">
        <w:rPr>
          <w:rFonts w:ascii="Lora" w:hAnsi="Lora" w:cstheme="minorHAnsi"/>
          <w:bCs/>
          <w:sz w:val="22"/>
          <w:szCs w:val="22"/>
        </w:rPr>
        <w:t>.</w:t>
      </w:r>
    </w:p>
    <w:p w14:paraId="1D8A5D89" w14:textId="58D8FC27" w:rsidR="00FF0422" w:rsidRPr="00FF0422" w:rsidRDefault="00CC1DF3" w:rsidP="00FF0422">
      <w:pPr>
        <w:numPr>
          <w:ilvl w:val="0"/>
          <w:numId w:val="10"/>
        </w:numPr>
        <w:ind w:left="1440"/>
        <w:contextualSpacing/>
        <w:rPr>
          <w:rFonts w:ascii="Lora" w:hAnsi="Lora" w:cstheme="minorHAnsi"/>
          <w:bCs/>
          <w:sz w:val="22"/>
          <w:szCs w:val="22"/>
        </w:rPr>
      </w:pPr>
      <w:r>
        <w:rPr>
          <w:rFonts w:ascii="Lora" w:hAnsi="Lora" w:cstheme="minorHAnsi"/>
          <w:bCs/>
          <w:sz w:val="22"/>
          <w:szCs w:val="22"/>
        </w:rPr>
        <w:t>R</w:t>
      </w:r>
      <w:r w:rsidR="00FF0422" w:rsidRPr="00FF0422">
        <w:rPr>
          <w:rFonts w:ascii="Lora" w:hAnsi="Lora" w:cstheme="minorHAnsi"/>
          <w:bCs/>
          <w:sz w:val="22"/>
          <w:szCs w:val="22"/>
        </w:rPr>
        <w:t>esearch on the effectiveness of or the comparison among accepted instructional techniques, curricula, or classroom management methods</w:t>
      </w:r>
      <w:r w:rsidR="003256F1">
        <w:rPr>
          <w:rFonts w:ascii="Lora" w:hAnsi="Lora" w:cstheme="minorHAnsi"/>
          <w:bCs/>
          <w:sz w:val="22"/>
          <w:szCs w:val="22"/>
        </w:rPr>
        <w:t>.</w:t>
      </w:r>
    </w:p>
    <w:p w14:paraId="60331EEB" w14:textId="174E4760" w:rsidR="00FF0422" w:rsidRPr="00FF0422" w:rsidRDefault="00FF0422" w:rsidP="00FF0422">
      <w:pPr>
        <w:numPr>
          <w:ilvl w:val="0"/>
          <w:numId w:val="10"/>
        </w:numPr>
        <w:ind w:left="1440"/>
        <w:contextualSpacing/>
        <w:rPr>
          <w:rFonts w:ascii="Lora" w:hAnsi="Lora" w:cstheme="minorHAnsi"/>
          <w:bCs/>
          <w:sz w:val="22"/>
          <w:szCs w:val="22"/>
        </w:rPr>
      </w:pPr>
      <w:r w:rsidRPr="00FF0422">
        <w:rPr>
          <w:rFonts w:ascii="Lora" w:hAnsi="Lora" w:cstheme="minorHAnsi"/>
          <w:bCs/>
          <w:sz w:val="22"/>
          <w:szCs w:val="22"/>
        </w:rPr>
        <w:t>May include the use of technology, such as an online course or use of computer software</w:t>
      </w:r>
      <w:r w:rsidR="003256F1">
        <w:rPr>
          <w:rFonts w:ascii="Lora" w:hAnsi="Lora" w:cstheme="minorHAnsi"/>
          <w:bCs/>
          <w:sz w:val="22"/>
          <w:szCs w:val="22"/>
        </w:rPr>
        <w:t>.</w:t>
      </w:r>
    </w:p>
    <w:p w14:paraId="24360885" w14:textId="77777777" w:rsidR="00FF0422" w:rsidRPr="00FF0422" w:rsidRDefault="00FF0422" w:rsidP="00FF0422">
      <w:pPr>
        <w:ind w:left="720"/>
        <w:rPr>
          <w:rFonts w:ascii="Lora" w:hAnsi="Lora" w:cstheme="minorHAnsi"/>
          <w:b/>
          <w:bCs/>
          <w:sz w:val="22"/>
          <w:szCs w:val="22"/>
        </w:rPr>
      </w:pPr>
    </w:p>
    <w:p w14:paraId="47F1A66A" w14:textId="3B0F2AFC" w:rsidR="00FF0422" w:rsidRPr="00FF0422" w:rsidRDefault="00FF0422" w:rsidP="00FF0422">
      <w:pPr>
        <w:ind w:left="720"/>
        <w:rPr>
          <w:rFonts w:ascii="Lora" w:eastAsia="Calibri" w:hAnsi="Lora" w:cstheme="minorHAnsi"/>
          <w:sz w:val="22"/>
          <w:szCs w:val="22"/>
        </w:rPr>
      </w:pPr>
      <w:r w:rsidRPr="00FF0422">
        <w:rPr>
          <w:rFonts w:ascii="Lora" w:eastAsia="Calibri" w:hAnsi="Lora" w:cstheme="minorHAnsi"/>
          <w:sz w:val="22"/>
          <w:szCs w:val="22"/>
        </w:rPr>
        <w:t xml:space="preserve">Research that collects information about personal characteristics, beyond basic demographics, of students, </w:t>
      </w:r>
      <w:r w:rsidR="003256F1" w:rsidRPr="00FF0422">
        <w:rPr>
          <w:rFonts w:ascii="Lora" w:eastAsia="Calibri" w:hAnsi="Lora" w:cstheme="minorHAnsi"/>
          <w:sz w:val="22"/>
          <w:szCs w:val="22"/>
        </w:rPr>
        <w:t>families,</w:t>
      </w:r>
      <w:r w:rsidRPr="00FF0422">
        <w:rPr>
          <w:rFonts w:ascii="Lora" w:eastAsia="Calibri" w:hAnsi="Lora" w:cstheme="minorHAnsi"/>
          <w:sz w:val="22"/>
          <w:szCs w:val="22"/>
        </w:rPr>
        <w:t xml:space="preserve"> or teachers, such as mental health, personal beliefs or opinions beyond those associated with the curriculum or learning, is not exempt under this category.  </w:t>
      </w:r>
    </w:p>
    <w:p w14:paraId="1C8A1105" w14:textId="77777777" w:rsidR="00FF0422" w:rsidRPr="00FF0422" w:rsidRDefault="00FF0422" w:rsidP="00FF0422">
      <w:pPr>
        <w:ind w:left="720"/>
        <w:rPr>
          <w:rFonts w:ascii="Lora" w:eastAsia="Calibri" w:hAnsi="Lora" w:cstheme="minorHAnsi"/>
          <w:sz w:val="22"/>
          <w:szCs w:val="22"/>
        </w:rPr>
      </w:pPr>
    </w:p>
    <w:p w14:paraId="77BB9E7E" w14:textId="77777777" w:rsidR="00FF0422" w:rsidRPr="00FF0422" w:rsidRDefault="00E30AD8" w:rsidP="00FF0422">
      <w:pPr>
        <w:ind w:left="1440"/>
        <w:rPr>
          <w:rFonts w:ascii="Lora" w:hAnsi="Lora" w:cstheme="minorHAnsi"/>
          <w:bCs/>
          <w:sz w:val="22"/>
          <w:szCs w:val="22"/>
        </w:rPr>
      </w:pPr>
      <w:sdt>
        <w:sdtPr>
          <w:rPr>
            <w:rFonts w:ascii="Lora" w:hAnsi="Lora" w:cstheme="minorHAnsi"/>
            <w:b/>
            <w:bCs/>
            <w:sz w:val="22"/>
            <w:szCs w:val="22"/>
          </w:rPr>
          <w:id w:val="-732851121"/>
          <w14:checkbox>
            <w14:checked w14:val="0"/>
            <w14:checkedState w14:val="2612" w14:font="MS Gothic"/>
            <w14:uncheckedState w14:val="2610" w14:font="MS Gothic"/>
          </w14:checkbox>
        </w:sdtPr>
        <w:sdtEndPr/>
        <w:sdtContent>
          <w:r w:rsidR="00FF0422" w:rsidRPr="00FF0422">
            <w:rPr>
              <w:rFonts w:ascii="Segoe UI Symbol" w:eastAsia="MS Gothic" w:hAnsi="Segoe UI Symbol" w:cs="Segoe UI Symbol"/>
              <w:b/>
              <w:bCs/>
              <w:sz w:val="22"/>
              <w:szCs w:val="22"/>
            </w:rPr>
            <w:t>☐</w:t>
          </w:r>
        </w:sdtContent>
      </w:sdt>
      <w:r w:rsidR="00FF0422" w:rsidRPr="00FF0422">
        <w:rPr>
          <w:rFonts w:ascii="Lora" w:hAnsi="Lora" w:cstheme="minorHAnsi"/>
          <w:b/>
          <w:bCs/>
          <w:sz w:val="22"/>
          <w:szCs w:val="22"/>
        </w:rPr>
        <w:t xml:space="preserve">Yes, the research involves ONLY normal educational practices </w:t>
      </w:r>
      <w:r w:rsidR="00FF0422" w:rsidRPr="00FF0422">
        <w:rPr>
          <w:rFonts w:ascii="Lora" w:hAnsi="Lora" w:cstheme="minorHAnsi"/>
          <w:bCs/>
          <w:sz w:val="22"/>
          <w:szCs w:val="22"/>
        </w:rPr>
        <w:t>(continue to 3)</w:t>
      </w:r>
    </w:p>
    <w:p w14:paraId="73BC3205" w14:textId="77777777" w:rsidR="00FF0422" w:rsidRPr="00FF0422" w:rsidRDefault="00E30AD8" w:rsidP="00FF0422">
      <w:pPr>
        <w:ind w:left="1440"/>
        <w:rPr>
          <w:rFonts w:ascii="Lora" w:hAnsi="Lora" w:cstheme="minorHAnsi"/>
          <w:bCs/>
          <w:sz w:val="22"/>
          <w:szCs w:val="22"/>
        </w:rPr>
      </w:pPr>
      <w:sdt>
        <w:sdtPr>
          <w:rPr>
            <w:rFonts w:ascii="Lora" w:hAnsi="Lora" w:cstheme="minorHAnsi"/>
            <w:b/>
            <w:bCs/>
            <w:sz w:val="22"/>
            <w:szCs w:val="22"/>
          </w:rPr>
          <w:id w:val="-1939979194"/>
          <w14:checkbox>
            <w14:checked w14:val="0"/>
            <w14:checkedState w14:val="2612" w14:font="MS Gothic"/>
            <w14:uncheckedState w14:val="2610" w14:font="MS Gothic"/>
          </w14:checkbox>
        </w:sdtPr>
        <w:sdtEndPr/>
        <w:sdtContent>
          <w:r w:rsidR="00FF0422" w:rsidRPr="00FF0422">
            <w:rPr>
              <w:rFonts w:ascii="Segoe UI Symbol" w:eastAsia="MS Gothic" w:hAnsi="Segoe UI Symbol" w:cs="Segoe UI Symbol"/>
              <w:b/>
              <w:bCs/>
              <w:sz w:val="22"/>
              <w:szCs w:val="22"/>
            </w:rPr>
            <w:t>☐</w:t>
          </w:r>
        </w:sdtContent>
      </w:sdt>
      <w:r w:rsidR="00FF0422" w:rsidRPr="00FF0422">
        <w:rPr>
          <w:rFonts w:ascii="Lora" w:hAnsi="Lora" w:cstheme="minorHAnsi"/>
          <w:b/>
          <w:bCs/>
          <w:sz w:val="22"/>
          <w:szCs w:val="22"/>
        </w:rPr>
        <w:t xml:space="preserve">No </w:t>
      </w:r>
      <w:r w:rsidR="00FF0422" w:rsidRPr="00FF0422">
        <w:rPr>
          <w:rFonts w:ascii="Lora" w:hAnsi="Lora" w:cstheme="minorHAnsi"/>
          <w:bCs/>
          <w:color w:val="FF0000"/>
          <w:sz w:val="22"/>
          <w:szCs w:val="22"/>
        </w:rPr>
        <w:t>[The project does not qualify for Exemption 1.]</w:t>
      </w:r>
    </w:p>
    <w:p w14:paraId="15D7D98A" w14:textId="77777777" w:rsidR="00FF0422" w:rsidRPr="00FF0422" w:rsidRDefault="00FF0422" w:rsidP="00FF0422">
      <w:pPr>
        <w:ind w:left="720"/>
        <w:rPr>
          <w:rFonts w:ascii="Lora" w:eastAsia="Calibri" w:hAnsi="Lora" w:cstheme="minorHAnsi"/>
          <w:sz w:val="22"/>
          <w:szCs w:val="22"/>
        </w:rPr>
      </w:pPr>
    </w:p>
    <w:p w14:paraId="14C13005" w14:textId="77777777" w:rsidR="00FF0422" w:rsidRPr="00FF0422" w:rsidRDefault="00FF0422" w:rsidP="00FF0422">
      <w:pPr>
        <w:numPr>
          <w:ilvl w:val="0"/>
          <w:numId w:val="3"/>
        </w:numPr>
        <w:rPr>
          <w:rFonts w:ascii="Lora" w:hAnsi="Lora" w:cstheme="minorHAnsi"/>
          <w:b/>
          <w:bCs/>
          <w:sz w:val="22"/>
          <w:szCs w:val="22"/>
        </w:rPr>
      </w:pPr>
      <w:r w:rsidRPr="00FF0422">
        <w:rPr>
          <w:rFonts w:ascii="Lora" w:hAnsi="Lora" w:cstheme="minorHAnsi"/>
          <w:b/>
          <w:bCs/>
          <w:sz w:val="22"/>
          <w:szCs w:val="22"/>
        </w:rPr>
        <w:t xml:space="preserve">Is the research likely to adversely affect students’ opportunity to learn required educational content? </w:t>
      </w:r>
      <w:r w:rsidRPr="00FF0422">
        <w:rPr>
          <w:rFonts w:ascii="Lora" w:hAnsi="Lora" w:cstheme="minorHAnsi"/>
          <w:bCs/>
          <w:sz w:val="22"/>
          <w:szCs w:val="22"/>
        </w:rPr>
        <w:t>The research should not take time or attention away from normal instruction in a way that might negatively impact student achievement (e.g. negative impact on s</w:t>
      </w:r>
      <w:r w:rsidRPr="00FF0422">
        <w:rPr>
          <w:rFonts w:ascii="Lora" w:eastAsia="Calibri" w:hAnsi="Lora" w:cstheme="minorHAnsi"/>
          <w:sz w:val="22"/>
          <w:szCs w:val="22"/>
        </w:rPr>
        <w:t>tudent standardized test scores or time away from required curriculum).</w:t>
      </w:r>
    </w:p>
    <w:p w14:paraId="525BDBB9" w14:textId="77777777" w:rsidR="00FF0422" w:rsidRPr="00FF0422" w:rsidRDefault="00FF0422" w:rsidP="00FF0422">
      <w:pPr>
        <w:rPr>
          <w:rFonts w:ascii="Lora" w:hAnsi="Lora" w:cstheme="minorHAnsi"/>
          <w:b/>
          <w:bCs/>
          <w:sz w:val="22"/>
          <w:szCs w:val="22"/>
        </w:rPr>
      </w:pPr>
    </w:p>
    <w:p w14:paraId="290932FB" w14:textId="77777777" w:rsidR="00FF0422" w:rsidRPr="00FF0422" w:rsidRDefault="00E30AD8" w:rsidP="00FF0422">
      <w:pPr>
        <w:ind w:left="1440"/>
        <w:rPr>
          <w:rFonts w:ascii="Lora" w:hAnsi="Lora" w:cstheme="minorHAnsi"/>
          <w:bCs/>
          <w:sz w:val="22"/>
          <w:szCs w:val="22"/>
        </w:rPr>
      </w:pPr>
      <w:sdt>
        <w:sdtPr>
          <w:rPr>
            <w:rFonts w:ascii="Lora" w:hAnsi="Lora" w:cstheme="minorHAnsi"/>
            <w:b/>
            <w:bCs/>
            <w:sz w:val="22"/>
            <w:szCs w:val="22"/>
          </w:rPr>
          <w:id w:val="-890342906"/>
          <w14:checkbox>
            <w14:checked w14:val="0"/>
            <w14:checkedState w14:val="2612" w14:font="MS Gothic"/>
            <w14:uncheckedState w14:val="2610" w14:font="MS Gothic"/>
          </w14:checkbox>
        </w:sdtPr>
        <w:sdtEndPr/>
        <w:sdtContent>
          <w:r w:rsidR="00FF0422" w:rsidRPr="00FF0422">
            <w:rPr>
              <w:rFonts w:ascii="Segoe UI Symbol" w:eastAsia="MS Gothic" w:hAnsi="Segoe UI Symbol" w:cs="Segoe UI Symbol"/>
              <w:b/>
              <w:bCs/>
              <w:sz w:val="22"/>
              <w:szCs w:val="22"/>
            </w:rPr>
            <w:t>☐</w:t>
          </w:r>
        </w:sdtContent>
      </w:sdt>
      <w:r w:rsidR="00FF0422" w:rsidRPr="00FF0422">
        <w:rPr>
          <w:rFonts w:ascii="Lora" w:hAnsi="Lora" w:cstheme="minorHAnsi"/>
          <w:b/>
          <w:bCs/>
          <w:sz w:val="22"/>
          <w:szCs w:val="22"/>
        </w:rPr>
        <w:t>Yes, the research is likely to adversely affect student learning.</w:t>
      </w:r>
      <w:r w:rsidR="00FF0422" w:rsidRPr="00FF0422">
        <w:rPr>
          <w:rFonts w:ascii="Lora" w:hAnsi="Lora" w:cstheme="minorHAnsi"/>
          <w:b/>
          <w:bCs/>
          <w:color w:val="FF0000"/>
          <w:sz w:val="22"/>
          <w:szCs w:val="22"/>
        </w:rPr>
        <w:t xml:space="preserve"> </w:t>
      </w:r>
      <w:r w:rsidR="00FF0422" w:rsidRPr="00FF0422">
        <w:rPr>
          <w:rFonts w:ascii="Lora" w:hAnsi="Lora" w:cstheme="minorHAnsi"/>
          <w:bCs/>
          <w:color w:val="FF0000"/>
          <w:sz w:val="22"/>
          <w:szCs w:val="22"/>
        </w:rPr>
        <w:t>[The project does not qualify for exemption 1.]</w:t>
      </w:r>
    </w:p>
    <w:p w14:paraId="60F59ACD" w14:textId="77777777" w:rsidR="00FF0422" w:rsidRPr="00FF0422" w:rsidRDefault="00E30AD8" w:rsidP="00FF0422">
      <w:pPr>
        <w:ind w:left="1440"/>
        <w:rPr>
          <w:rFonts w:ascii="Lora" w:hAnsi="Lora" w:cstheme="minorHAnsi"/>
          <w:b/>
          <w:bCs/>
          <w:sz w:val="22"/>
          <w:szCs w:val="22"/>
        </w:rPr>
      </w:pPr>
      <w:sdt>
        <w:sdtPr>
          <w:rPr>
            <w:rFonts w:ascii="Lora" w:hAnsi="Lora" w:cstheme="minorHAnsi"/>
            <w:b/>
            <w:bCs/>
            <w:sz w:val="22"/>
            <w:szCs w:val="22"/>
          </w:rPr>
          <w:id w:val="-1617354079"/>
          <w14:checkbox>
            <w14:checked w14:val="0"/>
            <w14:checkedState w14:val="2612" w14:font="MS Gothic"/>
            <w14:uncheckedState w14:val="2610" w14:font="MS Gothic"/>
          </w14:checkbox>
        </w:sdtPr>
        <w:sdtEndPr/>
        <w:sdtContent>
          <w:r w:rsidR="00FF0422" w:rsidRPr="00FF0422">
            <w:rPr>
              <w:rFonts w:ascii="Segoe UI Symbol" w:eastAsia="MS Gothic" w:hAnsi="Segoe UI Symbol" w:cs="Segoe UI Symbol"/>
              <w:b/>
              <w:bCs/>
              <w:sz w:val="22"/>
              <w:szCs w:val="22"/>
            </w:rPr>
            <w:t>☐</w:t>
          </w:r>
        </w:sdtContent>
      </w:sdt>
      <w:r w:rsidR="00FF0422" w:rsidRPr="00FF0422">
        <w:rPr>
          <w:rFonts w:ascii="Lora" w:hAnsi="Lora" w:cstheme="minorHAnsi"/>
          <w:b/>
          <w:bCs/>
          <w:sz w:val="22"/>
          <w:szCs w:val="22"/>
        </w:rPr>
        <w:t xml:space="preserve">No </w:t>
      </w:r>
      <w:r w:rsidR="00FF0422" w:rsidRPr="00FF0422">
        <w:rPr>
          <w:rFonts w:ascii="Lora" w:hAnsi="Lora" w:cstheme="minorHAnsi"/>
          <w:bCs/>
          <w:sz w:val="22"/>
          <w:szCs w:val="22"/>
        </w:rPr>
        <w:t>(no adverse impact – continue to 4)</w:t>
      </w:r>
    </w:p>
    <w:p w14:paraId="49409F96" w14:textId="77777777" w:rsidR="00FF0422" w:rsidRPr="00FF0422" w:rsidRDefault="00FF0422" w:rsidP="00FF0422">
      <w:pPr>
        <w:rPr>
          <w:rFonts w:ascii="Lora" w:hAnsi="Lora" w:cstheme="minorHAnsi"/>
          <w:b/>
          <w:bCs/>
          <w:sz w:val="22"/>
          <w:szCs w:val="22"/>
        </w:rPr>
      </w:pPr>
    </w:p>
    <w:p w14:paraId="4F3713A9" w14:textId="77777777" w:rsidR="00FF0422" w:rsidRPr="00FF0422" w:rsidRDefault="00FF0422" w:rsidP="00FF0422">
      <w:pPr>
        <w:numPr>
          <w:ilvl w:val="0"/>
          <w:numId w:val="3"/>
        </w:numPr>
        <w:contextualSpacing/>
        <w:rPr>
          <w:rFonts w:ascii="Lora" w:hAnsi="Lora" w:cstheme="minorHAnsi"/>
          <w:b/>
          <w:bCs/>
          <w:sz w:val="22"/>
          <w:szCs w:val="22"/>
        </w:rPr>
      </w:pPr>
      <w:r w:rsidRPr="00FF0422">
        <w:rPr>
          <w:rFonts w:ascii="Lora" w:hAnsi="Lora" w:cstheme="minorHAnsi"/>
          <w:b/>
          <w:bCs/>
          <w:sz w:val="22"/>
          <w:szCs w:val="22"/>
        </w:rPr>
        <w:t xml:space="preserve">Is the research likely to adversely affect the assessment of educators who provide instruction? </w:t>
      </w:r>
      <w:r w:rsidRPr="00FF0422">
        <w:rPr>
          <w:rFonts w:ascii="Lora" w:hAnsi="Lora" w:cstheme="minorHAnsi"/>
          <w:bCs/>
          <w:sz w:val="22"/>
          <w:szCs w:val="22"/>
        </w:rPr>
        <w:t>Research designed to evaluate the practice of individual teachers or that takes time away from normal instruction (as described above) could adversely impact the assessment of educators.</w:t>
      </w:r>
    </w:p>
    <w:p w14:paraId="0EFA0FE4" w14:textId="77777777" w:rsidR="00FF0422" w:rsidRPr="00FF0422" w:rsidRDefault="00FF0422" w:rsidP="00FF0422">
      <w:pPr>
        <w:ind w:left="720"/>
        <w:contextualSpacing/>
        <w:rPr>
          <w:rFonts w:ascii="Lora" w:hAnsi="Lora" w:cstheme="minorHAnsi"/>
          <w:b/>
          <w:bCs/>
          <w:sz w:val="22"/>
          <w:szCs w:val="22"/>
        </w:rPr>
      </w:pPr>
    </w:p>
    <w:p w14:paraId="2A405AF9" w14:textId="77777777" w:rsidR="00FF0422" w:rsidRPr="00FF0422" w:rsidRDefault="00E30AD8" w:rsidP="00FF0422">
      <w:pPr>
        <w:ind w:left="1440"/>
        <w:rPr>
          <w:rFonts w:ascii="Lora" w:hAnsi="Lora" w:cstheme="minorHAnsi"/>
          <w:bCs/>
          <w:color w:val="FF0000"/>
          <w:sz w:val="22"/>
          <w:szCs w:val="22"/>
        </w:rPr>
      </w:pPr>
      <w:sdt>
        <w:sdtPr>
          <w:rPr>
            <w:rFonts w:ascii="Lora" w:hAnsi="Lora" w:cstheme="minorHAnsi"/>
            <w:b/>
            <w:bCs/>
            <w:sz w:val="22"/>
            <w:szCs w:val="22"/>
          </w:rPr>
          <w:id w:val="643933464"/>
          <w14:checkbox>
            <w14:checked w14:val="0"/>
            <w14:checkedState w14:val="2612" w14:font="MS Gothic"/>
            <w14:uncheckedState w14:val="2610" w14:font="MS Gothic"/>
          </w14:checkbox>
        </w:sdtPr>
        <w:sdtEndPr/>
        <w:sdtContent>
          <w:r w:rsidR="00FF0422" w:rsidRPr="00FF0422">
            <w:rPr>
              <w:rFonts w:ascii="Segoe UI Symbol" w:eastAsia="MS Gothic" w:hAnsi="Segoe UI Symbol" w:cs="Segoe UI Symbol"/>
              <w:b/>
              <w:bCs/>
              <w:sz w:val="22"/>
              <w:szCs w:val="22"/>
            </w:rPr>
            <w:t>☐</w:t>
          </w:r>
        </w:sdtContent>
      </w:sdt>
      <w:r w:rsidR="00FF0422" w:rsidRPr="00FF0422">
        <w:rPr>
          <w:rFonts w:ascii="Lora" w:hAnsi="Lora" w:cstheme="minorHAnsi"/>
          <w:b/>
          <w:bCs/>
          <w:sz w:val="22"/>
          <w:szCs w:val="22"/>
        </w:rPr>
        <w:t>Yes, the research is likely to adversely affect the assessment of instructors.</w:t>
      </w:r>
      <w:r w:rsidR="00FF0422" w:rsidRPr="00FF0422">
        <w:rPr>
          <w:rFonts w:ascii="Lora" w:hAnsi="Lora" w:cstheme="minorHAnsi"/>
          <w:b/>
          <w:bCs/>
          <w:color w:val="FF0000"/>
          <w:sz w:val="22"/>
          <w:szCs w:val="22"/>
        </w:rPr>
        <w:t xml:space="preserve"> </w:t>
      </w:r>
      <w:r w:rsidR="00FF0422" w:rsidRPr="00FF0422">
        <w:rPr>
          <w:rFonts w:ascii="Lora" w:hAnsi="Lora" w:cstheme="minorHAnsi"/>
          <w:bCs/>
          <w:color w:val="FF0000"/>
          <w:sz w:val="22"/>
          <w:szCs w:val="22"/>
        </w:rPr>
        <w:t>[The project does not qualify for exemption 1.]</w:t>
      </w:r>
      <w:r w:rsidR="00FF0422" w:rsidRPr="00FF0422" w:rsidDel="00EB5E08">
        <w:rPr>
          <w:rFonts w:ascii="Lora" w:hAnsi="Lora" w:cstheme="minorHAnsi"/>
          <w:bCs/>
          <w:color w:val="FF0000"/>
          <w:sz w:val="22"/>
          <w:szCs w:val="22"/>
        </w:rPr>
        <w:t xml:space="preserve"> </w:t>
      </w:r>
    </w:p>
    <w:p w14:paraId="01EEBE54" w14:textId="77777777" w:rsidR="00FF0422" w:rsidRPr="00FF0422" w:rsidRDefault="00E30AD8" w:rsidP="00FF0422">
      <w:pPr>
        <w:ind w:left="1440"/>
        <w:rPr>
          <w:rFonts w:ascii="Lora" w:hAnsi="Lora" w:cstheme="minorHAnsi"/>
          <w:bCs/>
          <w:sz w:val="22"/>
          <w:szCs w:val="22"/>
        </w:rPr>
      </w:pPr>
      <w:sdt>
        <w:sdtPr>
          <w:rPr>
            <w:rFonts w:ascii="Lora" w:hAnsi="Lora" w:cstheme="minorHAnsi"/>
            <w:b/>
            <w:bCs/>
            <w:sz w:val="22"/>
            <w:szCs w:val="22"/>
          </w:rPr>
          <w:id w:val="-1881082899"/>
          <w14:checkbox>
            <w14:checked w14:val="0"/>
            <w14:checkedState w14:val="2612" w14:font="MS Gothic"/>
            <w14:uncheckedState w14:val="2610" w14:font="MS Gothic"/>
          </w14:checkbox>
        </w:sdtPr>
        <w:sdtEndPr/>
        <w:sdtContent>
          <w:r w:rsidR="00FF0422" w:rsidRPr="00FF0422">
            <w:rPr>
              <w:rFonts w:ascii="Segoe UI Symbol" w:eastAsia="MS Gothic" w:hAnsi="Segoe UI Symbol" w:cs="Segoe UI Symbol"/>
              <w:b/>
              <w:bCs/>
              <w:sz w:val="22"/>
              <w:szCs w:val="22"/>
            </w:rPr>
            <w:t>☐</w:t>
          </w:r>
        </w:sdtContent>
      </w:sdt>
      <w:r w:rsidR="00FF0422" w:rsidRPr="00FF0422">
        <w:rPr>
          <w:rFonts w:ascii="Lora" w:hAnsi="Lora" w:cstheme="minorHAnsi"/>
          <w:b/>
          <w:bCs/>
          <w:sz w:val="22"/>
          <w:szCs w:val="22"/>
        </w:rPr>
        <w:t xml:space="preserve">No </w:t>
      </w:r>
      <w:r w:rsidR="00FF0422" w:rsidRPr="00FF0422">
        <w:rPr>
          <w:rFonts w:ascii="Lora" w:hAnsi="Lora" w:cstheme="minorHAnsi"/>
          <w:bCs/>
          <w:sz w:val="22"/>
          <w:szCs w:val="22"/>
        </w:rPr>
        <w:t xml:space="preserve">(no adverse impact – continue to 5) </w:t>
      </w:r>
    </w:p>
    <w:p w14:paraId="3F085503" w14:textId="77777777" w:rsidR="00FF0422" w:rsidRPr="00FF0422" w:rsidRDefault="00FF0422" w:rsidP="00FF0422">
      <w:pPr>
        <w:ind w:left="720"/>
        <w:rPr>
          <w:rFonts w:ascii="Lora" w:hAnsi="Lora" w:cstheme="minorHAnsi"/>
          <w:bCs/>
          <w:sz w:val="22"/>
          <w:szCs w:val="22"/>
        </w:rPr>
      </w:pPr>
    </w:p>
    <w:p w14:paraId="3DB22C49" w14:textId="77777777" w:rsidR="00FF0422" w:rsidRPr="00FF0422" w:rsidRDefault="00FF0422" w:rsidP="00FF0422">
      <w:pPr>
        <w:numPr>
          <w:ilvl w:val="0"/>
          <w:numId w:val="3"/>
        </w:numPr>
        <w:contextualSpacing/>
        <w:rPr>
          <w:rFonts w:ascii="Lora" w:hAnsi="Lora" w:cstheme="minorHAnsi"/>
          <w:b/>
          <w:bCs/>
          <w:sz w:val="22"/>
          <w:szCs w:val="22"/>
        </w:rPr>
      </w:pPr>
      <w:r w:rsidRPr="00FF0422">
        <w:rPr>
          <w:rFonts w:ascii="Lora" w:hAnsi="Lora" w:cstheme="minorHAnsi"/>
          <w:b/>
          <w:bCs/>
          <w:sz w:val="22"/>
          <w:szCs w:val="22"/>
        </w:rPr>
        <w:t xml:space="preserve">Does the research require access to student education records? </w:t>
      </w:r>
      <w:r w:rsidRPr="00FF0422">
        <w:rPr>
          <w:rFonts w:ascii="Lora" w:hAnsi="Lora" w:cstheme="minorHAnsi"/>
          <w:bCs/>
          <w:sz w:val="22"/>
          <w:szCs w:val="22"/>
        </w:rPr>
        <w:t xml:space="preserve">Education records include any records held by the educational institution that contain personally identifiable information about students, including records related to an individual student’s performance, such as written or electronic records typically found in transcripts (grades/courses/GPA/test scores), student work products such as tests, homework assignments and interactions with online student learning systems. </w:t>
      </w:r>
    </w:p>
    <w:p w14:paraId="7759AEFA" w14:textId="77777777" w:rsidR="00FF0422" w:rsidRPr="00FF0422" w:rsidRDefault="00FF0422" w:rsidP="00FF0422">
      <w:pPr>
        <w:rPr>
          <w:rFonts w:ascii="Lora" w:hAnsi="Lora" w:cstheme="minorHAnsi"/>
          <w:b/>
          <w:bCs/>
          <w:sz w:val="22"/>
          <w:szCs w:val="22"/>
        </w:rPr>
      </w:pPr>
    </w:p>
    <w:p w14:paraId="469AB171" w14:textId="6D0489BF" w:rsidR="00FF0422" w:rsidRPr="00FF0422" w:rsidRDefault="00E30AD8" w:rsidP="00FF0422">
      <w:pPr>
        <w:ind w:left="720" w:firstLine="720"/>
        <w:rPr>
          <w:rFonts w:ascii="Lora" w:hAnsi="Lora" w:cstheme="minorHAnsi"/>
          <w:b/>
          <w:bCs/>
          <w:sz w:val="22"/>
          <w:szCs w:val="22"/>
        </w:rPr>
      </w:pPr>
      <w:sdt>
        <w:sdtPr>
          <w:rPr>
            <w:rFonts w:ascii="Lora" w:hAnsi="Lora" w:cstheme="minorHAnsi"/>
            <w:b/>
            <w:bCs/>
            <w:sz w:val="22"/>
            <w:szCs w:val="22"/>
          </w:rPr>
          <w:id w:val="1100605630"/>
          <w14:checkbox>
            <w14:checked w14:val="0"/>
            <w14:checkedState w14:val="2612" w14:font="MS Gothic"/>
            <w14:uncheckedState w14:val="2610" w14:font="MS Gothic"/>
          </w14:checkbox>
        </w:sdtPr>
        <w:sdtEndPr/>
        <w:sdtContent>
          <w:r w:rsidR="00FF0422" w:rsidRPr="00FF0422">
            <w:rPr>
              <w:rFonts w:ascii="Segoe UI Symbol" w:eastAsia="MS Gothic" w:hAnsi="Segoe UI Symbol" w:cs="Segoe UI Symbol"/>
              <w:b/>
              <w:bCs/>
              <w:sz w:val="22"/>
              <w:szCs w:val="22"/>
            </w:rPr>
            <w:t>☐</w:t>
          </w:r>
        </w:sdtContent>
      </w:sdt>
      <w:r w:rsidR="003256F1" w:rsidRPr="00FF0422">
        <w:rPr>
          <w:rFonts w:ascii="Lora" w:hAnsi="Lora" w:cstheme="minorHAnsi"/>
          <w:b/>
          <w:bCs/>
          <w:sz w:val="22"/>
          <w:szCs w:val="22"/>
        </w:rPr>
        <w:t>No (</w:t>
      </w:r>
      <w:r w:rsidR="00FF0422" w:rsidRPr="00FF0422">
        <w:rPr>
          <w:rFonts w:ascii="Lora" w:hAnsi="Lora" w:cstheme="minorHAnsi"/>
          <w:bCs/>
          <w:sz w:val="22"/>
          <w:szCs w:val="22"/>
        </w:rPr>
        <w:t>continue to 6)</w:t>
      </w:r>
    </w:p>
    <w:p w14:paraId="3796295F" w14:textId="38B7069A" w:rsidR="00FF0422" w:rsidRPr="00FF0422" w:rsidRDefault="00E30AD8" w:rsidP="00FF0422">
      <w:pPr>
        <w:ind w:left="1440"/>
        <w:rPr>
          <w:rFonts w:ascii="Lora" w:hAnsi="Lora" w:cstheme="minorHAnsi"/>
          <w:b/>
          <w:bCs/>
          <w:sz w:val="22"/>
          <w:szCs w:val="22"/>
        </w:rPr>
      </w:pPr>
      <w:sdt>
        <w:sdtPr>
          <w:rPr>
            <w:rFonts w:ascii="Lora" w:hAnsi="Lora" w:cstheme="minorHAnsi"/>
            <w:b/>
            <w:bCs/>
            <w:sz w:val="22"/>
            <w:szCs w:val="22"/>
          </w:rPr>
          <w:id w:val="-312016702"/>
          <w14:checkbox>
            <w14:checked w14:val="0"/>
            <w14:checkedState w14:val="2612" w14:font="MS Gothic"/>
            <w14:uncheckedState w14:val="2610" w14:font="MS Gothic"/>
          </w14:checkbox>
        </w:sdtPr>
        <w:sdtEndPr/>
        <w:sdtContent>
          <w:r w:rsidR="00FF0422" w:rsidRPr="00FF0422">
            <w:rPr>
              <w:rFonts w:ascii="Segoe UI Symbol" w:eastAsia="MS Gothic" w:hAnsi="Segoe UI Symbol" w:cs="Segoe UI Symbol"/>
              <w:b/>
              <w:bCs/>
              <w:sz w:val="22"/>
              <w:szCs w:val="22"/>
            </w:rPr>
            <w:t>☐</w:t>
          </w:r>
        </w:sdtContent>
      </w:sdt>
      <w:r w:rsidR="003256F1" w:rsidRPr="00FF0422">
        <w:rPr>
          <w:rFonts w:ascii="Lora" w:hAnsi="Lora" w:cstheme="minorHAnsi"/>
          <w:b/>
          <w:bCs/>
          <w:sz w:val="22"/>
          <w:szCs w:val="22"/>
        </w:rPr>
        <w:t>Yes (</w:t>
      </w:r>
      <w:r w:rsidR="00FF0422" w:rsidRPr="00FF0422">
        <w:rPr>
          <w:rFonts w:ascii="Lora" w:hAnsi="Lora" w:cstheme="minorHAnsi"/>
          <w:bCs/>
          <w:sz w:val="22"/>
          <w:szCs w:val="22"/>
        </w:rPr>
        <w:t>read note below)</w:t>
      </w:r>
    </w:p>
    <w:p w14:paraId="16BDFBE1" w14:textId="77777777" w:rsidR="00FF0422" w:rsidRPr="00FF0422" w:rsidRDefault="00FF0422" w:rsidP="00FF0422">
      <w:pPr>
        <w:ind w:left="1440"/>
        <w:rPr>
          <w:rFonts w:ascii="Lora" w:hAnsi="Lora" w:cstheme="minorHAnsi"/>
          <w:b/>
          <w:bCs/>
          <w:sz w:val="22"/>
          <w:szCs w:val="22"/>
        </w:rPr>
      </w:pPr>
    </w:p>
    <w:p w14:paraId="11749C77" w14:textId="47308A8C" w:rsidR="00FF0422" w:rsidRPr="00FF0422" w:rsidRDefault="00FF0422" w:rsidP="00FF0422">
      <w:pPr>
        <w:ind w:left="720"/>
        <w:contextualSpacing/>
        <w:rPr>
          <w:rFonts w:ascii="Lora" w:eastAsia="Calibri" w:hAnsi="Lora" w:cstheme="minorHAnsi"/>
          <w:sz w:val="22"/>
          <w:szCs w:val="22"/>
        </w:rPr>
      </w:pPr>
      <w:r w:rsidRPr="00FF0422">
        <w:rPr>
          <w:rFonts w:ascii="Lora" w:hAnsi="Lora" w:cstheme="minorHAnsi"/>
          <w:bCs/>
          <w:sz w:val="22"/>
          <w:szCs w:val="22"/>
        </w:rPr>
        <w:t xml:space="preserve">Note:  Student education records are accessible to and used by instructors, teachers, and administrators for the purposes of conducting the duties of their job. For example, as part of a teacher’s job, there is natural access to student’s assignments, test scores, and attendance records </w:t>
      </w:r>
      <w:r w:rsidR="003256F1" w:rsidRPr="00FF0422">
        <w:rPr>
          <w:rFonts w:ascii="Lora" w:hAnsi="Lora" w:cstheme="minorHAnsi"/>
          <w:bCs/>
          <w:sz w:val="22"/>
          <w:szCs w:val="22"/>
        </w:rPr>
        <w:t>to</w:t>
      </w:r>
      <w:r w:rsidRPr="00FF0422">
        <w:rPr>
          <w:rFonts w:ascii="Lora" w:hAnsi="Lora" w:cstheme="minorHAnsi"/>
          <w:bCs/>
          <w:sz w:val="22"/>
          <w:szCs w:val="22"/>
        </w:rPr>
        <w:t xml:space="preserve"> evaluate performance and ultimately assign a grade.  However, this same teacher cannot use this natural access for other intents and purposes, </w:t>
      </w:r>
      <w:r w:rsidRPr="00FF0422">
        <w:rPr>
          <w:rFonts w:ascii="Lora" w:hAnsi="Lora" w:cstheme="minorHAnsi"/>
          <w:b/>
          <w:i/>
          <w:iCs/>
          <w:sz w:val="22"/>
          <w:szCs w:val="22"/>
        </w:rPr>
        <w:t>such as research</w:t>
      </w:r>
      <w:r w:rsidRPr="00FF0422">
        <w:rPr>
          <w:rFonts w:ascii="Lora" w:hAnsi="Lora" w:cstheme="minorHAnsi"/>
          <w:bCs/>
          <w:sz w:val="22"/>
          <w:szCs w:val="22"/>
        </w:rPr>
        <w:t xml:space="preserve">.  If a teacher/instructor wants to use student data </w:t>
      </w:r>
      <w:r w:rsidRPr="00FF0422">
        <w:rPr>
          <w:rFonts w:ascii="Lora" w:hAnsi="Lora" w:cstheme="minorHAnsi"/>
          <w:b/>
          <w:i/>
          <w:iCs/>
          <w:sz w:val="22"/>
          <w:szCs w:val="22"/>
        </w:rPr>
        <w:t>for research purposes</w:t>
      </w:r>
      <w:r w:rsidRPr="00FF0422">
        <w:rPr>
          <w:rFonts w:ascii="Lora" w:hAnsi="Lora" w:cstheme="minorHAnsi"/>
          <w:bCs/>
          <w:sz w:val="22"/>
          <w:szCs w:val="22"/>
        </w:rPr>
        <w:t>, FERPA applies and consent is required, unless one of the exceptions to consent is met. </w:t>
      </w:r>
      <w:r w:rsidRPr="00FF0422">
        <w:rPr>
          <w:rFonts w:ascii="Lora" w:eastAsia="Calibri" w:hAnsi="Lora" w:cstheme="minorHAnsi"/>
          <w:sz w:val="22"/>
          <w:szCs w:val="22"/>
          <w:shd w:val="clear" w:color="auto" w:fill="FFFFFF"/>
        </w:rPr>
        <w:t xml:space="preserve">UVM’s policy on research conducted in public schools can be found </w:t>
      </w:r>
      <w:hyperlink r:id="rId11" w:anchor="Public_Schools" w:history="1">
        <w:r w:rsidRPr="00FF0422">
          <w:rPr>
            <w:rStyle w:val="Hyperlink"/>
            <w:rFonts w:ascii="Lora" w:eastAsia="Calibri" w:hAnsi="Lora" w:cstheme="minorHAnsi"/>
            <w:sz w:val="22"/>
            <w:szCs w:val="22"/>
            <w:shd w:val="clear" w:color="auto" w:fill="FFFFFF"/>
          </w:rPr>
          <w:t>here</w:t>
        </w:r>
      </w:hyperlink>
      <w:r w:rsidRPr="00FF0422">
        <w:rPr>
          <w:rFonts w:ascii="Lora" w:eastAsia="Calibri" w:hAnsi="Lora" w:cstheme="minorHAnsi"/>
          <w:sz w:val="22"/>
          <w:szCs w:val="22"/>
          <w:shd w:val="clear" w:color="auto" w:fill="FFFFFF"/>
        </w:rPr>
        <w:t xml:space="preserve">. </w:t>
      </w:r>
    </w:p>
    <w:p w14:paraId="41A33DC6" w14:textId="77777777" w:rsidR="00FF0422" w:rsidRPr="00FF0422" w:rsidRDefault="00FF0422" w:rsidP="00FF0422">
      <w:pPr>
        <w:rPr>
          <w:rFonts w:ascii="Lora" w:hAnsi="Lora" w:cstheme="minorHAnsi"/>
          <w:b/>
          <w:bCs/>
          <w:sz w:val="22"/>
          <w:szCs w:val="22"/>
        </w:rPr>
      </w:pPr>
    </w:p>
    <w:p w14:paraId="2E85A5C7" w14:textId="77777777" w:rsidR="00FF0422" w:rsidRPr="00FF0422" w:rsidRDefault="00FF0422" w:rsidP="00FF0422">
      <w:pPr>
        <w:ind w:left="720"/>
        <w:contextualSpacing/>
        <w:rPr>
          <w:rFonts w:ascii="Lora" w:hAnsi="Lora" w:cstheme="minorHAnsi"/>
          <w:b/>
          <w:sz w:val="22"/>
          <w:szCs w:val="22"/>
        </w:rPr>
      </w:pPr>
    </w:p>
    <w:p w14:paraId="0237E4C7" w14:textId="77777777" w:rsidR="0032629E" w:rsidRPr="00E30AD8" w:rsidRDefault="00FF0422" w:rsidP="00FF0422">
      <w:pPr>
        <w:numPr>
          <w:ilvl w:val="0"/>
          <w:numId w:val="3"/>
        </w:numPr>
        <w:contextualSpacing/>
        <w:rPr>
          <w:rFonts w:ascii="Lora" w:hAnsi="Lora" w:cstheme="minorHAnsi"/>
          <w:sz w:val="22"/>
          <w:szCs w:val="22"/>
        </w:rPr>
      </w:pPr>
      <w:r w:rsidRPr="00FF0422">
        <w:rPr>
          <w:rFonts w:ascii="Lora" w:hAnsi="Lora" w:cstheme="minorHAnsi"/>
          <w:b/>
          <w:sz w:val="22"/>
          <w:szCs w:val="22"/>
        </w:rPr>
        <w:t xml:space="preserve">Provide </w:t>
      </w:r>
      <w:r w:rsidR="003256F1" w:rsidRPr="00FF0422">
        <w:rPr>
          <w:rFonts w:ascii="Lora" w:hAnsi="Lora" w:cstheme="minorHAnsi"/>
          <w:b/>
          <w:sz w:val="22"/>
          <w:szCs w:val="22"/>
        </w:rPr>
        <w:t>a summary</w:t>
      </w:r>
      <w:r w:rsidRPr="00FF0422">
        <w:rPr>
          <w:rFonts w:ascii="Lora" w:hAnsi="Lora" w:cstheme="minorHAnsi"/>
          <w:b/>
          <w:sz w:val="22"/>
          <w:szCs w:val="22"/>
        </w:rPr>
        <w:t xml:space="preserve"> of your research</w:t>
      </w:r>
      <w:r w:rsidR="0032629E">
        <w:rPr>
          <w:rFonts w:ascii="Lora" w:hAnsi="Lora" w:cstheme="minorHAnsi"/>
          <w:b/>
          <w:sz w:val="22"/>
          <w:szCs w:val="22"/>
        </w:rPr>
        <w:t>:</w:t>
      </w:r>
    </w:p>
    <w:p w14:paraId="0BF12B31" w14:textId="380BCA08" w:rsidR="0032629E" w:rsidRPr="00E30AD8" w:rsidRDefault="0032629E" w:rsidP="00E30AD8">
      <w:pPr>
        <w:rPr>
          <w:rFonts w:ascii="Lora" w:hAnsi="Lora" w:cstheme="minorHAnsi"/>
          <w:b/>
          <w:sz w:val="22"/>
          <w:szCs w:val="22"/>
        </w:rPr>
      </w:pPr>
      <w:r>
        <w:rPr>
          <w:rFonts w:ascii="Lora" w:hAnsi="Lora" w:cstheme="minorHAnsi"/>
          <w:b/>
          <w:sz w:val="22"/>
          <w:szCs w:val="22"/>
        </w:rPr>
        <w:br/>
      </w:r>
      <w:r>
        <w:rPr>
          <w:rFonts w:ascii="Lora" w:hAnsi="Lora" w:cstheme="minorHAnsi"/>
          <w:b/>
          <w:sz w:val="22"/>
          <w:szCs w:val="22"/>
        </w:rPr>
        <w:br/>
      </w:r>
    </w:p>
    <w:p w14:paraId="3E129D9D" w14:textId="17F8C66C" w:rsidR="0032629E" w:rsidRPr="00E30AD8" w:rsidRDefault="0032629E" w:rsidP="00E30AD8">
      <w:pPr>
        <w:ind w:left="360"/>
        <w:rPr>
          <w:rFonts w:ascii="Lora" w:hAnsi="Lora" w:cstheme="minorHAnsi"/>
          <w:b/>
          <w:sz w:val="22"/>
          <w:szCs w:val="22"/>
        </w:rPr>
      </w:pPr>
      <w:r>
        <w:rPr>
          <w:rFonts w:ascii="Lora" w:hAnsi="Lora" w:cstheme="minorHAnsi"/>
          <w:b/>
          <w:sz w:val="22"/>
          <w:szCs w:val="22"/>
        </w:rPr>
        <w:t>6</w:t>
      </w:r>
      <w:r w:rsidRPr="00E30AD8">
        <w:rPr>
          <w:rFonts w:ascii="Lora" w:hAnsi="Lora" w:cstheme="minorHAnsi"/>
          <w:b/>
          <w:sz w:val="22"/>
          <w:szCs w:val="22"/>
        </w:rPr>
        <w:t>a. Include the study objectives &amp; purpose:</w:t>
      </w:r>
    </w:p>
    <w:p w14:paraId="45592ABF" w14:textId="4F0927C9" w:rsidR="0032629E" w:rsidRDefault="0032629E" w:rsidP="00E30AD8">
      <w:pPr>
        <w:pStyle w:val="ListParagraph"/>
        <w:rPr>
          <w:rFonts w:ascii="Lora" w:hAnsi="Lora" w:cstheme="minorHAnsi"/>
          <w:b/>
          <w:sz w:val="22"/>
          <w:szCs w:val="22"/>
        </w:rPr>
      </w:pPr>
      <w:r w:rsidRPr="0032629E">
        <w:rPr>
          <w:rFonts w:ascii="Lora" w:hAnsi="Lora" w:cstheme="minorHAnsi"/>
          <w:b/>
          <w:sz w:val="22"/>
          <w:szCs w:val="22"/>
        </w:rPr>
        <w:br/>
      </w:r>
      <w:r>
        <w:rPr>
          <w:rFonts w:ascii="Lora" w:hAnsi="Lora" w:cstheme="minorHAnsi"/>
          <w:b/>
          <w:sz w:val="22"/>
          <w:szCs w:val="22"/>
        </w:rPr>
        <w:br/>
      </w:r>
    </w:p>
    <w:p w14:paraId="0445B662" w14:textId="416B1D8B" w:rsidR="0032629E" w:rsidRPr="00E30AD8" w:rsidRDefault="0032629E" w:rsidP="00E30AD8">
      <w:pPr>
        <w:ind w:left="360"/>
        <w:rPr>
          <w:rFonts w:ascii="Lora" w:hAnsi="Lora" w:cstheme="minorHAnsi"/>
          <w:b/>
          <w:sz w:val="22"/>
          <w:szCs w:val="22"/>
        </w:rPr>
      </w:pPr>
      <w:r w:rsidRPr="00E30AD8">
        <w:rPr>
          <w:rFonts w:ascii="Lora" w:hAnsi="Lora" w:cstheme="minorHAnsi"/>
          <w:b/>
          <w:sz w:val="22"/>
          <w:szCs w:val="22"/>
        </w:rPr>
        <w:t>6b. Describe the participant population and process for recruitment:</w:t>
      </w:r>
    </w:p>
    <w:p w14:paraId="746FF21C" w14:textId="113D19ED" w:rsidR="0032629E" w:rsidRPr="0032629E" w:rsidRDefault="0032629E" w:rsidP="00E30AD8">
      <w:pPr>
        <w:pStyle w:val="ListParagraph"/>
        <w:rPr>
          <w:rFonts w:ascii="Lora" w:hAnsi="Lora" w:cstheme="minorHAnsi"/>
          <w:b/>
          <w:sz w:val="22"/>
          <w:szCs w:val="22"/>
        </w:rPr>
      </w:pPr>
      <w:r>
        <w:rPr>
          <w:rFonts w:ascii="Lora" w:hAnsi="Lora" w:cstheme="minorHAnsi"/>
          <w:b/>
          <w:sz w:val="22"/>
          <w:szCs w:val="22"/>
        </w:rPr>
        <w:br/>
      </w:r>
      <w:r>
        <w:rPr>
          <w:rFonts w:ascii="Lora" w:hAnsi="Lora" w:cstheme="minorHAnsi"/>
          <w:b/>
          <w:sz w:val="22"/>
          <w:szCs w:val="22"/>
        </w:rPr>
        <w:br/>
      </w:r>
    </w:p>
    <w:p w14:paraId="420EB732" w14:textId="4C412E42" w:rsidR="0032629E" w:rsidRDefault="0032629E" w:rsidP="0032629E">
      <w:pPr>
        <w:ind w:left="360"/>
        <w:rPr>
          <w:rFonts w:ascii="Lora" w:hAnsi="Lora" w:cstheme="minorHAnsi"/>
          <w:b/>
          <w:sz w:val="22"/>
          <w:szCs w:val="22"/>
        </w:rPr>
      </w:pPr>
      <w:r>
        <w:rPr>
          <w:rFonts w:ascii="Lora" w:hAnsi="Lora" w:cstheme="minorHAnsi"/>
          <w:b/>
          <w:sz w:val="22"/>
          <w:szCs w:val="22"/>
        </w:rPr>
        <w:t>6</w:t>
      </w:r>
      <w:r w:rsidRPr="00E30AD8">
        <w:rPr>
          <w:rFonts w:ascii="Lora" w:hAnsi="Lora" w:cstheme="minorHAnsi"/>
          <w:b/>
          <w:sz w:val="22"/>
          <w:szCs w:val="22"/>
        </w:rPr>
        <w:t xml:space="preserve">c. </w:t>
      </w:r>
      <w:r w:rsidR="00E30AD8">
        <w:rPr>
          <w:rFonts w:ascii="Lora" w:hAnsi="Lora" w:cstheme="minorHAnsi"/>
          <w:b/>
          <w:sz w:val="22"/>
          <w:szCs w:val="22"/>
        </w:rPr>
        <w:t xml:space="preserve"> </w:t>
      </w:r>
      <w:proofErr w:type="gramStart"/>
      <w:r w:rsidRPr="00E30AD8">
        <w:rPr>
          <w:rFonts w:ascii="Lora" w:hAnsi="Lora" w:cstheme="minorHAnsi"/>
          <w:b/>
          <w:sz w:val="22"/>
          <w:szCs w:val="22"/>
        </w:rPr>
        <w:t>Describe</w:t>
      </w:r>
      <w:proofErr w:type="gramEnd"/>
      <w:r w:rsidRPr="00E30AD8">
        <w:rPr>
          <w:rFonts w:ascii="Lora" w:hAnsi="Lora" w:cstheme="minorHAnsi"/>
          <w:b/>
          <w:sz w:val="22"/>
          <w:szCs w:val="22"/>
        </w:rPr>
        <w:t xml:space="preserve"> study procedures including:</w:t>
      </w:r>
      <w:r w:rsidRPr="00E30AD8">
        <w:rPr>
          <w:rFonts w:ascii="Lora" w:hAnsi="Lora" w:cstheme="minorHAnsi"/>
          <w:bCs/>
          <w:sz w:val="22"/>
          <w:szCs w:val="22"/>
        </w:rPr>
        <w:t xml:space="preserve"> the anticipated time commitment for each study procedure; if </w:t>
      </w:r>
      <w:r w:rsidR="00945D51">
        <w:rPr>
          <w:rFonts w:ascii="Lora" w:hAnsi="Lora" w:cstheme="minorHAnsi"/>
          <w:bCs/>
          <w:sz w:val="22"/>
          <w:szCs w:val="22"/>
        </w:rPr>
        <w:t>procedures</w:t>
      </w:r>
      <w:r w:rsidRPr="00E30AD8">
        <w:rPr>
          <w:rFonts w:ascii="Lora" w:hAnsi="Lora" w:cstheme="minorHAnsi"/>
          <w:bCs/>
          <w:sz w:val="22"/>
          <w:szCs w:val="22"/>
        </w:rPr>
        <w:t xml:space="preserve"> are conducted in person or virtually, including on what platforms they are hosted; if </w:t>
      </w:r>
      <w:r w:rsidR="00945D51">
        <w:rPr>
          <w:rFonts w:ascii="Lora" w:hAnsi="Lora" w:cstheme="minorHAnsi"/>
          <w:bCs/>
          <w:sz w:val="22"/>
          <w:szCs w:val="22"/>
        </w:rPr>
        <w:t>any procedures</w:t>
      </w:r>
      <w:r w:rsidRPr="00E30AD8">
        <w:rPr>
          <w:rFonts w:ascii="Lora" w:hAnsi="Lora" w:cstheme="minorHAnsi"/>
          <w:bCs/>
          <w:sz w:val="22"/>
          <w:szCs w:val="22"/>
        </w:rPr>
        <w:t xml:space="preserve"> are recorded (audio and/or video), please include programs used for recording and transcription</w:t>
      </w:r>
      <w:r w:rsidRPr="00E30AD8">
        <w:rPr>
          <w:rFonts w:ascii="Lora" w:hAnsi="Lora" w:cstheme="minorHAnsi"/>
          <w:b/>
          <w:sz w:val="22"/>
          <w:szCs w:val="22"/>
        </w:rPr>
        <w:t>.</w:t>
      </w:r>
      <w:r>
        <w:rPr>
          <w:rFonts w:ascii="Lora" w:hAnsi="Lora" w:cstheme="minorHAnsi"/>
          <w:b/>
          <w:sz w:val="22"/>
          <w:szCs w:val="22"/>
        </w:rPr>
        <w:br/>
      </w:r>
      <w:r>
        <w:rPr>
          <w:rFonts w:ascii="Lora" w:hAnsi="Lora" w:cstheme="minorHAnsi"/>
          <w:b/>
          <w:sz w:val="22"/>
          <w:szCs w:val="22"/>
        </w:rPr>
        <w:lastRenderedPageBreak/>
        <w:br/>
      </w:r>
      <w:r>
        <w:rPr>
          <w:rFonts w:ascii="Lora" w:hAnsi="Lora" w:cstheme="minorHAnsi"/>
          <w:b/>
          <w:sz w:val="22"/>
          <w:szCs w:val="22"/>
        </w:rPr>
        <w:br/>
      </w:r>
      <w:r>
        <w:rPr>
          <w:rFonts w:ascii="Lora" w:hAnsi="Lora" w:cstheme="minorHAnsi"/>
          <w:b/>
          <w:sz w:val="22"/>
          <w:szCs w:val="22"/>
        </w:rPr>
        <w:br/>
      </w:r>
      <w:r>
        <w:rPr>
          <w:rFonts w:ascii="Lora" w:hAnsi="Lora" w:cstheme="minorHAnsi"/>
          <w:b/>
          <w:sz w:val="22"/>
          <w:szCs w:val="22"/>
        </w:rPr>
        <w:br/>
      </w:r>
    </w:p>
    <w:p w14:paraId="070A7C80" w14:textId="6D2DFAED" w:rsidR="0032629E" w:rsidRPr="00E30AD8" w:rsidRDefault="0032629E" w:rsidP="00E30AD8">
      <w:pPr>
        <w:ind w:left="360"/>
        <w:rPr>
          <w:rFonts w:ascii="Lora" w:hAnsi="Lora" w:cstheme="minorHAnsi"/>
          <w:b/>
          <w:sz w:val="22"/>
          <w:szCs w:val="22"/>
        </w:rPr>
      </w:pPr>
      <w:r>
        <w:rPr>
          <w:rFonts w:ascii="Lora" w:hAnsi="Lora" w:cstheme="minorHAnsi"/>
          <w:b/>
          <w:bCs/>
          <w:sz w:val="22"/>
          <w:szCs w:val="22"/>
        </w:rPr>
        <w:t>6</w:t>
      </w:r>
      <w:r w:rsidRPr="00E30AD8">
        <w:rPr>
          <w:rFonts w:ascii="Lora" w:hAnsi="Lora" w:cstheme="minorHAnsi"/>
          <w:b/>
          <w:bCs/>
          <w:sz w:val="22"/>
          <w:szCs w:val="22"/>
        </w:rPr>
        <w:t xml:space="preserve">d. Data storage and analysis </w:t>
      </w:r>
      <w:proofErr w:type="gramStart"/>
      <w:r w:rsidRPr="00E30AD8">
        <w:rPr>
          <w:rFonts w:ascii="Lora" w:hAnsi="Lora" w:cstheme="minorHAnsi"/>
          <w:b/>
          <w:bCs/>
          <w:sz w:val="22"/>
          <w:szCs w:val="22"/>
        </w:rPr>
        <w:t>including:</w:t>
      </w:r>
      <w:proofErr w:type="gramEnd"/>
      <w:r w:rsidRPr="00E30AD8">
        <w:rPr>
          <w:rFonts w:ascii="Lora" w:hAnsi="Lora" w:cstheme="minorHAnsi"/>
          <w:b/>
          <w:bCs/>
          <w:sz w:val="22"/>
          <w:szCs w:val="22"/>
        </w:rPr>
        <w:t xml:space="preserve"> </w:t>
      </w:r>
      <w:r w:rsidRPr="00E30AD8">
        <w:rPr>
          <w:rFonts w:ascii="Lora" w:hAnsi="Lora" w:cstheme="minorHAnsi"/>
          <w:sz w:val="22"/>
          <w:szCs w:val="22"/>
        </w:rPr>
        <w:t>storage locations, physical and electronic security, who has access to the data, how long it will be stored, and data sharing.</w:t>
      </w:r>
    </w:p>
    <w:p w14:paraId="7A2DDEE7" w14:textId="77777777" w:rsidR="0032629E" w:rsidRPr="00E30AD8" w:rsidRDefault="0032629E" w:rsidP="00E30AD8">
      <w:pPr>
        <w:pStyle w:val="ListParagraph"/>
        <w:rPr>
          <w:rFonts w:ascii="Lora" w:hAnsi="Lora" w:cstheme="minorHAnsi"/>
          <w:sz w:val="22"/>
          <w:szCs w:val="22"/>
        </w:rPr>
      </w:pPr>
    </w:p>
    <w:p w14:paraId="69E07649" w14:textId="13730F82" w:rsidR="00725660" w:rsidRPr="00FF0422" w:rsidRDefault="00725660" w:rsidP="00FF0422">
      <w:pPr>
        <w:rPr>
          <w:rFonts w:ascii="Lora" w:hAnsi="Lora"/>
          <w:sz w:val="22"/>
          <w:szCs w:val="22"/>
        </w:rPr>
      </w:pPr>
    </w:p>
    <w:sectPr w:rsidR="00725660" w:rsidRPr="00FF0422" w:rsidSect="0080754B">
      <w:headerReference w:type="default" r:id="rId12"/>
      <w:footerReference w:type="default" r:id="rId13"/>
      <w:pgSz w:w="12240" w:h="15840"/>
      <w:pgMar w:top="720" w:right="720" w:bottom="720" w:left="720"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48859" w14:textId="77777777" w:rsidR="00BC11EC" w:rsidRDefault="00BC11EC" w:rsidP="006D094A">
      <w:r>
        <w:separator/>
      </w:r>
    </w:p>
  </w:endnote>
  <w:endnote w:type="continuationSeparator" w:id="0">
    <w:p w14:paraId="50F6F38F" w14:textId="77777777" w:rsidR="00BC11EC" w:rsidRDefault="00BC11EC" w:rsidP="006D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Semibold">
    <w:altName w:val="Cambria"/>
    <w:panose1 w:val="00000000000000000000"/>
    <w:charset w:val="4D"/>
    <w:family w:val="auto"/>
    <w:notTrueType/>
    <w:pitch w:val="default"/>
    <w:sig w:usb0="00000003" w:usb1="00000000" w:usb2="00000000" w:usb3="00000000" w:csb0="00000001" w:csb1="00000000"/>
  </w:font>
  <w:font w:name="Myriad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Lora">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Semibold">
    <w:altName w:val="Trebuchet MS"/>
    <w:charset w:val="00"/>
    <w:family w:val="auto"/>
    <w:pitch w:val="variable"/>
    <w:sig w:usb0="00000003" w:usb1="00000000" w:usb2="00000000" w:usb3="00000000" w:csb0="00000001" w:csb1="00000000"/>
  </w:font>
  <w:font w:name="Myriad Pro">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3721C" w14:textId="07EE5155" w:rsidR="00D56809" w:rsidRPr="0003498D" w:rsidRDefault="00B476F8" w:rsidP="0080754B">
    <w:pPr>
      <w:pStyle w:val="Footer"/>
      <w:tabs>
        <w:tab w:val="clear" w:pos="8640"/>
        <w:tab w:val="left" w:pos="6390"/>
        <w:tab w:val="right" w:pos="9720"/>
      </w:tabs>
      <w:spacing w:line="200" w:lineRule="atLeast"/>
      <w:rPr>
        <w:rFonts w:ascii="Myriad Pro" w:hAnsi="Myriad Pro"/>
        <w:sz w:val="17"/>
      </w:rPr>
    </w:pPr>
    <w:r>
      <w:rPr>
        <w:rFonts w:ascii="Myriad Pro" w:hAnsi="Myriad Pro"/>
        <w:sz w:val="17"/>
      </w:rPr>
      <w:t xml:space="preserve">Version </w:t>
    </w:r>
    <w:r w:rsidR="0032629E">
      <w:rPr>
        <w:rFonts w:ascii="Myriad Pro" w:hAnsi="Myriad Pro"/>
        <w:sz w:val="17"/>
      </w:rPr>
      <w:t>7</w:t>
    </w:r>
    <w:r w:rsidR="00FF0422">
      <w:rPr>
        <w:rFonts w:ascii="Myriad Pro" w:hAnsi="Myriad Pro"/>
        <w:sz w:val="17"/>
      </w:rPr>
      <w:t>.</w:t>
    </w:r>
    <w:r w:rsidR="0032629E">
      <w:rPr>
        <w:rFonts w:ascii="Myriad Pro" w:hAnsi="Myriad Pro"/>
        <w:sz w:val="17"/>
      </w:rPr>
      <w:t>18</w:t>
    </w:r>
    <w:r w:rsidR="00B90061">
      <w:rPr>
        <w:rFonts w:ascii="Myriad Pro" w:hAnsi="Myriad Pro"/>
        <w:sz w:val="17"/>
      </w:rPr>
      <w:t>.</w:t>
    </w:r>
    <w:r w:rsidR="0032629E">
      <w:rPr>
        <w:rFonts w:ascii="Myriad Pro" w:hAnsi="Myriad Pro"/>
        <w:sz w:val="17"/>
      </w:rPr>
      <w:t>2025</w:t>
    </w:r>
    <w:r w:rsidR="004A08D7">
      <w:rPr>
        <w:rFonts w:ascii="Myriad Pro" w:hAnsi="Myriad Pro"/>
        <w:sz w:val="17"/>
      </w:rPr>
      <w:tab/>
    </w:r>
    <w:r w:rsidR="004A08D7">
      <w:rPr>
        <w:rFonts w:ascii="Myriad Pro" w:hAnsi="Myriad Pro"/>
        <w:sz w:val="17"/>
      </w:rPr>
      <w:tab/>
    </w:r>
    <w:r w:rsidR="00B90061">
      <w:rPr>
        <w:rFonts w:ascii="Myriad Pro" w:hAnsi="Myriad Pro"/>
        <w:sz w:val="17"/>
      </w:rPr>
      <w:tab/>
    </w:r>
    <w:r w:rsidR="004A08D7">
      <w:rPr>
        <w:rFonts w:ascii="Myriad Pro" w:hAnsi="Myriad Pro"/>
        <w:sz w:val="17"/>
      </w:rPr>
      <w:t>Page</w:t>
    </w:r>
    <w:r w:rsidR="004A08D7">
      <w:rPr>
        <w:rFonts w:ascii="Myriad Pro" w:hAnsi="Myriad Pro"/>
        <w:sz w:val="17"/>
      </w:rPr>
      <w:fldChar w:fldCharType="begin"/>
    </w:r>
    <w:r w:rsidR="004A08D7">
      <w:rPr>
        <w:rFonts w:ascii="Myriad Pro" w:hAnsi="Myriad Pro"/>
        <w:sz w:val="17"/>
      </w:rPr>
      <w:instrText xml:space="preserve"> PAGE   \* MERGEFORMAT </w:instrText>
    </w:r>
    <w:r w:rsidR="004A08D7">
      <w:rPr>
        <w:rFonts w:ascii="Myriad Pro" w:hAnsi="Myriad Pro"/>
        <w:sz w:val="17"/>
      </w:rPr>
      <w:fldChar w:fldCharType="separate"/>
    </w:r>
    <w:r w:rsidR="00D56473">
      <w:rPr>
        <w:rFonts w:ascii="Myriad Pro" w:hAnsi="Myriad Pro"/>
        <w:noProof/>
        <w:sz w:val="17"/>
      </w:rPr>
      <w:t>3</w:t>
    </w:r>
    <w:r w:rsidR="004A08D7">
      <w:rPr>
        <w:rFonts w:ascii="Myriad Pro" w:hAnsi="Myriad Pro"/>
        <w:sz w:val="17"/>
      </w:rPr>
      <w:fldChar w:fldCharType="end"/>
    </w:r>
    <w:r w:rsidR="004A08D7">
      <w:rPr>
        <w:rFonts w:ascii="Myriad Pro" w:hAnsi="Myriad Pro"/>
        <w:sz w:val="17"/>
      </w:rPr>
      <w:t xml:space="preserve"> of </w:t>
    </w:r>
    <w:r w:rsidR="004A08D7">
      <w:rPr>
        <w:rFonts w:ascii="Myriad Pro" w:hAnsi="Myriad Pro"/>
        <w:sz w:val="17"/>
      </w:rPr>
      <w:fldChar w:fldCharType="begin"/>
    </w:r>
    <w:r w:rsidR="004A08D7">
      <w:rPr>
        <w:rFonts w:ascii="Myriad Pro" w:hAnsi="Myriad Pro"/>
        <w:sz w:val="17"/>
      </w:rPr>
      <w:instrText xml:space="preserve"> NUMPAGES   \* MERGEFORMAT </w:instrText>
    </w:r>
    <w:r w:rsidR="004A08D7">
      <w:rPr>
        <w:rFonts w:ascii="Myriad Pro" w:hAnsi="Myriad Pro"/>
        <w:sz w:val="17"/>
      </w:rPr>
      <w:fldChar w:fldCharType="separate"/>
    </w:r>
    <w:r w:rsidR="00D56473">
      <w:rPr>
        <w:rFonts w:ascii="Myriad Pro" w:hAnsi="Myriad Pro"/>
        <w:noProof/>
        <w:sz w:val="17"/>
      </w:rPr>
      <w:t>3</w:t>
    </w:r>
    <w:r w:rsidR="004A08D7">
      <w:rPr>
        <w:rFonts w:ascii="Myriad Pro" w:hAnsi="Myriad Pro"/>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F7665" w14:textId="77777777" w:rsidR="00BC11EC" w:rsidRDefault="00BC11EC" w:rsidP="006D094A">
      <w:r>
        <w:separator/>
      </w:r>
    </w:p>
  </w:footnote>
  <w:footnote w:type="continuationSeparator" w:id="0">
    <w:p w14:paraId="14854A20" w14:textId="77777777" w:rsidR="00BC11EC" w:rsidRDefault="00BC11EC" w:rsidP="006D0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180A8" w14:textId="677AE754" w:rsidR="00B90061" w:rsidRDefault="00B90061" w:rsidP="00B90061">
    <w:pPr>
      <w:pStyle w:val="Header"/>
      <w:rPr>
        <w:rFonts w:ascii="Myriad Pro Semibold" w:hAnsi="Myriad Pro Semibold"/>
        <w:sz w:val="20"/>
      </w:rPr>
    </w:pPr>
    <w:r>
      <w:rPr>
        <w:noProof/>
      </w:rPr>
      <w:drawing>
        <wp:inline distT="0" distB="0" distL="0" distR="0" wp14:anchorId="78F7C4EC" wp14:editId="544A7D7B">
          <wp:extent cx="1689187" cy="64773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89187" cy="647733"/>
                  </a:xfrm>
                  <a:prstGeom prst="rect">
                    <a:avLst/>
                  </a:prstGeom>
                </pic:spPr>
              </pic:pic>
            </a:graphicData>
          </a:graphic>
        </wp:inline>
      </w:drawing>
    </w:r>
  </w:p>
  <w:p w14:paraId="1155BCE3" w14:textId="4387032C" w:rsidR="00D56809" w:rsidRDefault="00912420" w:rsidP="0080754B">
    <w:pPr>
      <w:pStyle w:val="Header"/>
      <w:rPr>
        <w:b/>
        <w:sz w:val="20"/>
      </w:rPr>
    </w:pPr>
    <w:r>
      <w:rPr>
        <w:b/>
        <w:sz w:val="20"/>
      </w:rPr>
      <w:t>Institutional Review Board for Human Subject Research</w:t>
    </w:r>
  </w:p>
  <w:p w14:paraId="46642E0E" w14:textId="6F6A2688" w:rsidR="004A08D7" w:rsidRDefault="004A08D7" w:rsidP="004A08D7">
    <w:pPr>
      <w:pStyle w:val="Header"/>
      <w:jc w:val="center"/>
      <w:rPr>
        <w:b/>
        <w:sz w:val="20"/>
      </w:rPr>
    </w:pPr>
  </w:p>
  <w:p w14:paraId="5EFADEDD" w14:textId="77777777" w:rsidR="004A08D7" w:rsidRPr="00E64032" w:rsidRDefault="004A08D7" w:rsidP="004A08D7">
    <w:pPr>
      <w:pStyle w:val="Header"/>
      <w:jc w:val="center"/>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6D6C4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B64B12"/>
    <w:multiLevelType w:val="hybridMultilevel"/>
    <w:tmpl w:val="4D229BB0"/>
    <w:lvl w:ilvl="0" w:tplc="757A48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600BE9"/>
    <w:multiLevelType w:val="hybridMultilevel"/>
    <w:tmpl w:val="4112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F75009"/>
    <w:multiLevelType w:val="hybridMultilevel"/>
    <w:tmpl w:val="7678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783DE1"/>
    <w:multiLevelType w:val="hybridMultilevel"/>
    <w:tmpl w:val="CA28EEFE"/>
    <w:lvl w:ilvl="0" w:tplc="D24072D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3861E58"/>
    <w:multiLevelType w:val="multilevel"/>
    <w:tmpl w:val="BFCCA6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456A3F66"/>
    <w:multiLevelType w:val="hybridMultilevel"/>
    <w:tmpl w:val="55D2E2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754FCB"/>
    <w:multiLevelType w:val="multilevel"/>
    <w:tmpl w:val="E682C618"/>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7B4A0D55"/>
    <w:multiLevelType w:val="hybridMultilevel"/>
    <w:tmpl w:val="925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1435D9"/>
    <w:multiLevelType w:val="hybridMultilevel"/>
    <w:tmpl w:val="233C2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8763440">
    <w:abstractNumId w:val="0"/>
  </w:num>
  <w:num w:numId="2" w16cid:durableId="1467042478">
    <w:abstractNumId w:val="2"/>
  </w:num>
  <w:num w:numId="3" w16cid:durableId="1057632779">
    <w:abstractNumId w:val="7"/>
  </w:num>
  <w:num w:numId="4" w16cid:durableId="2027293170">
    <w:abstractNumId w:val="9"/>
  </w:num>
  <w:num w:numId="5" w16cid:durableId="964655152">
    <w:abstractNumId w:val="8"/>
  </w:num>
  <w:num w:numId="6" w16cid:durableId="746267437">
    <w:abstractNumId w:val="4"/>
  </w:num>
  <w:num w:numId="7" w16cid:durableId="2113157830">
    <w:abstractNumId w:val="6"/>
  </w:num>
  <w:num w:numId="8" w16cid:durableId="1373534159">
    <w:abstractNumId w:val="5"/>
  </w:num>
  <w:num w:numId="9" w16cid:durableId="525871721">
    <w:abstractNumId w:val="1"/>
  </w:num>
  <w:num w:numId="10" w16cid:durableId="1886939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23B"/>
    <w:rsid w:val="00033F2A"/>
    <w:rsid w:val="000461EB"/>
    <w:rsid w:val="000C1AB4"/>
    <w:rsid w:val="00124D54"/>
    <w:rsid w:val="00140676"/>
    <w:rsid w:val="001877A6"/>
    <w:rsid w:val="001C5F0D"/>
    <w:rsid w:val="001F40FE"/>
    <w:rsid w:val="0020425C"/>
    <w:rsid w:val="00251C55"/>
    <w:rsid w:val="00271911"/>
    <w:rsid w:val="002D1830"/>
    <w:rsid w:val="00301751"/>
    <w:rsid w:val="0031694C"/>
    <w:rsid w:val="003256F1"/>
    <w:rsid w:val="0032629E"/>
    <w:rsid w:val="003410F2"/>
    <w:rsid w:val="003A6F8F"/>
    <w:rsid w:val="003A78CC"/>
    <w:rsid w:val="003B0036"/>
    <w:rsid w:val="003B1AB0"/>
    <w:rsid w:val="00460BFF"/>
    <w:rsid w:val="0049563B"/>
    <w:rsid w:val="004A08D7"/>
    <w:rsid w:val="004E26F2"/>
    <w:rsid w:val="00561802"/>
    <w:rsid w:val="00572DA6"/>
    <w:rsid w:val="00581C66"/>
    <w:rsid w:val="00592A20"/>
    <w:rsid w:val="005B2E28"/>
    <w:rsid w:val="005C4520"/>
    <w:rsid w:val="0065745B"/>
    <w:rsid w:val="006A4A23"/>
    <w:rsid w:val="006B0922"/>
    <w:rsid w:val="006C69B2"/>
    <w:rsid w:val="006C7C86"/>
    <w:rsid w:val="006D094A"/>
    <w:rsid w:val="007179BD"/>
    <w:rsid w:val="00725660"/>
    <w:rsid w:val="0076434B"/>
    <w:rsid w:val="00765AA0"/>
    <w:rsid w:val="0080423B"/>
    <w:rsid w:val="0080727D"/>
    <w:rsid w:val="0080754B"/>
    <w:rsid w:val="00841574"/>
    <w:rsid w:val="00843FC9"/>
    <w:rsid w:val="00876CEE"/>
    <w:rsid w:val="008823CB"/>
    <w:rsid w:val="008A6E40"/>
    <w:rsid w:val="008C3235"/>
    <w:rsid w:val="008D52CE"/>
    <w:rsid w:val="00907627"/>
    <w:rsid w:val="00907B5D"/>
    <w:rsid w:val="00912420"/>
    <w:rsid w:val="00945D51"/>
    <w:rsid w:val="0098185A"/>
    <w:rsid w:val="009A5BD6"/>
    <w:rsid w:val="009C407B"/>
    <w:rsid w:val="009C4A69"/>
    <w:rsid w:val="009F63CF"/>
    <w:rsid w:val="00A27BEE"/>
    <w:rsid w:val="00AB0F06"/>
    <w:rsid w:val="00AF59F8"/>
    <w:rsid w:val="00B06221"/>
    <w:rsid w:val="00B27C86"/>
    <w:rsid w:val="00B476F8"/>
    <w:rsid w:val="00B52606"/>
    <w:rsid w:val="00B90061"/>
    <w:rsid w:val="00B93B19"/>
    <w:rsid w:val="00BA03C7"/>
    <w:rsid w:val="00BA66CB"/>
    <w:rsid w:val="00BC006E"/>
    <w:rsid w:val="00BC11EC"/>
    <w:rsid w:val="00C62E46"/>
    <w:rsid w:val="00C91453"/>
    <w:rsid w:val="00C92B19"/>
    <w:rsid w:val="00CB768E"/>
    <w:rsid w:val="00CC1DF3"/>
    <w:rsid w:val="00D02B12"/>
    <w:rsid w:val="00D166DD"/>
    <w:rsid w:val="00D56473"/>
    <w:rsid w:val="00D56809"/>
    <w:rsid w:val="00D7373C"/>
    <w:rsid w:val="00D91E89"/>
    <w:rsid w:val="00DA11B2"/>
    <w:rsid w:val="00E00B49"/>
    <w:rsid w:val="00E018C7"/>
    <w:rsid w:val="00E151B4"/>
    <w:rsid w:val="00E30AD8"/>
    <w:rsid w:val="00E4325D"/>
    <w:rsid w:val="00E4407C"/>
    <w:rsid w:val="00ED2D3F"/>
    <w:rsid w:val="00EF6E90"/>
    <w:rsid w:val="00F843DC"/>
    <w:rsid w:val="00FB41D3"/>
    <w:rsid w:val="00FC3C4C"/>
    <w:rsid w:val="00FD29CE"/>
    <w:rsid w:val="00FE3CC9"/>
    <w:rsid w:val="00FF0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3D0D5"/>
  <w14:defaultImageDpi w14:val="300"/>
  <w15:chartTrackingRefBased/>
  <w15:docId w15:val="{9F851018-820D-4580-BEC7-9CFC45BC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0566"/>
    <w:rPr>
      <w:color w:val="0000FF"/>
      <w:u w:val="single"/>
    </w:rPr>
  </w:style>
  <w:style w:type="character" w:styleId="FollowedHyperlink">
    <w:name w:val="FollowedHyperlink"/>
    <w:rsid w:val="005D0566"/>
    <w:rPr>
      <w:color w:val="800080"/>
      <w:u w:val="single"/>
    </w:rPr>
  </w:style>
  <w:style w:type="paragraph" w:styleId="FootnoteText">
    <w:name w:val="footnote text"/>
    <w:basedOn w:val="Normal"/>
    <w:link w:val="FootnoteTextChar"/>
    <w:uiPriority w:val="99"/>
    <w:semiHidden/>
    <w:unhideWhenUsed/>
    <w:rsid w:val="00971F39"/>
  </w:style>
  <w:style w:type="character" w:customStyle="1" w:styleId="FootnoteTextChar">
    <w:name w:val="Footnote Text Char"/>
    <w:link w:val="FootnoteText"/>
    <w:uiPriority w:val="99"/>
    <w:semiHidden/>
    <w:rsid w:val="00971F39"/>
    <w:rPr>
      <w:sz w:val="24"/>
      <w:szCs w:val="24"/>
    </w:rPr>
  </w:style>
  <w:style w:type="character" w:styleId="FootnoteReference">
    <w:name w:val="footnote reference"/>
    <w:uiPriority w:val="99"/>
    <w:semiHidden/>
    <w:unhideWhenUsed/>
    <w:rsid w:val="00971F39"/>
    <w:rPr>
      <w:vertAlign w:val="superscript"/>
    </w:rPr>
  </w:style>
  <w:style w:type="paragraph" w:styleId="Header">
    <w:name w:val="header"/>
    <w:basedOn w:val="Normal"/>
    <w:link w:val="HeaderChar"/>
    <w:uiPriority w:val="99"/>
    <w:unhideWhenUsed/>
    <w:rsid w:val="00971F39"/>
    <w:pPr>
      <w:tabs>
        <w:tab w:val="center" w:pos="4320"/>
        <w:tab w:val="right" w:pos="8640"/>
      </w:tabs>
    </w:pPr>
  </w:style>
  <w:style w:type="character" w:customStyle="1" w:styleId="HeaderChar">
    <w:name w:val="Header Char"/>
    <w:link w:val="Header"/>
    <w:uiPriority w:val="99"/>
    <w:rsid w:val="00971F39"/>
    <w:rPr>
      <w:sz w:val="24"/>
      <w:szCs w:val="24"/>
    </w:rPr>
  </w:style>
  <w:style w:type="paragraph" w:styleId="Footer">
    <w:name w:val="footer"/>
    <w:basedOn w:val="Normal"/>
    <w:link w:val="FooterChar"/>
    <w:uiPriority w:val="99"/>
    <w:unhideWhenUsed/>
    <w:rsid w:val="00971F39"/>
    <w:pPr>
      <w:tabs>
        <w:tab w:val="center" w:pos="4320"/>
        <w:tab w:val="right" w:pos="8640"/>
      </w:tabs>
    </w:pPr>
  </w:style>
  <w:style w:type="character" w:customStyle="1" w:styleId="FooterChar">
    <w:name w:val="Footer Char"/>
    <w:link w:val="Footer"/>
    <w:uiPriority w:val="99"/>
    <w:rsid w:val="00971F39"/>
    <w:rPr>
      <w:sz w:val="24"/>
      <w:szCs w:val="24"/>
    </w:rPr>
  </w:style>
  <w:style w:type="paragraph" w:customStyle="1" w:styleId="letterheadtitle">
    <w:name w:val="letterhead title"/>
    <w:basedOn w:val="Normal"/>
    <w:uiPriority w:val="99"/>
    <w:rsid w:val="001903A3"/>
    <w:pPr>
      <w:widowControl w:val="0"/>
      <w:autoSpaceDE w:val="0"/>
      <w:autoSpaceDN w:val="0"/>
      <w:adjustRightInd w:val="0"/>
      <w:spacing w:line="200" w:lineRule="atLeast"/>
      <w:textAlignment w:val="center"/>
    </w:pPr>
    <w:rPr>
      <w:rFonts w:ascii="MyriadPro-Semibold" w:hAnsi="MyriadPro-Semibold" w:cs="MyriadPro-Semibold"/>
      <w:caps/>
      <w:color w:val="000000"/>
      <w:spacing w:val="9"/>
      <w:sz w:val="18"/>
      <w:szCs w:val="18"/>
    </w:rPr>
  </w:style>
  <w:style w:type="paragraph" w:customStyle="1" w:styleId="letterheadaddress">
    <w:name w:val="letterhead address"/>
    <w:basedOn w:val="Normal"/>
    <w:uiPriority w:val="99"/>
    <w:rsid w:val="001903A3"/>
    <w:pPr>
      <w:widowControl w:val="0"/>
      <w:autoSpaceDE w:val="0"/>
      <w:autoSpaceDN w:val="0"/>
      <w:adjustRightInd w:val="0"/>
      <w:spacing w:line="200" w:lineRule="atLeast"/>
      <w:textAlignment w:val="center"/>
    </w:pPr>
    <w:rPr>
      <w:rFonts w:ascii="MyriadPro-Regular" w:hAnsi="MyriadPro-Regular" w:cs="MyriadPro-Regular"/>
      <w:color w:val="000000"/>
      <w:spacing w:val="2"/>
      <w:sz w:val="17"/>
      <w:szCs w:val="17"/>
    </w:rPr>
  </w:style>
  <w:style w:type="character" w:styleId="CommentReference">
    <w:name w:val="annotation reference"/>
    <w:uiPriority w:val="99"/>
    <w:semiHidden/>
    <w:unhideWhenUsed/>
    <w:rsid w:val="00B93B19"/>
    <w:rPr>
      <w:sz w:val="16"/>
      <w:szCs w:val="16"/>
    </w:rPr>
  </w:style>
  <w:style w:type="paragraph" w:styleId="CommentText">
    <w:name w:val="annotation text"/>
    <w:basedOn w:val="Normal"/>
    <w:link w:val="CommentTextChar"/>
    <w:uiPriority w:val="99"/>
    <w:unhideWhenUsed/>
    <w:rsid w:val="00B93B19"/>
    <w:pPr>
      <w:spacing w:after="200"/>
    </w:pPr>
    <w:rPr>
      <w:rFonts w:ascii="Cambria" w:eastAsia="Cambria" w:hAnsi="Cambria"/>
      <w:sz w:val="20"/>
      <w:szCs w:val="20"/>
    </w:rPr>
  </w:style>
  <w:style w:type="character" w:customStyle="1" w:styleId="CommentTextChar">
    <w:name w:val="Comment Text Char"/>
    <w:link w:val="CommentText"/>
    <w:uiPriority w:val="99"/>
    <w:rsid w:val="00B93B19"/>
    <w:rPr>
      <w:rFonts w:ascii="Cambria" w:eastAsia="Cambria" w:hAnsi="Cambria"/>
    </w:rPr>
  </w:style>
  <w:style w:type="paragraph" w:styleId="BalloonText">
    <w:name w:val="Balloon Text"/>
    <w:basedOn w:val="Normal"/>
    <w:link w:val="BalloonTextChar"/>
    <w:uiPriority w:val="99"/>
    <w:semiHidden/>
    <w:unhideWhenUsed/>
    <w:rsid w:val="00B93B19"/>
    <w:rPr>
      <w:rFonts w:ascii="Lucida Grande" w:hAnsi="Lucida Grande" w:cs="Lucida Grande"/>
      <w:sz w:val="18"/>
      <w:szCs w:val="18"/>
    </w:rPr>
  </w:style>
  <w:style w:type="character" w:customStyle="1" w:styleId="BalloonTextChar">
    <w:name w:val="Balloon Text Char"/>
    <w:link w:val="BalloonText"/>
    <w:uiPriority w:val="99"/>
    <w:semiHidden/>
    <w:rsid w:val="00B93B19"/>
    <w:rPr>
      <w:rFonts w:ascii="Lucida Grande" w:hAnsi="Lucida Grande" w:cs="Lucida Grande"/>
      <w:sz w:val="18"/>
      <w:szCs w:val="18"/>
    </w:rPr>
  </w:style>
  <w:style w:type="paragraph" w:styleId="ListParagraph">
    <w:name w:val="List Paragraph"/>
    <w:basedOn w:val="Normal"/>
    <w:uiPriority w:val="34"/>
    <w:qFormat/>
    <w:rsid w:val="00912420"/>
    <w:pPr>
      <w:ind w:left="720"/>
    </w:pPr>
  </w:style>
  <w:style w:type="character" w:styleId="PlaceholderText">
    <w:name w:val="Placeholder Text"/>
    <w:basedOn w:val="DefaultParagraphFont"/>
    <w:uiPriority w:val="99"/>
    <w:semiHidden/>
    <w:rsid w:val="00912420"/>
    <w:rPr>
      <w:color w:val="808080"/>
    </w:rPr>
  </w:style>
  <w:style w:type="paragraph" w:styleId="NormalWeb">
    <w:name w:val="Normal (Web)"/>
    <w:basedOn w:val="Normal"/>
    <w:uiPriority w:val="99"/>
    <w:semiHidden/>
    <w:unhideWhenUsed/>
    <w:rsid w:val="00E4407C"/>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140676"/>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140676"/>
    <w:rPr>
      <w:rFonts w:ascii="Cambria" w:eastAsia="Cambria" w:hAnsi="Cambria"/>
      <w:b/>
      <w:bCs/>
    </w:rPr>
  </w:style>
  <w:style w:type="paragraph" w:styleId="Revision">
    <w:name w:val="Revision"/>
    <w:hidden/>
    <w:uiPriority w:val="99"/>
    <w:semiHidden/>
    <w:rsid w:val="00FC3C4C"/>
    <w:rPr>
      <w:sz w:val="24"/>
      <w:szCs w:val="24"/>
    </w:rPr>
  </w:style>
  <w:style w:type="character" w:styleId="UnresolvedMention">
    <w:name w:val="Unresolved Mention"/>
    <w:basedOn w:val="DefaultParagraphFont"/>
    <w:uiPriority w:val="99"/>
    <w:semiHidden/>
    <w:unhideWhenUsed/>
    <w:rsid w:val="00882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213191">
      <w:bodyDiv w:val="1"/>
      <w:marLeft w:val="0"/>
      <w:marRight w:val="0"/>
      <w:marTop w:val="0"/>
      <w:marBottom w:val="0"/>
      <w:divBdr>
        <w:top w:val="none" w:sz="0" w:space="0" w:color="auto"/>
        <w:left w:val="none" w:sz="0" w:space="0" w:color="auto"/>
        <w:bottom w:val="none" w:sz="0" w:space="0" w:color="auto"/>
        <w:right w:val="none" w:sz="0" w:space="0" w:color="auto"/>
      </w:divBdr>
    </w:div>
    <w:div w:id="545530004">
      <w:bodyDiv w:val="1"/>
      <w:marLeft w:val="0"/>
      <w:marRight w:val="0"/>
      <w:marTop w:val="0"/>
      <w:marBottom w:val="0"/>
      <w:divBdr>
        <w:top w:val="none" w:sz="0" w:space="0" w:color="auto"/>
        <w:left w:val="none" w:sz="0" w:space="0" w:color="auto"/>
        <w:bottom w:val="none" w:sz="0" w:space="0" w:color="auto"/>
        <w:right w:val="none" w:sz="0" w:space="0" w:color="auto"/>
      </w:divBdr>
    </w:div>
    <w:div w:id="127181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vm.edu/rpo/irb-policies-and-procedures"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ecfr.gov/current/title-45/part-46/section-46.10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6CA86E4EF504D4DBAFE78D3BC9DAAE1"/>
        <w:category>
          <w:name w:val="General"/>
          <w:gallery w:val="placeholder"/>
        </w:category>
        <w:types>
          <w:type w:val="bbPlcHdr"/>
        </w:types>
        <w:behaviors>
          <w:behavior w:val="content"/>
        </w:behaviors>
        <w:guid w:val="{AAC9AEE3-6092-4309-9BD8-A18C3BD68A8C}"/>
      </w:docPartPr>
      <w:docPartBody>
        <w:p w:rsidR="001A618E" w:rsidRDefault="001A618E" w:rsidP="001A618E">
          <w:pPr>
            <w:pStyle w:val="66CA86E4EF504D4DBAFE78D3BC9DAAE1"/>
          </w:pPr>
          <w:r w:rsidRPr="008671AA">
            <w:rPr>
              <w:rStyle w:val="PlaceholderText"/>
            </w:rPr>
            <w:t>Click or tap here to enter text.</w:t>
          </w:r>
        </w:p>
      </w:docPartBody>
    </w:docPart>
    <w:docPart>
      <w:docPartPr>
        <w:name w:val="0A2704A6A5674E4486D25DA56556BBFF"/>
        <w:category>
          <w:name w:val="General"/>
          <w:gallery w:val="placeholder"/>
        </w:category>
        <w:types>
          <w:type w:val="bbPlcHdr"/>
        </w:types>
        <w:behaviors>
          <w:behavior w:val="content"/>
        </w:behaviors>
        <w:guid w:val="{B91B25C9-B257-41A4-91CC-038D173EA477}"/>
      </w:docPartPr>
      <w:docPartBody>
        <w:p w:rsidR="001A618E" w:rsidRDefault="001A618E" w:rsidP="001A618E">
          <w:pPr>
            <w:pStyle w:val="0A2704A6A5674E4486D25DA56556BBFF"/>
          </w:pPr>
          <w:r w:rsidRPr="008671AA">
            <w:rPr>
              <w:rStyle w:val="PlaceholderText"/>
            </w:rPr>
            <w:t>Click or tap here to enter text.</w:t>
          </w:r>
        </w:p>
      </w:docPartBody>
    </w:docPart>
    <w:docPart>
      <w:docPartPr>
        <w:name w:val="F4CB0BCB155A4EDDAE797D838DA9D6CB"/>
        <w:category>
          <w:name w:val="General"/>
          <w:gallery w:val="placeholder"/>
        </w:category>
        <w:types>
          <w:type w:val="bbPlcHdr"/>
        </w:types>
        <w:behaviors>
          <w:behavior w:val="content"/>
        </w:behaviors>
        <w:guid w:val="{FC749FDD-3CB4-44AC-AACA-4FAC94328F6E}"/>
      </w:docPartPr>
      <w:docPartBody>
        <w:p w:rsidR="001A618E" w:rsidRDefault="001A618E" w:rsidP="001A618E">
          <w:pPr>
            <w:pStyle w:val="F4CB0BCB155A4EDDAE797D838DA9D6CB"/>
          </w:pPr>
          <w:r w:rsidRPr="008671AA">
            <w:rPr>
              <w:rStyle w:val="PlaceholderText"/>
            </w:rPr>
            <w:t>Click or tap here to enter text.</w:t>
          </w:r>
        </w:p>
      </w:docPartBody>
    </w:docPart>
    <w:docPart>
      <w:docPartPr>
        <w:name w:val="3879461B3F394BD5B21B90D5442868AB"/>
        <w:category>
          <w:name w:val="General"/>
          <w:gallery w:val="placeholder"/>
        </w:category>
        <w:types>
          <w:type w:val="bbPlcHdr"/>
        </w:types>
        <w:behaviors>
          <w:behavior w:val="content"/>
        </w:behaviors>
        <w:guid w:val="{D96A0C59-CCDE-4E49-83A3-92AE6D54579A}"/>
      </w:docPartPr>
      <w:docPartBody>
        <w:p w:rsidR="001A618E" w:rsidRDefault="001A618E" w:rsidP="001A618E">
          <w:pPr>
            <w:pStyle w:val="3879461B3F394BD5B21B90D5442868AB"/>
          </w:pPr>
          <w:r w:rsidRPr="008671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Semibold">
    <w:altName w:val="Cambria"/>
    <w:panose1 w:val="00000000000000000000"/>
    <w:charset w:val="4D"/>
    <w:family w:val="auto"/>
    <w:notTrueType/>
    <w:pitch w:val="default"/>
    <w:sig w:usb0="00000003" w:usb1="00000000" w:usb2="00000000" w:usb3="00000000" w:csb0="00000001" w:csb1="00000000"/>
  </w:font>
  <w:font w:name="Myriad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Lora">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Semibold">
    <w:altName w:val="Trebuchet MS"/>
    <w:charset w:val="00"/>
    <w:family w:val="auto"/>
    <w:pitch w:val="variable"/>
    <w:sig w:usb0="00000003" w:usb1="00000000" w:usb2="00000000" w:usb3="00000000" w:csb0="00000001" w:csb1="00000000"/>
  </w:font>
  <w:font w:name="Myriad Pro">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B58"/>
    <w:rsid w:val="001A618E"/>
    <w:rsid w:val="003563A3"/>
    <w:rsid w:val="004E311B"/>
    <w:rsid w:val="006B0922"/>
    <w:rsid w:val="006D0D5E"/>
    <w:rsid w:val="0076434B"/>
    <w:rsid w:val="00925241"/>
    <w:rsid w:val="00AB6EF6"/>
    <w:rsid w:val="00C14B58"/>
    <w:rsid w:val="00CA48E0"/>
    <w:rsid w:val="00E2506C"/>
    <w:rsid w:val="00E740AA"/>
    <w:rsid w:val="00F74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618E"/>
    <w:rPr>
      <w:color w:val="808080"/>
    </w:rPr>
  </w:style>
  <w:style w:type="paragraph" w:customStyle="1" w:styleId="66CA86E4EF504D4DBAFE78D3BC9DAAE1">
    <w:name w:val="66CA86E4EF504D4DBAFE78D3BC9DAAE1"/>
    <w:rsid w:val="001A618E"/>
    <w:pPr>
      <w:spacing w:line="278" w:lineRule="auto"/>
    </w:pPr>
    <w:rPr>
      <w:kern w:val="2"/>
      <w:sz w:val="24"/>
      <w:szCs w:val="24"/>
      <w14:ligatures w14:val="standardContextual"/>
    </w:rPr>
  </w:style>
  <w:style w:type="paragraph" w:customStyle="1" w:styleId="0A2704A6A5674E4486D25DA56556BBFF">
    <w:name w:val="0A2704A6A5674E4486D25DA56556BBFF"/>
    <w:rsid w:val="001A618E"/>
    <w:pPr>
      <w:spacing w:line="278" w:lineRule="auto"/>
    </w:pPr>
    <w:rPr>
      <w:kern w:val="2"/>
      <w:sz w:val="24"/>
      <w:szCs w:val="24"/>
      <w14:ligatures w14:val="standardContextual"/>
    </w:rPr>
  </w:style>
  <w:style w:type="paragraph" w:customStyle="1" w:styleId="F4CB0BCB155A4EDDAE797D838DA9D6CB">
    <w:name w:val="F4CB0BCB155A4EDDAE797D838DA9D6CB"/>
    <w:rsid w:val="001A618E"/>
    <w:pPr>
      <w:spacing w:line="278" w:lineRule="auto"/>
    </w:pPr>
    <w:rPr>
      <w:kern w:val="2"/>
      <w:sz w:val="24"/>
      <w:szCs w:val="24"/>
      <w14:ligatures w14:val="standardContextual"/>
    </w:rPr>
  </w:style>
  <w:style w:type="paragraph" w:customStyle="1" w:styleId="3879461B3F394BD5B21B90D5442868AB">
    <w:name w:val="3879461B3F394BD5B21B90D5442868AB"/>
    <w:rsid w:val="001A618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57A2C61039424BBE9E54A8D0EBDE27" ma:contentTypeVersion="9" ma:contentTypeDescription="Create a new document." ma:contentTypeScope="" ma:versionID="a73264bd993b41877cf222995245fdc9">
  <xsd:schema xmlns:xsd="http://www.w3.org/2001/XMLSchema" xmlns:xs="http://www.w3.org/2001/XMLSchema" xmlns:p="http://schemas.microsoft.com/office/2006/metadata/properties" xmlns:ns2="d2945f7a-0956-489a-a2b5-e8faa118fb80" xmlns:ns3="30f71b79-f38f-4471-82fe-6eaa727a5e58" targetNamespace="http://schemas.microsoft.com/office/2006/metadata/properties" ma:root="true" ma:fieldsID="c1a27688ede417b66b3ca97d0364ee6f" ns2:_="" ns3:_="">
    <xsd:import namespace="d2945f7a-0956-489a-a2b5-e8faa118fb80"/>
    <xsd:import namespace="30f71b79-f38f-4471-82fe-6eaa727a5e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45f7a-0956-489a-a2b5-e8faa118fb80"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71b79-f38f-4471-82fe-6eaa727a5e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D619EA-545B-45C2-B16C-534B90879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45f7a-0956-489a-a2b5-e8faa118fb80"/>
    <ds:schemaRef ds:uri="30f71b79-f38f-4471-82fe-6eaa727a5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5712C-34CE-4E57-864D-E64ABDEF5E1F}">
  <ds:schemaRefs>
    <ds:schemaRef ds:uri="http://schemas.microsoft.com/sharepoint/v3/contenttype/forms"/>
  </ds:schemaRefs>
</ds:datastoreItem>
</file>

<file path=customXml/itemProps3.xml><?xml version="1.0" encoding="utf-8"?>
<ds:datastoreItem xmlns:ds="http://schemas.openxmlformats.org/officeDocument/2006/customXml" ds:itemID="{5F438287-DBF5-4463-8D4F-BC9215D163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709</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University of Vermont</Company>
  <LinksUpToDate>false</LinksUpToDate>
  <CharactersWithSpaces>5071</CharactersWithSpaces>
  <SharedDoc>false</SharedDoc>
  <HLinks>
    <vt:vector size="6" baseType="variant">
      <vt:variant>
        <vt:i4>393341</vt:i4>
      </vt:variant>
      <vt:variant>
        <vt:i4>0</vt:i4>
      </vt:variant>
      <vt:variant>
        <vt:i4>0</vt:i4>
      </vt:variant>
      <vt:variant>
        <vt:i4>5</vt:i4>
      </vt:variant>
      <vt:variant>
        <vt:lpwstr>mailto:Richard.Galbraith@uvm.edu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Daniel M. Fogel</dc:creator>
  <cp:keywords/>
  <cp:lastModifiedBy>Melanie Locher</cp:lastModifiedBy>
  <cp:revision>5</cp:revision>
  <cp:lastPrinted>2010-10-14T14:55:00Z</cp:lastPrinted>
  <dcterms:created xsi:type="dcterms:W3CDTF">2025-07-18T14:33:00Z</dcterms:created>
  <dcterms:modified xsi:type="dcterms:W3CDTF">2025-07-22T12:39:00Z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0x010100BB57A2C61039424BBE9E54A8D0EBDE27</vt:lpwstr>
  </property>
</Properties>
</file>