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7720A" w14:textId="77777777" w:rsidR="00DE70E2" w:rsidRPr="00D305E7" w:rsidRDefault="00DE70E2" w:rsidP="00DE70E2">
      <w:pPr>
        <w:spacing w:after="0" w:line="240" w:lineRule="auto"/>
        <w:jc w:val="center"/>
        <w:rPr>
          <w:rFonts w:eastAsia="MS Mincho" w:cstheme="minorHAnsi"/>
          <w:b/>
          <w:bCs/>
          <w:color w:val="000000"/>
          <w:sz w:val="24"/>
          <w:szCs w:val="24"/>
        </w:rPr>
      </w:pPr>
      <w:r w:rsidRPr="00D305E7">
        <w:rPr>
          <w:rFonts w:eastAsia="MS Mincho" w:cstheme="minorHAnsi"/>
          <w:b/>
          <w:bCs/>
          <w:noProof/>
          <w:color w:val="000000"/>
          <w:sz w:val="24"/>
          <w:szCs w:val="24"/>
        </w:rPr>
        <w:drawing>
          <wp:inline distT="0" distB="0" distL="0" distR="0" wp14:anchorId="44C60AE3" wp14:editId="7C9C701E">
            <wp:extent cx="1417320" cy="8503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C_Logo.png"/>
                    <pic:cNvPicPr/>
                  </pic:nvPicPr>
                  <pic:blipFill>
                    <a:blip r:embed="rId8"/>
                    <a:stretch>
                      <a:fillRect/>
                    </a:stretch>
                  </pic:blipFill>
                  <pic:spPr>
                    <a:xfrm>
                      <a:off x="0" y="0"/>
                      <a:ext cx="1417320" cy="850392"/>
                    </a:xfrm>
                    <a:prstGeom prst="rect">
                      <a:avLst/>
                    </a:prstGeom>
                  </pic:spPr>
                </pic:pic>
              </a:graphicData>
            </a:graphic>
          </wp:inline>
        </w:drawing>
      </w:r>
    </w:p>
    <w:p w14:paraId="6D724B25" w14:textId="3230B878" w:rsidR="00DE70E2" w:rsidRDefault="00F745F2" w:rsidP="00B4597C">
      <w:pPr>
        <w:spacing w:after="0" w:line="240" w:lineRule="auto"/>
        <w:jc w:val="center"/>
        <w:rPr>
          <w:rFonts w:eastAsia="MS Mincho" w:cstheme="minorHAnsi"/>
          <w:b/>
          <w:bCs/>
          <w:color w:val="000000"/>
          <w:sz w:val="28"/>
          <w:szCs w:val="28"/>
        </w:rPr>
      </w:pPr>
      <w:r w:rsidRPr="00B4597C">
        <w:rPr>
          <w:rFonts w:eastAsia="MS Mincho" w:cstheme="minorHAnsi"/>
          <w:b/>
          <w:bCs/>
          <w:color w:val="000000"/>
          <w:sz w:val="28"/>
          <w:szCs w:val="28"/>
        </w:rPr>
        <w:t>SU</w:t>
      </w:r>
      <w:r w:rsidR="00DE70E2" w:rsidRPr="00B4597C">
        <w:rPr>
          <w:rFonts w:eastAsia="MS Mincho" w:cstheme="minorHAnsi"/>
          <w:b/>
          <w:bCs/>
          <w:color w:val="000000"/>
          <w:sz w:val="28"/>
          <w:szCs w:val="28"/>
        </w:rPr>
        <w:t xml:space="preserve">: </w:t>
      </w:r>
      <w:r w:rsidRPr="00B4597C">
        <w:rPr>
          <w:rFonts w:eastAsia="MS Mincho" w:cstheme="minorHAnsi"/>
          <w:b/>
          <w:bCs/>
          <w:color w:val="000000"/>
          <w:sz w:val="28"/>
          <w:szCs w:val="28"/>
        </w:rPr>
        <w:t xml:space="preserve">Sustainability </w:t>
      </w:r>
      <w:r w:rsidR="00D2136B" w:rsidRPr="00B4597C">
        <w:rPr>
          <w:rFonts w:eastAsia="MS Mincho" w:cstheme="minorHAnsi"/>
          <w:b/>
          <w:bCs/>
          <w:color w:val="000000"/>
          <w:sz w:val="28"/>
          <w:szCs w:val="28"/>
        </w:rPr>
        <w:t>– Supplement Form for C</w:t>
      </w:r>
      <w:r w:rsidR="00DE70E2" w:rsidRPr="00B4597C">
        <w:rPr>
          <w:rFonts w:eastAsia="MS Mincho" w:cstheme="minorHAnsi"/>
          <w:b/>
          <w:bCs/>
          <w:color w:val="000000"/>
          <w:sz w:val="28"/>
          <w:szCs w:val="28"/>
        </w:rPr>
        <w:t xml:space="preserve">atamount Core </w:t>
      </w:r>
      <w:r w:rsidR="00C251D1" w:rsidRPr="00B4597C">
        <w:rPr>
          <w:rFonts w:eastAsia="MS Mincho" w:cstheme="minorHAnsi"/>
          <w:b/>
          <w:bCs/>
          <w:color w:val="000000"/>
          <w:sz w:val="28"/>
          <w:szCs w:val="28"/>
        </w:rPr>
        <w:t>Designation</w:t>
      </w:r>
    </w:p>
    <w:p w14:paraId="2FA2BF17" w14:textId="12941E12" w:rsidR="00C44816" w:rsidRPr="00B54633" w:rsidRDefault="004B4B7C" w:rsidP="00B4597C">
      <w:pPr>
        <w:spacing w:after="0" w:line="240" w:lineRule="auto"/>
        <w:jc w:val="center"/>
        <w:rPr>
          <w:rFonts w:eastAsia="MS Mincho" w:cstheme="minorHAnsi"/>
          <w:b/>
          <w:bCs/>
          <w:color w:val="000000"/>
          <w:sz w:val="24"/>
          <w:szCs w:val="24"/>
        </w:rPr>
      </w:pPr>
      <w:r>
        <w:rPr>
          <w:rFonts w:eastAsia="MS Mincho" w:cstheme="minorHAnsi"/>
          <w:b/>
          <w:bCs/>
          <w:color w:val="000000"/>
          <w:sz w:val="28"/>
          <w:szCs w:val="28"/>
        </w:rPr>
        <w:br/>
      </w:r>
      <w:r w:rsidR="00C44816" w:rsidRPr="00B54633">
        <w:rPr>
          <w:rFonts w:eastAsia="MS Mincho" w:cstheme="minorHAnsi"/>
          <w:b/>
          <w:bCs/>
          <w:color w:val="000000"/>
          <w:sz w:val="24"/>
          <w:szCs w:val="24"/>
        </w:rPr>
        <w:t>C</w:t>
      </w:r>
      <w:r w:rsidRPr="00B54633">
        <w:rPr>
          <w:rFonts w:eastAsia="MS Mincho" w:cstheme="minorHAnsi"/>
          <w:b/>
          <w:bCs/>
          <w:color w:val="000000"/>
          <w:sz w:val="24"/>
          <w:szCs w:val="24"/>
        </w:rPr>
        <w:t>ourse Information</w:t>
      </w:r>
    </w:p>
    <w:p w14:paraId="3BCADD05" w14:textId="77777777" w:rsidR="00AC2969" w:rsidRDefault="00AC2969" w:rsidP="00933654">
      <w:pPr>
        <w:spacing w:after="0" w:line="240" w:lineRule="auto"/>
        <w:rPr>
          <w:rFonts w:eastAsia="MS Mincho" w:cstheme="minorHAnsi"/>
          <w:color w:val="000000"/>
          <w:sz w:val="24"/>
          <w:szCs w:val="24"/>
        </w:rPr>
      </w:pPr>
    </w:p>
    <w:tbl>
      <w:tblPr>
        <w:tblStyle w:val="TableGrid"/>
        <w:tblW w:w="10795" w:type="dxa"/>
        <w:tblLook w:val="04A0" w:firstRow="1" w:lastRow="0" w:firstColumn="1" w:lastColumn="0" w:noHBand="0" w:noVBand="1"/>
      </w:tblPr>
      <w:tblGrid>
        <w:gridCol w:w="3055"/>
        <w:gridCol w:w="7740"/>
      </w:tblGrid>
      <w:tr w:rsidR="00547015" w14:paraId="32BAD7FC" w14:textId="77777777" w:rsidTr="00F74A4E">
        <w:tc>
          <w:tcPr>
            <w:tcW w:w="3055" w:type="dxa"/>
            <w:shd w:val="clear" w:color="auto" w:fill="E7E6E6" w:themeFill="background2"/>
          </w:tcPr>
          <w:p w14:paraId="63B6739A" w14:textId="77777777" w:rsidR="00547015" w:rsidRDefault="00547015" w:rsidP="00A93DEA">
            <w:pPr>
              <w:jc w:val="right"/>
              <w:rPr>
                <w:rFonts w:cstheme="minorHAnsi"/>
                <w:b/>
                <w:bCs/>
                <w:color w:val="000000" w:themeColor="text1"/>
                <w:sz w:val="22"/>
                <w:szCs w:val="22"/>
              </w:rPr>
            </w:pPr>
            <w:r w:rsidRPr="00820736">
              <w:rPr>
                <w:rFonts w:cstheme="minorHAnsi"/>
                <w:b/>
                <w:bCs/>
                <w:color w:val="000000" w:themeColor="text1"/>
                <w:sz w:val="22"/>
                <w:szCs w:val="22"/>
              </w:rPr>
              <w:t>Course Number:</w:t>
            </w:r>
          </w:p>
          <w:p w14:paraId="697DCA83" w14:textId="1E6962DE" w:rsidR="00547015" w:rsidRPr="00820736" w:rsidRDefault="00547015" w:rsidP="00A93DEA">
            <w:pPr>
              <w:jc w:val="right"/>
              <w:rPr>
                <w:rFonts w:cstheme="minorHAnsi"/>
                <w:b/>
                <w:bCs/>
                <w:color w:val="000000" w:themeColor="text1"/>
                <w:sz w:val="22"/>
                <w:szCs w:val="22"/>
              </w:rPr>
            </w:pPr>
            <w:r w:rsidRPr="00476855">
              <w:rPr>
                <w:rFonts w:cstheme="minorHAnsi"/>
                <w:color w:val="000000" w:themeColor="text1"/>
                <w:sz w:val="18"/>
                <w:szCs w:val="18"/>
              </w:rPr>
              <w:t>(e.g., REL 2355)</w:t>
            </w:r>
            <w:r w:rsidR="007E0835">
              <w:rPr>
                <w:rFonts w:cstheme="minorHAnsi"/>
                <w:color w:val="000000" w:themeColor="text1"/>
                <w:sz w:val="18"/>
                <w:szCs w:val="18"/>
              </w:rPr>
              <w:br/>
            </w:r>
          </w:p>
        </w:tc>
        <w:tc>
          <w:tcPr>
            <w:tcW w:w="7740" w:type="dxa"/>
          </w:tcPr>
          <w:p w14:paraId="19CEEF31" w14:textId="77777777" w:rsidR="00547015" w:rsidRDefault="00547015" w:rsidP="00A93DEA">
            <w:pPr>
              <w:rPr>
                <w:rFonts w:cstheme="minorHAnsi"/>
                <w:color w:val="000000" w:themeColor="text1"/>
                <w:sz w:val="22"/>
                <w:szCs w:val="22"/>
              </w:rPr>
            </w:pPr>
          </w:p>
        </w:tc>
      </w:tr>
      <w:tr w:rsidR="00547015" w14:paraId="44F5B9F4" w14:textId="77777777" w:rsidTr="00F74A4E">
        <w:tc>
          <w:tcPr>
            <w:tcW w:w="3055" w:type="dxa"/>
            <w:shd w:val="clear" w:color="auto" w:fill="E7E6E6" w:themeFill="background2"/>
          </w:tcPr>
          <w:p w14:paraId="44FCA654" w14:textId="4C02A35B" w:rsidR="00547015" w:rsidRPr="00820736" w:rsidRDefault="00547015" w:rsidP="00A93DEA">
            <w:pPr>
              <w:jc w:val="right"/>
              <w:rPr>
                <w:rFonts w:cstheme="minorHAnsi"/>
                <w:b/>
                <w:bCs/>
                <w:color w:val="000000" w:themeColor="text1"/>
                <w:sz w:val="22"/>
                <w:szCs w:val="22"/>
              </w:rPr>
            </w:pPr>
            <w:r w:rsidRPr="00820736">
              <w:rPr>
                <w:rFonts w:cstheme="minorHAnsi"/>
                <w:b/>
                <w:bCs/>
                <w:color w:val="000000" w:themeColor="text1"/>
                <w:sz w:val="22"/>
                <w:szCs w:val="22"/>
              </w:rPr>
              <w:t>Course Title:</w:t>
            </w:r>
            <w:r>
              <w:rPr>
                <w:rFonts w:cstheme="minorHAnsi"/>
                <w:b/>
                <w:bCs/>
                <w:color w:val="000000" w:themeColor="text1"/>
                <w:sz w:val="22"/>
                <w:szCs w:val="22"/>
              </w:rPr>
              <w:br/>
            </w:r>
            <w:r w:rsidR="00F74A4E" w:rsidRPr="00585C82">
              <w:rPr>
                <w:rFonts w:cstheme="minorHAnsi"/>
                <w:color w:val="000000" w:themeColor="text1"/>
                <w:sz w:val="18"/>
                <w:szCs w:val="18"/>
              </w:rPr>
              <w:t xml:space="preserve">(e.g., </w:t>
            </w:r>
            <w:proofErr w:type="gramStart"/>
            <w:r w:rsidR="00F74A4E" w:rsidRPr="00585C82">
              <w:rPr>
                <w:rFonts w:cstheme="minorHAnsi"/>
                <w:color w:val="000000" w:themeColor="text1"/>
                <w:sz w:val="18"/>
                <w:szCs w:val="18"/>
              </w:rPr>
              <w:t>African-American</w:t>
            </w:r>
            <w:proofErr w:type="gramEnd"/>
            <w:r w:rsidR="00F74A4E" w:rsidRPr="00585C82">
              <w:rPr>
                <w:rFonts w:cstheme="minorHAnsi"/>
                <w:color w:val="000000" w:themeColor="text1"/>
                <w:sz w:val="18"/>
                <w:szCs w:val="18"/>
              </w:rPr>
              <w:t xml:space="preserve"> Religions)</w:t>
            </w:r>
            <w:r w:rsidR="007E0835">
              <w:rPr>
                <w:rFonts w:cstheme="minorHAnsi"/>
                <w:color w:val="000000" w:themeColor="text1"/>
                <w:sz w:val="18"/>
                <w:szCs w:val="18"/>
              </w:rPr>
              <w:br/>
            </w:r>
          </w:p>
        </w:tc>
        <w:tc>
          <w:tcPr>
            <w:tcW w:w="7740" w:type="dxa"/>
          </w:tcPr>
          <w:p w14:paraId="2B85BECE" w14:textId="77777777" w:rsidR="00547015" w:rsidRDefault="00547015" w:rsidP="00A93DEA">
            <w:pPr>
              <w:rPr>
                <w:rFonts w:cstheme="minorHAnsi"/>
                <w:color w:val="000000" w:themeColor="text1"/>
                <w:sz w:val="22"/>
                <w:szCs w:val="22"/>
              </w:rPr>
            </w:pPr>
          </w:p>
        </w:tc>
      </w:tr>
      <w:tr w:rsidR="00547015" w14:paraId="0F3794B1" w14:textId="77777777" w:rsidTr="00F74A4E">
        <w:tc>
          <w:tcPr>
            <w:tcW w:w="3055" w:type="dxa"/>
            <w:shd w:val="clear" w:color="auto" w:fill="E7E6E6" w:themeFill="background2"/>
          </w:tcPr>
          <w:p w14:paraId="694BEC98" w14:textId="1C41C98E" w:rsidR="00547015" w:rsidRPr="00585C82" w:rsidRDefault="00FC0CF6" w:rsidP="00A93DEA">
            <w:pPr>
              <w:jc w:val="right"/>
              <w:rPr>
                <w:rFonts w:cstheme="minorHAnsi"/>
                <w:color w:val="000000" w:themeColor="text1"/>
                <w:sz w:val="22"/>
                <w:szCs w:val="22"/>
              </w:rPr>
            </w:pPr>
            <w:r w:rsidRPr="00820736">
              <w:rPr>
                <w:rFonts w:cstheme="minorHAnsi"/>
                <w:b/>
                <w:bCs/>
                <w:color w:val="000000" w:themeColor="text1"/>
                <w:sz w:val="22"/>
                <w:szCs w:val="22"/>
              </w:rPr>
              <w:t>Instructor</w:t>
            </w:r>
            <w:r>
              <w:rPr>
                <w:rFonts w:cstheme="minorHAnsi"/>
                <w:b/>
                <w:bCs/>
                <w:color w:val="000000" w:themeColor="text1"/>
                <w:sz w:val="22"/>
                <w:szCs w:val="22"/>
              </w:rPr>
              <w:t>’s Name</w:t>
            </w:r>
            <w:r w:rsidR="007E0835">
              <w:rPr>
                <w:rFonts w:cstheme="minorHAnsi"/>
                <w:b/>
                <w:bCs/>
                <w:color w:val="000000" w:themeColor="text1"/>
                <w:sz w:val="22"/>
                <w:szCs w:val="22"/>
              </w:rPr>
              <w:t>, NetID</w:t>
            </w:r>
            <w:r>
              <w:rPr>
                <w:rFonts w:cstheme="minorHAnsi"/>
                <w:b/>
                <w:bCs/>
                <w:color w:val="000000" w:themeColor="text1"/>
                <w:sz w:val="22"/>
                <w:szCs w:val="22"/>
              </w:rPr>
              <w:t xml:space="preserve"> </w:t>
            </w:r>
            <w:r w:rsidR="00237522">
              <w:rPr>
                <w:rFonts w:cstheme="minorHAnsi"/>
                <w:b/>
                <w:bCs/>
                <w:color w:val="000000" w:themeColor="text1"/>
                <w:sz w:val="22"/>
                <w:szCs w:val="22"/>
              </w:rPr>
              <w:br/>
            </w:r>
            <w:r>
              <w:rPr>
                <w:rFonts w:cstheme="minorHAnsi"/>
                <w:b/>
                <w:bCs/>
                <w:color w:val="000000" w:themeColor="text1"/>
                <w:sz w:val="22"/>
                <w:szCs w:val="22"/>
              </w:rPr>
              <w:t xml:space="preserve">&amp; </w:t>
            </w:r>
            <w:r w:rsidR="007E0835">
              <w:rPr>
                <w:rFonts w:cstheme="minorHAnsi"/>
                <w:b/>
                <w:bCs/>
                <w:color w:val="000000" w:themeColor="text1"/>
                <w:sz w:val="22"/>
                <w:szCs w:val="22"/>
              </w:rPr>
              <w:t>Email Address</w:t>
            </w:r>
            <w:r w:rsidRPr="00820736">
              <w:rPr>
                <w:rFonts w:cstheme="minorHAnsi"/>
                <w:b/>
                <w:bCs/>
                <w:color w:val="000000" w:themeColor="text1"/>
                <w:sz w:val="22"/>
                <w:szCs w:val="22"/>
              </w:rPr>
              <w:t>:</w:t>
            </w:r>
            <w:r w:rsidR="007E0835">
              <w:rPr>
                <w:rFonts w:cstheme="minorHAnsi"/>
                <w:b/>
                <w:bCs/>
                <w:color w:val="000000" w:themeColor="text1"/>
                <w:sz w:val="22"/>
                <w:szCs w:val="22"/>
              </w:rPr>
              <w:br/>
            </w:r>
          </w:p>
        </w:tc>
        <w:tc>
          <w:tcPr>
            <w:tcW w:w="7740" w:type="dxa"/>
          </w:tcPr>
          <w:p w14:paraId="20C06035" w14:textId="77777777" w:rsidR="00547015" w:rsidRDefault="00547015" w:rsidP="00A93DEA">
            <w:pPr>
              <w:rPr>
                <w:rFonts w:cstheme="minorHAnsi"/>
                <w:color w:val="000000" w:themeColor="text1"/>
                <w:sz w:val="22"/>
                <w:szCs w:val="22"/>
              </w:rPr>
            </w:pPr>
          </w:p>
        </w:tc>
      </w:tr>
      <w:tr w:rsidR="00547015" w14:paraId="6A94A671" w14:textId="77777777" w:rsidTr="00F74A4E">
        <w:tc>
          <w:tcPr>
            <w:tcW w:w="3055" w:type="dxa"/>
            <w:shd w:val="clear" w:color="auto" w:fill="E7E6E6" w:themeFill="background2"/>
          </w:tcPr>
          <w:p w14:paraId="6250100F" w14:textId="3CAFD309" w:rsidR="00547015" w:rsidRPr="00820736" w:rsidRDefault="00BA127E" w:rsidP="00A93DEA">
            <w:pPr>
              <w:jc w:val="right"/>
              <w:rPr>
                <w:rFonts w:cstheme="minorHAnsi"/>
                <w:b/>
                <w:bCs/>
                <w:color w:val="000000" w:themeColor="text1"/>
                <w:sz w:val="22"/>
                <w:szCs w:val="22"/>
              </w:rPr>
            </w:pPr>
            <w:r>
              <w:rPr>
                <w:rFonts w:cstheme="minorHAnsi"/>
                <w:b/>
                <w:bCs/>
                <w:color w:val="000000" w:themeColor="text1"/>
                <w:sz w:val="22"/>
                <w:szCs w:val="22"/>
              </w:rPr>
              <w:t>New or Renewal Request?</w:t>
            </w:r>
          </w:p>
        </w:tc>
        <w:tc>
          <w:tcPr>
            <w:tcW w:w="7740" w:type="dxa"/>
          </w:tcPr>
          <w:p w14:paraId="2A795B31" w14:textId="506F6C71" w:rsidR="00547015" w:rsidRDefault="008142A7" w:rsidP="00A93DEA">
            <w:pPr>
              <w:rPr>
                <w:rFonts w:cstheme="minorHAnsi"/>
                <w:color w:val="000000" w:themeColor="text1"/>
                <w:sz w:val="22"/>
                <w:szCs w:val="22"/>
              </w:rPr>
            </w:pPr>
            <w:r>
              <w:rPr>
                <w:rFonts w:cstheme="minorHAnsi"/>
                <w:color w:val="000000" w:themeColor="text1"/>
                <w:sz w:val="22"/>
                <w:szCs w:val="22"/>
              </w:rPr>
              <w:t>___</w:t>
            </w:r>
            <w:r w:rsidR="004B392F">
              <w:rPr>
                <w:rFonts w:cstheme="minorHAnsi"/>
                <w:color w:val="000000" w:themeColor="text1"/>
                <w:sz w:val="22"/>
                <w:szCs w:val="22"/>
              </w:rPr>
              <w:t>R</w:t>
            </w:r>
            <w:r w:rsidR="00640BB3">
              <w:rPr>
                <w:rFonts w:cstheme="minorHAnsi"/>
                <w:color w:val="000000" w:themeColor="text1"/>
                <w:sz w:val="22"/>
                <w:szCs w:val="22"/>
              </w:rPr>
              <w:t xml:space="preserve">equest for </w:t>
            </w:r>
            <w:r w:rsidR="004B392F">
              <w:rPr>
                <w:rFonts w:cstheme="minorHAnsi"/>
                <w:color w:val="000000" w:themeColor="text1"/>
                <w:sz w:val="22"/>
                <w:szCs w:val="22"/>
              </w:rPr>
              <w:t xml:space="preserve">NEW </w:t>
            </w:r>
            <w:r w:rsidR="00640BB3">
              <w:rPr>
                <w:rFonts w:cstheme="minorHAnsi"/>
                <w:color w:val="000000" w:themeColor="text1"/>
                <w:sz w:val="22"/>
                <w:szCs w:val="22"/>
              </w:rPr>
              <w:t>Catamount Core designation</w:t>
            </w:r>
          </w:p>
          <w:p w14:paraId="688860C2" w14:textId="651C310D" w:rsidR="00640BB3" w:rsidRDefault="00640BB3" w:rsidP="00A93DEA">
            <w:pPr>
              <w:rPr>
                <w:rFonts w:cstheme="minorHAnsi"/>
                <w:color w:val="000000" w:themeColor="text1"/>
                <w:sz w:val="22"/>
                <w:szCs w:val="22"/>
              </w:rPr>
            </w:pPr>
            <w:r>
              <w:rPr>
                <w:rFonts w:cstheme="minorHAnsi"/>
                <w:color w:val="000000" w:themeColor="text1"/>
                <w:sz w:val="22"/>
                <w:szCs w:val="22"/>
              </w:rPr>
              <w:t>___Re</w:t>
            </w:r>
            <w:r w:rsidR="00BA127E">
              <w:rPr>
                <w:rFonts w:cstheme="minorHAnsi"/>
                <w:color w:val="000000" w:themeColor="text1"/>
                <w:sz w:val="22"/>
                <w:szCs w:val="22"/>
              </w:rPr>
              <w:t xml:space="preserve">quest for </w:t>
            </w:r>
            <w:r w:rsidR="003C0968">
              <w:rPr>
                <w:rFonts w:cstheme="minorHAnsi"/>
                <w:color w:val="000000" w:themeColor="text1"/>
                <w:sz w:val="22"/>
                <w:szCs w:val="22"/>
              </w:rPr>
              <w:t>RENEWAL</w:t>
            </w:r>
            <w:r>
              <w:rPr>
                <w:rFonts w:cstheme="minorHAnsi"/>
                <w:color w:val="000000" w:themeColor="text1"/>
                <w:sz w:val="22"/>
                <w:szCs w:val="22"/>
              </w:rPr>
              <w:t xml:space="preserve"> a previously</w:t>
            </w:r>
            <w:r w:rsidR="004B392F">
              <w:rPr>
                <w:rFonts w:cstheme="minorHAnsi"/>
                <w:color w:val="000000" w:themeColor="text1"/>
                <w:sz w:val="22"/>
                <w:szCs w:val="22"/>
              </w:rPr>
              <w:t xml:space="preserve"> </w:t>
            </w:r>
            <w:r>
              <w:rPr>
                <w:rFonts w:cstheme="minorHAnsi"/>
                <w:color w:val="000000" w:themeColor="text1"/>
                <w:sz w:val="22"/>
                <w:szCs w:val="22"/>
              </w:rPr>
              <w:t>approved designation</w:t>
            </w:r>
          </w:p>
          <w:p w14:paraId="3484ED69" w14:textId="0A7323D1" w:rsidR="00BA127E" w:rsidRDefault="00BA127E" w:rsidP="00A93DEA">
            <w:pPr>
              <w:rPr>
                <w:rFonts w:cstheme="minorHAnsi"/>
                <w:color w:val="000000" w:themeColor="text1"/>
                <w:sz w:val="22"/>
                <w:szCs w:val="22"/>
              </w:rPr>
            </w:pPr>
          </w:p>
        </w:tc>
      </w:tr>
      <w:tr w:rsidR="00547015" w14:paraId="2581CF69" w14:textId="77777777" w:rsidTr="00F74A4E">
        <w:tc>
          <w:tcPr>
            <w:tcW w:w="3055" w:type="dxa"/>
            <w:shd w:val="clear" w:color="auto" w:fill="E7E6E6" w:themeFill="background2"/>
          </w:tcPr>
          <w:p w14:paraId="63C219F6" w14:textId="2DA1FD9C" w:rsidR="00547015" w:rsidRPr="00820736" w:rsidRDefault="00547015" w:rsidP="00A93DEA">
            <w:pPr>
              <w:jc w:val="right"/>
              <w:rPr>
                <w:rFonts w:cstheme="minorHAnsi"/>
                <w:b/>
                <w:bCs/>
                <w:color w:val="000000" w:themeColor="text1"/>
                <w:sz w:val="22"/>
                <w:szCs w:val="22"/>
              </w:rPr>
            </w:pPr>
            <w:r w:rsidRPr="00820736">
              <w:rPr>
                <w:rFonts w:cstheme="minorHAnsi"/>
                <w:b/>
                <w:bCs/>
                <w:color w:val="000000" w:themeColor="text1"/>
                <w:sz w:val="22"/>
                <w:szCs w:val="22"/>
              </w:rPr>
              <w:t xml:space="preserve">Request </w:t>
            </w:r>
            <w:r w:rsidR="00237522">
              <w:rPr>
                <w:rFonts w:cstheme="minorHAnsi"/>
                <w:b/>
                <w:bCs/>
                <w:color w:val="000000" w:themeColor="text1"/>
                <w:sz w:val="22"/>
                <w:szCs w:val="22"/>
              </w:rPr>
              <w:t xml:space="preserve">Effective </w:t>
            </w:r>
            <w:r w:rsidR="002C7B51">
              <w:rPr>
                <w:rFonts w:cstheme="minorHAnsi"/>
                <w:b/>
                <w:bCs/>
                <w:color w:val="000000" w:themeColor="text1"/>
                <w:sz w:val="22"/>
                <w:szCs w:val="22"/>
              </w:rPr>
              <w:t>for</w:t>
            </w:r>
            <w:r w:rsidR="002C7B51">
              <w:rPr>
                <w:rFonts w:cstheme="minorHAnsi"/>
                <w:b/>
                <w:bCs/>
                <w:color w:val="000000" w:themeColor="text1"/>
                <w:sz w:val="22"/>
                <w:szCs w:val="22"/>
              </w:rPr>
              <w:br/>
            </w:r>
            <w:r w:rsidRPr="00820736">
              <w:rPr>
                <w:rFonts w:cstheme="minorHAnsi"/>
                <w:b/>
                <w:bCs/>
                <w:color w:val="000000" w:themeColor="text1"/>
                <w:sz w:val="22"/>
                <w:szCs w:val="22"/>
              </w:rPr>
              <w:t>Which Semester?</w:t>
            </w:r>
          </w:p>
        </w:tc>
        <w:tc>
          <w:tcPr>
            <w:tcW w:w="7740" w:type="dxa"/>
          </w:tcPr>
          <w:p w14:paraId="286AD533" w14:textId="0AA95D35" w:rsidR="00547015" w:rsidRDefault="00547015" w:rsidP="00A93DEA">
            <w:pPr>
              <w:rPr>
                <w:rFonts w:cstheme="minorHAnsi"/>
                <w:color w:val="000000" w:themeColor="text1"/>
                <w:sz w:val="22"/>
                <w:szCs w:val="22"/>
              </w:rPr>
            </w:pPr>
            <w:r>
              <w:rPr>
                <w:rFonts w:cstheme="minorHAnsi"/>
                <w:color w:val="000000" w:themeColor="text1"/>
                <w:sz w:val="22"/>
                <w:szCs w:val="22"/>
              </w:rPr>
              <w:t>___Spring 2025     _</w:t>
            </w:r>
            <w:r w:rsidR="008142A7">
              <w:rPr>
                <w:rFonts w:cstheme="minorHAnsi"/>
                <w:color w:val="000000" w:themeColor="text1"/>
                <w:sz w:val="22"/>
                <w:szCs w:val="22"/>
              </w:rPr>
              <w:t>_</w:t>
            </w:r>
            <w:r>
              <w:rPr>
                <w:rFonts w:cstheme="minorHAnsi"/>
                <w:color w:val="000000" w:themeColor="text1"/>
                <w:sz w:val="22"/>
                <w:szCs w:val="22"/>
              </w:rPr>
              <w:t>__Summer 2025     ____Fall 2025</w:t>
            </w:r>
            <w:r w:rsidR="00237522">
              <w:rPr>
                <w:rFonts w:cstheme="minorHAnsi"/>
                <w:color w:val="000000" w:themeColor="text1"/>
                <w:sz w:val="22"/>
                <w:szCs w:val="22"/>
              </w:rPr>
              <w:t xml:space="preserve">     </w:t>
            </w:r>
            <w:r w:rsidR="002C7B51">
              <w:rPr>
                <w:rFonts w:cstheme="minorHAnsi"/>
                <w:color w:val="000000" w:themeColor="text1"/>
                <w:sz w:val="22"/>
                <w:szCs w:val="22"/>
              </w:rPr>
              <w:br/>
              <w:t>_</w:t>
            </w:r>
            <w:r w:rsidR="00237522">
              <w:rPr>
                <w:rFonts w:cstheme="minorHAnsi"/>
                <w:color w:val="000000" w:themeColor="text1"/>
                <w:sz w:val="22"/>
                <w:szCs w:val="22"/>
              </w:rPr>
              <w:t>__Spring 2026</w:t>
            </w:r>
            <w:r w:rsidR="002C7B51">
              <w:rPr>
                <w:rFonts w:cstheme="minorHAnsi"/>
                <w:color w:val="000000" w:themeColor="text1"/>
                <w:sz w:val="22"/>
                <w:szCs w:val="22"/>
              </w:rPr>
              <w:t xml:space="preserve">     ____Summer 2026     ____Fall 2026</w:t>
            </w:r>
            <w:r w:rsidR="007E0835">
              <w:rPr>
                <w:rFonts w:cstheme="minorHAnsi"/>
                <w:color w:val="000000" w:themeColor="text1"/>
                <w:sz w:val="22"/>
                <w:szCs w:val="22"/>
              </w:rPr>
              <w:br/>
            </w:r>
          </w:p>
        </w:tc>
      </w:tr>
    </w:tbl>
    <w:p w14:paraId="0312790F" w14:textId="77777777" w:rsidR="00547015" w:rsidRDefault="00547015" w:rsidP="00933654">
      <w:pPr>
        <w:spacing w:after="0" w:line="240" w:lineRule="auto"/>
        <w:rPr>
          <w:rFonts w:eastAsia="MS Mincho" w:cstheme="minorHAnsi"/>
          <w:color w:val="000000"/>
          <w:sz w:val="24"/>
          <w:szCs w:val="24"/>
        </w:rPr>
      </w:pPr>
    </w:p>
    <w:p w14:paraId="06566906" w14:textId="77777777" w:rsidR="007655E9" w:rsidRDefault="007655E9" w:rsidP="00933654">
      <w:pPr>
        <w:spacing w:after="0" w:line="240" w:lineRule="auto"/>
        <w:rPr>
          <w:rFonts w:eastAsia="MS Mincho" w:cstheme="minorHAnsi"/>
          <w:color w:val="000000"/>
          <w:sz w:val="24"/>
          <w:szCs w:val="24"/>
        </w:rPr>
      </w:pPr>
    </w:p>
    <w:p w14:paraId="23DFD09A" w14:textId="45D6D360" w:rsidR="00272ABA" w:rsidRPr="00D305E7" w:rsidRDefault="00272ABA" w:rsidP="00272ABA">
      <w:pPr>
        <w:spacing w:after="0" w:line="240" w:lineRule="auto"/>
        <w:rPr>
          <w:rFonts w:eastAsia="MS Mincho" w:cstheme="minorHAnsi"/>
          <w:b/>
          <w:bCs/>
          <w:color w:val="000000"/>
          <w:sz w:val="24"/>
          <w:szCs w:val="24"/>
          <w:u w:val="single"/>
        </w:rPr>
      </w:pPr>
      <w:r w:rsidRPr="00D305E7">
        <w:rPr>
          <w:rFonts w:eastAsia="MS Mincho" w:cstheme="minorHAnsi"/>
          <w:b/>
          <w:bCs/>
          <w:color w:val="000000"/>
          <w:sz w:val="24"/>
          <w:szCs w:val="24"/>
          <w:u w:val="single"/>
        </w:rPr>
        <w:t xml:space="preserve">Sustainability Course </w:t>
      </w:r>
      <w:r w:rsidR="000E57CB">
        <w:rPr>
          <w:rFonts w:eastAsia="MS Mincho" w:cstheme="minorHAnsi"/>
          <w:b/>
          <w:bCs/>
          <w:color w:val="000000"/>
          <w:sz w:val="24"/>
          <w:szCs w:val="24"/>
          <w:u w:val="single"/>
        </w:rPr>
        <w:t xml:space="preserve">Designation Request </w:t>
      </w:r>
      <w:r w:rsidRPr="00D305E7">
        <w:rPr>
          <w:rFonts w:eastAsia="MS Mincho" w:cstheme="minorHAnsi"/>
          <w:b/>
          <w:bCs/>
          <w:color w:val="000000"/>
          <w:sz w:val="24"/>
          <w:szCs w:val="24"/>
          <w:u w:val="single"/>
        </w:rPr>
        <w:t>Process</w:t>
      </w:r>
    </w:p>
    <w:p w14:paraId="5C52594B" w14:textId="77777777" w:rsidR="00272ABA" w:rsidRPr="00D305E7" w:rsidRDefault="00272ABA" w:rsidP="00272ABA">
      <w:pPr>
        <w:spacing w:after="0" w:line="240" w:lineRule="auto"/>
        <w:rPr>
          <w:rFonts w:eastAsia="MS Mincho" w:cstheme="minorHAnsi"/>
          <w:color w:val="000000"/>
          <w:sz w:val="24"/>
          <w:szCs w:val="24"/>
        </w:rPr>
      </w:pPr>
    </w:p>
    <w:p w14:paraId="688D25C7" w14:textId="76F02973" w:rsidR="00272ABA" w:rsidRPr="00D305E7" w:rsidRDefault="00EB0B18" w:rsidP="00EB0B18">
      <w:pPr>
        <w:spacing w:after="0" w:line="240" w:lineRule="auto"/>
        <w:contextualSpacing/>
        <w:rPr>
          <w:rFonts w:eastAsia="MS Mincho" w:cstheme="minorHAnsi"/>
          <w:color w:val="000000"/>
          <w:sz w:val="24"/>
          <w:szCs w:val="24"/>
        </w:rPr>
      </w:pPr>
      <w:r w:rsidRPr="00C100E8">
        <w:rPr>
          <w:rFonts w:eastAsia="MS Mincho" w:cstheme="minorHAnsi"/>
          <w:color w:val="000000"/>
          <w:sz w:val="24"/>
          <w:szCs w:val="24"/>
        </w:rPr>
        <w:t>Faculty may apply for Catamount Core designation(s) for a course by submitting</w:t>
      </w:r>
      <w:r w:rsidR="00272ABA" w:rsidRPr="00D305E7">
        <w:rPr>
          <w:rFonts w:eastAsia="MS Mincho" w:cstheme="minorHAnsi"/>
          <w:color w:val="000000"/>
          <w:sz w:val="24"/>
          <w:szCs w:val="24"/>
        </w:rPr>
        <w:t xml:space="preserve"> a Course Action Form through the </w:t>
      </w:r>
      <w:proofErr w:type="spellStart"/>
      <w:r w:rsidR="00272ABA" w:rsidRPr="00D305E7">
        <w:rPr>
          <w:rFonts w:eastAsia="MS Mincho" w:cstheme="minorHAnsi"/>
          <w:color w:val="000000"/>
          <w:sz w:val="24"/>
          <w:szCs w:val="24"/>
        </w:rPr>
        <w:t>CourseLeaf</w:t>
      </w:r>
      <w:proofErr w:type="spellEnd"/>
      <w:r w:rsidR="00272ABA" w:rsidRPr="00D305E7">
        <w:rPr>
          <w:rFonts w:eastAsia="MS Mincho" w:cstheme="minorHAnsi"/>
          <w:color w:val="000000"/>
          <w:sz w:val="24"/>
          <w:szCs w:val="24"/>
        </w:rPr>
        <w:t xml:space="preserve"> system and attach</w:t>
      </w:r>
      <w:r>
        <w:rPr>
          <w:rFonts w:eastAsia="MS Mincho" w:cstheme="minorHAnsi"/>
          <w:color w:val="000000"/>
          <w:sz w:val="24"/>
          <w:szCs w:val="24"/>
        </w:rPr>
        <w:t>ing</w:t>
      </w:r>
      <w:r w:rsidR="00272ABA" w:rsidRPr="00D305E7">
        <w:rPr>
          <w:rFonts w:eastAsia="MS Mincho" w:cstheme="minorHAnsi"/>
          <w:color w:val="000000"/>
          <w:sz w:val="24"/>
          <w:szCs w:val="24"/>
        </w:rPr>
        <w:t xml:space="preserve"> the following items to your </w:t>
      </w:r>
      <w:proofErr w:type="spellStart"/>
      <w:r w:rsidR="00272ABA" w:rsidRPr="00D305E7">
        <w:rPr>
          <w:rFonts w:eastAsia="MS Mincho" w:cstheme="minorHAnsi"/>
          <w:color w:val="000000"/>
          <w:sz w:val="24"/>
          <w:szCs w:val="24"/>
        </w:rPr>
        <w:t>CourseLeaf</w:t>
      </w:r>
      <w:proofErr w:type="spellEnd"/>
      <w:r w:rsidR="00272ABA" w:rsidRPr="00D305E7">
        <w:rPr>
          <w:rFonts w:eastAsia="MS Mincho" w:cstheme="minorHAnsi"/>
          <w:color w:val="000000"/>
          <w:sz w:val="24"/>
          <w:szCs w:val="24"/>
        </w:rPr>
        <w:t xml:space="preserve"> submission</w:t>
      </w:r>
      <w:r w:rsidR="00F34B0A">
        <w:rPr>
          <w:rFonts w:eastAsia="MS Mincho" w:cstheme="minorHAnsi"/>
          <w:color w:val="000000"/>
          <w:sz w:val="24"/>
          <w:szCs w:val="24"/>
        </w:rPr>
        <w:t>:</w:t>
      </w:r>
    </w:p>
    <w:p w14:paraId="09EF2A19" w14:textId="77777777" w:rsidR="00272ABA" w:rsidRPr="00D305E7" w:rsidRDefault="00272ABA" w:rsidP="00272ABA">
      <w:pPr>
        <w:spacing w:after="0" w:line="240" w:lineRule="auto"/>
        <w:ind w:left="360"/>
        <w:contextualSpacing/>
        <w:rPr>
          <w:rFonts w:eastAsia="MS Mincho" w:cstheme="minorHAnsi"/>
          <w:color w:val="000000"/>
          <w:sz w:val="24"/>
          <w:szCs w:val="24"/>
        </w:rPr>
      </w:pPr>
    </w:p>
    <w:p w14:paraId="372EBCA7" w14:textId="77777777" w:rsidR="00272ABA" w:rsidRPr="00454633" w:rsidRDefault="00272ABA" w:rsidP="00454633">
      <w:pPr>
        <w:pStyle w:val="ListParagraph"/>
        <w:numPr>
          <w:ilvl w:val="0"/>
          <w:numId w:val="9"/>
        </w:numPr>
        <w:rPr>
          <w:rFonts w:eastAsia="MS Mincho" w:cstheme="minorHAnsi"/>
          <w:color w:val="000000"/>
        </w:rPr>
      </w:pPr>
      <w:r w:rsidRPr="00454633">
        <w:rPr>
          <w:rFonts w:eastAsia="MS Mincho" w:cstheme="minorHAnsi"/>
          <w:color w:val="000000"/>
        </w:rPr>
        <w:t xml:space="preserve">A completed copy of this Sustainability Supplement Form. </w:t>
      </w:r>
      <w:r w:rsidRPr="00454633">
        <w:rPr>
          <w:rFonts w:eastAsia="MS Mincho" w:cstheme="minorHAnsi"/>
          <w:color w:val="000000"/>
        </w:rPr>
        <w:br/>
      </w:r>
    </w:p>
    <w:p w14:paraId="170815A8" w14:textId="7CC34BE5" w:rsidR="00272ABA" w:rsidRPr="00454633" w:rsidRDefault="00272ABA" w:rsidP="00454633">
      <w:pPr>
        <w:pStyle w:val="ListParagraph"/>
        <w:numPr>
          <w:ilvl w:val="0"/>
          <w:numId w:val="9"/>
        </w:numPr>
        <w:rPr>
          <w:rFonts w:eastAsia="MS Mincho" w:cstheme="minorHAnsi"/>
          <w:color w:val="000000"/>
        </w:rPr>
      </w:pPr>
      <w:r w:rsidRPr="00454633">
        <w:rPr>
          <w:rFonts w:eastAsia="MS Mincho" w:cstheme="minorHAnsi"/>
          <w:color w:val="000000"/>
        </w:rPr>
        <w:t xml:space="preserve">A sample course </w:t>
      </w:r>
      <w:r w:rsidR="00F34B0A" w:rsidRPr="00454633">
        <w:rPr>
          <w:rFonts w:eastAsia="MS Mincho" w:cstheme="minorHAnsi"/>
          <w:color w:val="000000"/>
        </w:rPr>
        <w:t>S</w:t>
      </w:r>
      <w:r w:rsidRPr="00454633">
        <w:rPr>
          <w:rFonts w:eastAsia="MS Mincho" w:cstheme="minorHAnsi"/>
          <w:color w:val="000000"/>
        </w:rPr>
        <w:t xml:space="preserve">yllabus </w:t>
      </w:r>
      <w:r w:rsidRPr="00454633">
        <w:rPr>
          <w:rFonts w:eastAsia="MS Mincho" w:cstheme="minorHAnsi"/>
          <w:i/>
          <w:iCs/>
          <w:color w:val="000000"/>
        </w:rPr>
        <w:t>that includes a list of key readings and assignments</w:t>
      </w:r>
      <w:r w:rsidRPr="00454633">
        <w:rPr>
          <w:rFonts w:eastAsia="MS Mincho" w:cstheme="minorHAnsi"/>
          <w:color w:val="000000"/>
        </w:rPr>
        <w:t xml:space="preserve"> as well as the required description of the Sustainability category provided</w:t>
      </w:r>
      <w:r w:rsidR="00F34B0A" w:rsidRPr="00454633">
        <w:rPr>
          <w:rFonts w:eastAsia="MS Mincho" w:cstheme="minorHAnsi"/>
          <w:color w:val="000000"/>
        </w:rPr>
        <w:t xml:space="preserve"> below</w:t>
      </w:r>
      <w:r w:rsidRPr="00454633">
        <w:rPr>
          <w:rFonts w:eastAsia="MS Mincho" w:cstheme="minorHAnsi"/>
          <w:color w:val="000000"/>
        </w:rPr>
        <w:t>.</w:t>
      </w:r>
    </w:p>
    <w:p w14:paraId="5135504B" w14:textId="77777777" w:rsidR="00272ABA" w:rsidRPr="00D305E7" w:rsidRDefault="00272ABA" w:rsidP="00272ABA">
      <w:pPr>
        <w:spacing w:after="0" w:line="240" w:lineRule="auto"/>
        <w:contextualSpacing/>
        <w:rPr>
          <w:rFonts w:eastAsia="MS Mincho" w:cstheme="minorHAnsi"/>
          <w:color w:val="000000"/>
          <w:sz w:val="24"/>
          <w:szCs w:val="24"/>
        </w:rPr>
      </w:pPr>
    </w:p>
    <w:p w14:paraId="38D5D8D1" w14:textId="77777777" w:rsidR="00413DC6" w:rsidRDefault="00DC1C38" w:rsidP="00836004">
      <w:pPr>
        <w:spacing w:after="0" w:line="240" w:lineRule="auto"/>
        <w:rPr>
          <w:rFonts w:eastAsia="MS Mincho" w:cstheme="minorHAnsi"/>
          <w:color w:val="000000"/>
          <w:sz w:val="24"/>
          <w:szCs w:val="24"/>
        </w:rPr>
      </w:pPr>
      <w:r>
        <w:rPr>
          <w:rFonts w:eastAsia="MS Mincho" w:cstheme="minorHAnsi"/>
          <w:color w:val="000000"/>
          <w:sz w:val="24"/>
          <w:szCs w:val="24"/>
        </w:rPr>
        <w:t xml:space="preserve">This Supplement Form </w:t>
      </w:r>
      <w:r w:rsidR="00C100E8" w:rsidRPr="00C100E8">
        <w:rPr>
          <w:rFonts w:eastAsia="MS Mincho" w:cstheme="minorHAnsi"/>
          <w:color w:val="000000"/>
          <w:sz w:val="24"/>
          <w:szCs w:val="24"/>
        </w:rPr>
        <w:t>provide</w:t>
      </w:r>
      <w:r>
        <w:rPr>
          <w:rFonts w:eastAsia="MS Mincho" w:cstheme="minorHAnsi"/>
          <w:color w:val="000000"/>
          <w:sz w:val="24"/>
          <w:szCs w:val="24"/>
        </w:rPr>
        <w:t>s</w:t>
      </w:r>
      <w:r w:rsidR="00C100E8" w:rsidRPr="00C100E8">
        <w:rPr>
          <w:rFonts w:eastAsia="MS Mincho" w:cstheme="minorHAnsi"/>
          <w:color w:val="000000"/>
          <w:sz w:val="24"/>
          <w:szCs w:val="24"/>
        </w:rPr>
        <w:t xml:space="preserve"> important information about how the course will meet the </w:t>
      </w:r>
      <w:r>
        <w:rPr>
          <w:rFonts w:eastAsia="MS Mincho" w:cstheme="minorHAnsi"/>
          <w:color w:val="000000"/>
          <w:sz w:val="24"/>
          <w:szCs w:val="24"/>
        </w:rPr>
        <w:t>A</w:t>
      </w:r>
      <w:r w:rsidR="00C100E8" w:rsidRPr="00C100E8">
        <w:rPr>
          <w:rFonts w:eastAsia="MS Mincho" w:cstheme="minorHAnsi"/>
          <w:color w:val="000000"/>
          <w:sz w:val="24"/>
          <w:szCs w:val="24"/>
        </w:rPr>
        <w:t xml:space="preserve">pproval </w:t>
      </w:r>
      <w:r>
        <w:rPr>
          <w:rFonts w:eastAsia="MS Mincho" w:cstheme="minorHAnsi"/>
          <w:color w:val="000000"/>
          <w:sz w:val="24"/>
          <w:szCs w:val="24"/>
        </w:rPr>
        <w:t>C</w:t>
      </w:r>
      <w:r w:rsidR="00C100E8" w:rsidRPr="00C100E8">
        <w:rPr>
          <w:rFonts w:eastAsia="MS Mincho" w:cstheme="minorHAnsi"/>
          <w:color w:val="000000"/>
          <w:sz w:val="24"/>
          <w:szCs w:val="24"/>
        </w:rPr>
        <w:t xml:space="preserve">riteria </w:t>
      </w:r>
      <w:r w:rsidR="0034189F">
        <w:rPr>
          <w:rFonts w:eastAsia="MS Mincho" w:cstheme="minorHAnsi"/>
          <w:color w:val="000000"/>
          <w:sz w:val="24"/>
          <w:szCs w:val="24"/>
        </w:rPr>
        <w:t>that have been established</w:t>
      </w:r>
      <w:r w:rsidR="004D2B22">
        <w:rPr>
          <w:rFonts w:eastAsia="MS Mincho" w:cstheme="minorHAnsi"/>
          <w:color w:val="000000"/>
          <w:sz w:val="24"/>
          <w:szCs w:val="24"/>
        </w:rPr>
        <w:t xml:space="preserve"> for this designation</w:t>
      </w:r>
      <w:r w:rsidR="0034189F">
        <w:rPr>
          <w:rFonts w:eastAsia="MS Mincho" w:cstheme="minorHAnsi"/>
          <w:color w:val="000000"/>
          <w:sz w:val="24"/>
          <w:szCs w:val="24"/>
        </w:rPr>
        <w:t xml:space="preserve">, </w:t>
      </w:r>
      <w:r w:rsidR="00C100E8" w:rsidRPr="00C100E8">
        <w:rPr>
          <w:rFonts w:eastAsia="MS Mincho" w:cstheme="minorHAnsi"/>
          <w:color w:val="000000"/>
          <w:sz w:val="24"/>
          <w:szCs w:val="24"/>
        </w:rPr>
        <w:t xml:space="preserve">and how </w:t>
      </w:r>
      <w:r w:rsidR="00AC169B">
        <w:rPr>
          <w:rFonts w:eastAsia="MS Mincho" w:cstheme="minorHAnsi"/>
          <w:color w:val="000000"/>
          <w:sz w:val="24"/>
          <w:szCs w:val="24"/>
        </w:rPr>
        <w:t xml:space="preserve">required </w:t>
      </w:r>
      <w:r w:rsidR="0034189F">
        <w:rPr>
          <w:rFonts w:eastAsia="MS Mincho" w:cstheme="minorHAnsi"/>
          <w:color w:val="000000"/>
          <w:sz w:val="24"/>
          <w:szCs w:val="24"/>
        </w:rPr>
        <w:t>S</w:t>
      </w:r>
      <w:r w:rsidR="00C100E8" w:rsidRPr="00C100E8">
        <w:rPr>
          <w:rFonts w:eastAsia="MS Mincho" w:cstheme="minorHAnsi"/>
          <w:color w:val="000000"/>
          <w:sz w:val="24"/>
          <w:szCs w:val="24"/>
        </w:rPr>
        <w:t xml:space="preserve">tudent </w:t>
      </w:r>
      <w:r w:rsidR="0034189F">
        <w:rPr>
          <w:rFonts w:eastAsia="MS Mincho" w:cstheme="minorHAnsi"/>
          <w:color w:val="000000"/>
          <w:sz w:val="24"/>
          <w:szCs w:val="24"/>
        </w:rPr>
        <w:t>L</w:t>
      </w:r>
      <w:r w:rsidR="00C100E8" w:rsidRPr="00C100E8">
        <w:rPr>
          <w:rFonts w:eastAsia="MS Mincho" w:cstheme="minorHAnsi"/>
          <w:color w:val="000000"/>
          <w:sz w:val="24"/>
          <w:szCs w:val="24"/>
        </w:rPr>
        <w:t xml:space="preserve">earning </w:t>
      </w:r>
      <w:r w:rsidR="0034189F">
        <w:rPr>
          <w:rFonts w:eastAsia="MS Mincho" w:cstheme="minorHAnsi"/>
          <w:color w:val="000000"/>
          <w:sz w:val="24"/>
          <w:szCs w:val="24"/>
        </w:rPr>
        <w:t>O</w:t>
      </w:r>
      <w:r w:rsidR="00C100E8" w:rsidRPr="00C100E8">
        <w:rPr>
          <w:rFonts w:eastAsia="MS Mincho" w:cstheme="minorHAnsi"/>
          <w:color w:val="000000"/>
          <w:sz w:val="24"/>
          <w:szCs w:val="24"/>
        </w:rPr>
        <w:t>utcomes will be achieved</w:t>
      </w:r>
      <w:r w:rsidR="0034189F">
        <w:rPr>
          <w:rFonts w:eastAsia="MS Mincho" w:cstheme="minorHAnsi"/>
          <w:color w:val="000000"/>
          <w:sz w:val="24"/>
          <w:szCs w:val="24"/>
        </w:rPr>
        <w:t xml:space="preserve"> and assessed</w:t>
      </w:r>
      <w:r w:rsidR="00C100E8" w:rsidRPr="00C100E8">
        <w:rPr>
          <w:rFonts w:eastAsia="MS Mincho" w:cstheme="minorHAnsi"/>
          <w:color w:val="000000"/>
          <w:sz w:val="24"/>
          <w:szCs w:val="24"/>
        </w:rPr>
        <w:t xml:space="preserve">. </w:t>
      </w:r>
    </w:p>
    <w:p w14:paraId="2F331C2E" w14:textId="77777777" w:rsidR="00413DC6" w:rsidRDefault="00413DC6" w:rsidP="00836004">
      <w:pPr>
        <w:spacing w:after="0" w:line="240" w:lineRule="auto"/>
        <w:rPr>
          <w:rFonts w:eastAsia="MS Mincho" w:cstheme="minorHAnsi"/>
          <w:color w:val="000000"/>
          <w:sz w:val="24"/>
          <w:szCs w:val="24"/>
        </w:rPr>
      </w:pPr>
    </w:p>
    <w:p w14:paraId="58071737" w14:textId="7EEB97FF" w:rsidR="00836004" w:rsidRPr="00D305E7" w:rsidRDefault="00C100E8" w:rsidP="00836004">
      <w:pPr>
        <w:spacing w:after="0" w:line="240" w:lineRule="auto"/>
        <w:rPr>
          <w:rFonts w:eastAsia="MS Mincho" w:cstheme="minorHAnsi"/>
          <w:color w:val="000000"/>
          <w:sz w:val="24"/>
          <w:szCs w:val="24"/>
        </w:rPr>
      </w:pPr>
      <w:r w:rsidRPr="00C100E8">
        <w:rPr>
          <w:rFonts w:eastAsia="MS Mincho" w:cstheme="minorHAnsi"/>
          <w:color w:val="000000"/>
          <w:sz w:val="24"/>
          <w:szCs w:val="24"/>
        </w:rPr>
        <w:t>Requests will be reviewed by the Catamount Core Curriculum Committee</w:t>
      </w:r>
      <w:r w:rsidR="00AC169B">
        <w:rPr>
          <w:rFonts w:eastAsia="MS Mincho" w:cstheme="minorHAnsi"/>
          <w:color w:val="000000"/>
          <w:sz w:val="24"/>
          <w:szCs w:val="24"/>
        </w:rPr>
        <w:t xml:space="preserve">, which is </w:t>
      </w:r>
      <w:r w:rsidR="00F976B9">
        <w:rPr>
          <w:rFonts w:eastAsia="MS Mincho" w:cstheme="minorHAnsi"/>
          <w:color w:val="000000"/>
          <w:sz w:val="24"/>
          <w:szCs w:val="24"/>
        </w:rPr>
        <w:t xml:space="preserve">responsible for </w:t>
      </w:r>
      <w:r w:rsidR="00897C10" w:rsidRPr="00D305E7">
        <w:rPr>
          <w:rFonts w:cstheme="minorHAnsi"/>
          <w:color w:val="000000" w:themeColor="text1"/>
          <w:sz w:val="24"/>
          <w:szCs w:val="24"/>
        </w:rPr>
        <w:t>maintain</w:t>
      </w:r>
      <w:r w:rsidR="00897C10">
        <w:rPr>
          <w:rFonts w:cstheme="minorHAnsi"/>
          <w:color w:val="000000" w:themeColor="text1"/>
          <w:sz w:val="24"/>
          <w:szCs w:val="24"/>
        </w:rPr>
        <w:t>ing</w:t>
      </w:r>
      <w:r w:rsidR="00897C10" w:rsidRPr="00D305E7">
        <w:rPr>
          <w:rFonts w:cstheme="minorHAnsi"/>
          <w:color w:val="000000" w:themeColor="text1"/>
          <w:sz w:val="24"/>
          <w:szCs w:val="24"/>
        </w:rPr>
        <w:t xml:space="preserve"> the integrity of the General Education system at UVM and to ensure that courses dedicated for these purposes </w:t>
      </w:r>
      <w:r w:rsidR="001B0243">
        <w:rPr>
          <w:rFonts w:cstheme="minorHAnsi"/>
          <w:color w:val="000000" w:themeColor="text1"/>
          <w:sz w:val="24"/>
          <w:szCs w:val="24"/>
        </w:rPr>
        <w:t xml:space="preserve">are in </w:t>
      </w:r>
      <w:r w:rsidR="00897C10" w:rsidRPr="00D305E7">
        <w:rPr>
          <w:rFonts w:cstheme="minorHAnsi"/>
          <w:color w:val="000000" w:themeColor="text1"/>
          <w:sz w:val="24"/>
          <w:szCs w:val="24"/>
        </w:rPr>
        <w:t>alignment with the learning outcomes for which they were intended</w:t>
      </w:r>
      <w:r w:rsidR="00123ADA">
        <w:rPr>
          <w:rFonts w:eastAsia="MS Mincho" w:cstheme="minorHAnsi"/>
          <w:color w:val="000000"/>
          <w:sz w:val="24"/>
          <w:szCs w:val="24"/>
        </w:rPr>
        <w:t xml:space="preserve">. </w:t>
      </w:r>
    </w:p>
    <w:p w14:paraId="604FD31F" w14:textId="77777777" w:rsidR="00836004" w:rsidRPr="00D305E7" w:rsidRDefault="00836004" w:rsidP="00836004">
      <w:pPr>
        <w:spacing w:after="0" w:line="240" w:lineRule="auto"/>
        <w:rPr>
          <w:rFonts w:eastAsia="MS Mincho" w:cstheme="minorHAnsi"/>
          <w:color w:val="000000"/>
          <w:sz w:val="24"/>
          <w:szCs w:val="24"/>
        </w:rPr>
      </w:pPr>
    </w:p>
    <w:tbl>
      <w:tblPr>
        <w:tblStyle w:val="TableGrid"/>
        <w:tblpPr w:leftFromText="180" w:rightFromText="180" w:vertAnchor="text" w:horzAnchor="margin" w:tblpY="140"/>
        <w:tblW w:w="0" w:type="auto"/>
        <w:tblLook w:val="04A0" w:firstRow="1" w:lastRow="0" w:firstColumn="1" w:lastColumn="0" w:noHBand="0" w:noVBand="1"/>
      </w:tblPr>
      <w:tblGrid>
        <w:gridCol w:w="10790"/>
      </w:tblGrid>
      <w:tr w:rsidR="00836004" w:rsidRPr="00D305E7" w14:paraId="22199973" w14:textId="77777777" w:rsidTr="007241F2">
        <w:tc>
          <w:tcPr>
            <w:tcW w:w="10790" w:type="dxa"/>
            <w:vAlign w:val="center"/>
          </w:tcPr>
          <w:p w14:paraId="05BD30F7" w14:textId="77777777" w:rsidR="00836004" w:rsidRPr="00D305E7" w:rsidRDefault="00836004" w:rsidP="007241F2">
            <w:pPr>
              <w:jc w:val="center"/>
              <w:rPr>
                <w:rFonts w:cstheme="minorHAnsi"/>
              </w:rPr>
            </w:pPr>
          </w:p>
          <w:p w14:paraId="460C1779" w14:textId="4AE14B8B" w:rsidR="00836004" w:rsidRPr="003E42D9" w:rsidRDefault="00DC6FCD" w:rsidP="007241F2">
            <w:pPr>
              <w:jc w:val="center"/>
              <w:rPr>
                <w:rFonts w:cstheme="minorHAnsi"/>
              </w:rPr>
            </w:pPr>
            <w:r w:rsidRPr="003E42D9">
              <w:rPr>
                <w:rFonts w:cstheme="minorHAnsi"/>
              </w:rPr>
              <w:t xml:space="preserve">Faculty </w:t>
            </w:r>
            <w:r w:rsidR="003E42D9" w:rsidRPr="003E42D9">
              <w:rPr>
                <w:rFonts w:cstheme="minorHAnsi"/>
              </w:rPr>
              <w:t>should consult with the Associate Dean or Curriculum Committee</w:t>
            </w:r>
            <w:r w:rsidR="005F4294">
              <w:rPr>
                <w:rFonts w:cstheme="minorHAnsi"/>
              </w:rPr>
              <w:t xml:space="preserve"> of their college/school about internal deadlines for submitting requests for Catamount Core designation.</w:t>
            </w:r>
          </w:p>
          <w:p w14:paraId="58ED4915" w14:textId="77777777" w:rsidR="00836004" w:rsidRPr="00D305E7" w:rsidRDefault="00836004" w:rsidP="007241F2">
            <w:pPr>
              <w:jc w:val="center"/>
              <w:rPr>
                <w:rFonts w:cstheme="minorHAnsi"/>
              </w:rPr>
            </w:pPr>
          </w:p>
        </w:tc>
      </w:tr>
    </w:tbl>
    <w:p w14:paraId="798BBFA7" w14:textId="77777777" w:rsidR="00383D70" w:rsidRDefault="00383D70" w:rsidP="00DE70E2">
      <w:pPr>
        <w:spacing w:after="0" w:line="240" w:lineRule="auto"/>
        <w:rPr>
          <w:rFonts w:eastAsia="MS Mincho" w:cstheme="minorHAnsi"/>
          <w:color w:val="000000"/>
          <w:sz w:val="24"/>
          <w:szCs w:val="24"/>
        </w:rPr>
      </w:pPr>
    </w:p>
    <w:p w14:paraId="350F2AD5" w14:textId="77777777" w:rsidR="00383D70" w:rsidRDefault="00383D70">
      <w:pPr>
        <w:rPr>
          <w:rFonts w:eastAsia="MS Mincho" w:cstheme="minorHAnsi"/>
          <w:color w:val="000000"/>
          <w:sz w:val="24"/>
          <w:szCs w:val="24"/>
        </w:rPr>
      </w:pPr>
      <w:r>
        <w:rPr>
          <w:rFonts w:eastAsia="MS Mincho" w:cstheme="minorHAnsi"/>
          <w:color w:val="000000"/>
          <w:sz w:val="24"/>
          <w:szCs w:val="24"/>
        </w:rPr>
        <w:br w:type="page"/>
      </w:r>
    </w:p>
    <w:p w14:paraId="7B3B0DD8" w14:textId="21EAF05E" w:rsidR="00413DC6" w:rsidRPr="00413DC6" w:rsidRDefault="0079014C" w:rsidP="00DE70E2">
      <w:pPr>
        <w:spacing w:after="0" w:line="240" w:lineRule="auto"/>
        <w:rPr>
          <w:rFonts w:eastAsia="MS Mincho" w:cstheme="minorHAnsi"/>
          <w:b/>
          <w:bCs/>
          <w:color w:val="000000"/>
          <w:sz w:val="24"/>
          <w:szCs w:val="24"/>
          <w:u w:val="single"/>
        </w:rPr>
      </w:pPr>
      <w:r w:rsidRPr="00413DC6">
        <w:rPr>
          <w:rFonts w:eastAsia="MS Mincho" w:cstheme="minorHAnsi"/>
          <w:b/>
          <w:bCs/>
          <w:color w:val="000000"/>
          <w:sz w:val="24"/>
          <w:szCs w:val="24"/>
          <w:u w:val="single"/>
        </w:rPr>
        <w:lastRenderedPageBreak/>
        <w:t>Description for Inclusion</w:t>
      </w:r>
      <w:r w:rsidR="00413DC6" w:rsidRPr="00413DC6">
        <w:rPr>
          <w:rFonts w:eastAsia="MS Mincho" w:cstheme="minorHAnsi"/>
          <w:b/>
          <w:bCs/>
          <w:color w:val="000000"/>
          <w:sz w:val="24"/>
          <w:szCs w:val="24"/>
          <w:u w:val="single"/>
        </w:rPr>
        <w:t xml:space="preserve"> in Syllabus</w:t>
      </w:r>
    </w:p>
    <w:p w14:paraId="40055BD7" w14:textId="77777777" w:rsidR="00413DC6" w:rsidRDefault="00413DC6" w:rsidP="00DE70E2">
      <w:pPr>
        <w:spacing w:after="0" w:line="240" w:lineRule="auto"/>
        <w:rPr>
          <w:rFonts w:eastAsia="MS Mincho" w:cstheme="minorHAnsi"/>
          <w:color w:val="000000"/>
          <w:sz w:val="24"/>
          <w:szCs w:val="24"/>
        </w:rPr>
      </w:pPr>
    </w:p>
    <w:p w14:paraId="127715E1" w14:textId="238F0025" w:rsidR="00DE70E2" w:rsidRPr="00D305E7" w:rsidRDefault="00DE70E2" w:rsidP="00DE70E2">
      <w:pPr>
        <w:spacing w:after="0" w:line="240" w:lineRule="auto"/>
        <w:rPr>
          <w:rFonts w:eastAsia="MS Mincho" w:cstheme="minorHAnsi"/>
          <w:color w:val="000000"/>
          <w:sz w:val="24"/>
          <w:szCs w:val="24"/>
        </w:rPr>
      </w:pPr>
      <w:r w:rsidRPr="00D305E7">
        <w:rPr>
          <w:rFonts w:eastAsia="MS Mincho" w:cstheme="minorHAnsi"/>
          <w:color w:val="000000"/>
          <w:sz w:val="24"/>
          <w:szCs w:val="24"/>
        </w:rPr>
        <w:t xml:space="preserve">To assist students in understanding how courses in each Catamount Core category contribute to UVM’s general education program, </w:t>
      </w:r>
      <w:r w:rsidRPr="002369E4">
        <w:rPr>
          <w:rFonts w:eastAsia="MS Mincho" w:cstheme="minorHAnsi"/>
          <w:b/>
          <w:bCs/>
          <w:color w:val="000000"/>
          <w:sz w:val="24"/>
          <w:szCs w:val="24"/>
        </w:rPr>
        <w:t xml:space="preserve">please include the </w:t>
      </w:r>
      <w:r w:rsidR="004A2297" w:rsidRPr="002369E4">
        <w:rPr>
          <w:rFonts w:eastAsia="MS Mincho" w:cstheme="minorHAnsi"/>
          <w:b/>
          <w:bCs/>
          <w:color w:val="000000"/>
          <w:sz w:val="24"/>
          <w:szCs w:val="24"/>
        </w:rPr>
        <w:t xml:space="preserve">relevant </w:t>
      </w:r>
      <w:r w:rsidRPr="002369E4">
        <w:rPr>
          <w:rFonts w:eastAsia="MS Mincho" w:cstheme="minorHAnsi"/>
          <w:b/>
          <w:bCs/>
          <w:color w:val="000000"/>
          <w:sz w:val="24"/>
          <w:szCs w:val="24"/>
        </w:rPr>
        <w:t>following language in a prominent location in your syllabus</w:t>
      </w:r>
      <w:r w:rsidRPr="00D305E7">
        <w:rPr>
          <w:rFonts w:eastAsia="MS Mincho" w:cstheme="minorHAnsi"/>
          <w:color w:val="000000"/>
          <w:sz w:val="24"/>
          <w:szCs w:val="24"/>
        </w:rPr>
        <w:t xml:space="preserve"> (e.g. after the course description):</w:t>
      </w:r>
    </w:p>
    <w:p w14:paraId="7D8F2649" w14:textId="77777777" w:rsidR="00DE70E2" w:rsidRPr="00D305E7" w:rsidRDefault="00DE70E2" w:rsidP="00DE70E2">
      <w:pPr>
        <w:spacing w:after="0" w:line="240" w:lineRule="auto"/>
        <w:rPr>
          <w:rFonts w:eastAsia="MS Mincho" w:cstheme="minorHAnsi"/>
          <w:color w:val="000000"/>
          <w:sz w:val="24"/>
          <w:szCs w:val="24"/>
        </w:rPr>
      </w:pPr>
    </w:p>
    <w:p w14:paraId="4003E7DD" w14:textId="47D3A29B" w:rsidR="00761024" w:rsidRPr="00D305E7" w:rsidRDefault="00F745F2" w:rsidP="00EE2DB1">
      <w:pPr>
        <w:ind w:left="720"/>
        <w:rPr>
          <w:rFonts w:cstheme="minorHAnsi"/>
          <w:b/>
          <w:bCs/>
          <w:color w:val="000000" w:themeColor="text1"/>
          <w:sz w:val="24"/>
          <w:szCs w:val="24"/>
        </w:rPr>
      </w:pPr>
      <w:bookmarkStart w:id="0" w:name="_Hlk85541844"/>
      <w:r w:rsidRPr="00D305E7">
        <w:rPr>
          <w:rFonts w:cstheme="minorHAnsi"/>
          <w:b/>
          <w:bCs/>
          <w:color w:val="000000" w:themeColor="text1"/>
          <w:sz w:val="24"/>
          <w:szCs w:val="24"/>
        </w:rPr>
        <w:t>SU: Sustainability</w:t>
      </w:r>
    </w:p>
    <w:p w14:paraId="5CBAF6E8" w14:textId="405406C6" w:rsidR="0050062B" w:rsidRPr="00D305E7" w:rsidRDefault="0050062B" w:rsidP="00EE2DB1">
      <w:pPr>
        <w:ind w:left="720"/>
        <w:rPr>
          <w:rFonts w:eastAsia="Times New Roman" w:cstheme="minorHAnsi"/>
          <w:color w:val="000000" w:themeColor="text1"/>
          <w:sz w:val="24"/>
          <w:szCs w:val="24"/>
        </w:rPr>
      </w:pPr>
      <w:r w:rsidRPr="00D305E7">
        <w:rPr>
          <w:rFonts w:eastAsia="Times New Roman" w:cstheme="minorHAnsi"/>
          <w:color w:val="000000" w:themeColor="text1"/>
          <w:sz w:val="24"/>
          <w:szCs w:val="24"/>
        </w:rPr>
        <w:t>At</w:t>
      </w:r>
      <w:r w:rsidR="00736A46" w:rsidRPr="00D305E7">
        <w:rPr>
          <w:rFonts w:eastAsia="Times New Roman" w:cstheme="minorHAnsi"/>
          <w:color w:val="000000" w:themeColor="text1"/>
          <w:sz w:val="24"/>
          <w:szCs w:val="24"/>
        </w:rPr>
        <w:t xml:space="preserve"> the</w:t>
      </w:r>
      <w:r w:rsidRPr="00D305E7">
        <w:rPr>
          <w:rFonts w:eastAsia="Times New Roman" w:cstheme="minorHAnsi"/>
          <w:color w:val="000000" w:themeColor="text1"/>
          <w:sz w:val="24"/>
          <w:szCs w:val="24"/>
        </w:rPr>
        <w:t xml:space="preserve"> University of Vermont, we recognize that the pursuit of ecological, social, and economic vitality must come with the understanding that the needs of the present be met without compromising the ability of future generations to meet their own needs. This course was given sustainability designation because, in addition to the course-level outcomes, the course meets the Sustainability General Education requirement, which includes the following four learning outcomes:</w:t>
      </w:r>
    </w:p>
    <w:p w14:paraId="51740D9F" w14:textId="760D4FB5" w:rsidR="0050062B" w:rsidRPr="00D305E7" w:rsidRDefault="0050062B" w:rsidP="00EE2DB1">
      <w:pPr>
        <w:pStyle w:val="ListParagraph"/>
        <w:numPr>
          <w:ilvl w:val="0"/>
          <w:numId w:val="7"/>
        </w:numPr>
        <w:ind w:left="1440"/>
        <w:rPr>
          <w:rFonts w:eastAsia="Times New Roman" w:cstheme="minorHAnsi"/>
          <w:color w:val="000000" w:themeColor="text1"/>
        </w:rPr>
      </w:pPr>
      <w:r w:rsidRPr="00D305E7">
        <w:rPr>
          <w:rFonts w:eastAsia="Times New Roman" w:cstheme="minorHAnsi"/>
          <w:color w:val="000000" w:themeColor="text1"/>
        </w:rPr>
        <w:t xml:space="preserve">Students can have an informed conversation about the multiple dimensions and complexity of sustainability. </w:t>
      </w:r>
    </w:p>
    <w:p w14:paraId="6C3B7B21" w14:textId="77B7C744" w:rsidR="0050062B" w:rsidRPr="00D305E7" w:rsidRDefault="0050062B" w:rsidP="00EE2DB1">
      <w:pPr>
        <w:pStyle w:val="ListParagraph"/>
        <w:numPr>
          <w:ilvl w:val="0"/>
          <w:numId w:val="7"/>
        </w:numPr>
        <w:ind w:left="1440"/>
        <w:rPr>
          <w:rFonts w:eastAsia="Times New Roman" w:cstheme="minorHAnsi"/>
          <w:color w:val="000000" w:themeColor="text1"/>
        </w:rPr>
      </w:pPr>
      <w:r w:rsidRPr="00D305E7">
        <w:rPr>
          <w:rFonts w:eastAsia="Times New Roman" w:cstheme="minorHAnsi"/>
          <w:color w:val="000000" w:themeColor="text1"/>
        </w:rPr>
        <w:t xml:space="preserve">Students can evaluate sustainability using an evidence-based disciplinary approach and integrate economic, ecological, and social perspectives. </w:t>
      </w:r>
    </w:p>
    <w:p w14:paraId="40EF902F" w14:textId="606466ED" w:rsidR="0050062B" w:rsidRPr="00D305E7" w:rsidRDefault="0050062B" w:rsidP="00EE2DB1">
      <w:pPr>
        <w:pStyle w:val="ListParagraph"/>
        <w:numPr>
          <w:ilvl w:val="0"/>
          <w:numId w:val="7"/>
        </w:numPr>
        <w:ind w:left="1440"/>
        <w:rPr>
          <w:rFonts w:eastAsia="Times New Roman" w:cstheme="minorHAnsi"/>
          <w:color w:val="000000" w:themeColor="text1"/>
        </w:rPr>
      </w:pPr>
      <w:r w:rsidRPr="00D305E7">
        <w:rPr>
          <w:rFonts w:eastAsia="Times New Roman" w:cstheme="minorHAnsi"/>
          <w:color w:val="000000" w:themeColor="text1"/>
        </w:rPr>
        <w:t xml:space="preserve">Students think critically about sustainability across a diversity of cultural values and across multiple scales of relevance from local to global. </w:t>
      </w:r>
    </w:p>
    <w:p w14:paraId="5369B822" w14:textId="06CD693E" w:rsidR="0050062B" w:rsidRPr="00D305E7" w:rsidRDefault="0050062B" w:rsidP="00EE2DB1">
      <w:pPr>
        <w:pStyle w:val="ListParagraph"/>
        <w:numPr>
          <w:ilvl w:val="0"/>
          <w:numId w:val="7"/>
        </w:numPr>
        <w:ind w:left="1440"/>
        <w:rPr>
          <w:rFonts w:eastAsia="Times New Roman" w:cstheme="minorHAnsi"/>
          <w:color w:val="000000" w:themeColor="text1"/>
        </w:rPr>
      </w:pPr>
      <w:r w:rsidRPr="00D305E7">
        <w:rPr>
          <w:rFonts w:eastAsia="Times New Roman" w:cstheme="minorHAnsi"/>
          <w:color w:val="000000" w:themeColor="text1"/>
        </w:rPr>
        <w:t xml:space="preserve">Students, as members of society, can recognize and assess how sustainability impacts their lives and how their actions impact sustainability. </w:t>
      </w:r>
    </w:p>
    <w:bookmarkEnd w:id="0"/>
    <w:p w14:paraId="760352E2" w14:textId="77777777" w:rsidR="004D5B3F" w:rsidRDefault="004D5B3F" w:rsidP="00AC7153">
      <w:pPr>
        <w:rPr>
          <w:rFonts w:cstheme="minorHAnsi"/>
          <w:b/>
          <w:bCs/>
          <w:iCs/>
          <w:sz w:val="24"/>
          <w:szCs w:val="24"/>
        </w:rPr>
      </w:pPr>
    </w:p>
    <w:p w14:paraId="7A973739" w14:textId="29D89CC7" w:rsidR="00AC7153" w:rsidRPr="00AC7153" w:rsidRDefault="002162B9" w:rsidP="00AC7153">
      <w:pPr>
        <w:rPr>
          <w:rFonts w:cstheme="minorHAnsi"/>
          <w:b/>
          <w:bCs/>
          <w:iCs/>
          <w:sz w:val="24"/>
          <w:szCs w:val="24"/>
        </w:rPr>
      </w:pPr>
      <w:r w:rsidRPr="00CC355D">
        <w:rPr>
          <w:rFonts w:cstheme="minorHAnsi"/>
          <w:b/>
          <w:bCs/>
          <w:iCs/>
          <w:sz w:val="24"/>
          <w:szCs w:val="24"/>
          <w:u w:val="single"/>
        </w:rPr>
        <w:t xml:space="preserve">Approval Criteria and </w:t>
      </w:r>
      <w:r w:rsidR="00AC7153" w:rsidRPr="00AC7153">
        <w:rPr>
          <w:rFonts w:cstheme="minorHAnsi"/>
          <w:b/>
          <w:bCs/>
          <w:iCs/>
          <w:sz w:val="24"/>
          <w:szCs w:val="24"/>
          <w:u w:val="single"/>
        </w:rPr>
        <w:t>Student Learning Outcomes</w:t>
      </w:r>
      <w:r w:rsidR="00AC7153" w:rsidRPr="00AC7153">
        <w:rPr>
          <w:rFonts w:cstheme="minorHAnsi"/>
          <w:b/>
          <w:bCs/>
          <w:sz w:val="24"/>
          <w:szCs w:val="24"/>
          <w:u w:val="single"/>
        </w:rPr>
        <w:t xml:space="preserve"> for SU: Sustainability Courses</w:t>
      </w:r>
      <w:r w:rsidR="00AC7153" w:rsidRPr="00AC7153">
        <w:rPr>
          <w:rFonts w:cstheme="minorHAnsi"/>
          <w:b/>
          <w:bCs/>
          <w:iCs/>
          <w:sz w:val="24"/>
          <w:szCs w:val="24"/>
        </w:rPr>
        <w:t>:</w:t>
      </w:r>
    </w:p>
    <w:p w14:paraId="0E72D466" w14:textId="77777777" w:rsidR="00AC7153" w:rsidRPr="00AC7153" w:rsidRDefault="00AC7153" w:rsidP="00AC7153">
      <w:pPr>
        <w:rPr>
          <w:rFonts w:cstheme="minorHAnsi"/>
          <w:sz w:val="24"/>
          <w:szCs w:val="24"/>
        </w:rPr>
      </w:pPr>
      <w:r w:rsidRPr="00AC7153">
        <w:rPr>
          <w:rFonts w:cstheme="minorHAnsi"/>
          <w:sz w:val="24"/>
          <w:szCs w:val="24"/>
        </w:rPr>
        <w:t xml:space="preserve">Courses must </w:t>
      </w:r>
      <w:proofErr w:type="gramStart"/>
      <w:r w:rsidRPr="00AC7153">
        <w:rPr>
          <w:rFonts w:cstheme="minorHAnsi"/>
          <w:sz w:val="24"/>
          <w:szCs w:val="24"/>
        </w:rPr>
        <w:t>be</w:t>
      </w:r>
      <w:proofErr w:type="gramEnd"/>
      <w:r w:rsidRPr="00AC7153">
        <w:rPr>
          <w:rFonts w:cstheme="minorHAnsi"/>
          <w:sz w:val="24"/>
          <w:szCs w:val="24"/>
        </w:rPr>
        <w:t xml:space="preserve"> at least 3 credits and must address and assess </w:t>
      </w:r>
      <w:proofErr w:type="gramStart"/>
      <w:r w:rsidRPr="00AC7153">
        <w:rPr>
          <w:rFonts w:cstheme="minorHAnsi"/>
          <w:b/>
          <w:bCs/>
          <w:i/>
          <w:iCs/>
          <w:sz w:val="24"/>
          <w:szCs w:val="24"/>
          <w:u w:val="single"/>
        </w:rPr>
        <w:t>all</w:t>
      </w:r>
      <w:r w:rsidRPr="00AC7153">
        <w:rPr>
          <w:rFonts w:cstheme="minorHAnsi"/>
          <w:sz w:val="24"/>
          <w:szCs w:val="24"/>
        </w:rPr>
        <w:t xml:space="preserve"> of</w:t>
      </w:r>
      <w:proofErr w:type="gramEnd"/>
      <w:r w:rsidRPr="00AC7153">
        <w:rPr>
          <w:rFonts w:cstheme="minorHAnsi"/>
          <w:sz w:val="24"/>
          <w:szCs w:val="24"/>
        </w:rPr>
        <w:t xml:space="preserve"> the </w:t>
      </w:r>
      <w:r w:rsidRPr="00AC7153">
        <w:rPr>
          <w:rFonts w:cstheme="minorHAnsi"/>
          <w:b/>
          <w:bCs/>
          <w:sz w:val="24"/>
          <w:szCs w:val="24"/>
        </w:rPr>
        <w:t>Student</w:t>
      </w:r>
      <w:r w:rsidRPr="00AC7153">
        <w:rPr>
          <w:rFonts w:cstheme="minorHAnsi"/>
          <w:sz w:val="24"/>
          <w:szCs w:val="24"/>
        </w:rPr>
        <w:t xml:space="preserve"> </w:t>
      </w:r>
      <w:r w:rsidRPr="00AC7153">
        <w:rPr>
          <w:rFonts w:cstheme="minorHAnsi"/>
          <w:b/>
          <w:bCs/>
          <w:sz w:val="24"/>
          <w:szCs w:val="24"/>
        </w:rPr>
        <w:t>Learning</w:t>
      </w:r>
      <w:r w:rsidRPr="00AC7153">
        <w:rPr>
          <w:rFonts w:cstheme="minorHAnsi"/>
          <w:sz w:val="24"/>
          <w:szCs w:val="24"/>
        </w:rPr>
        <w:t xml:space="preserve"> </w:t>
      </w:r>
      <w:r w:rsidRPr="00AC7153">
        <w:rPr>
          <w:rFonts w:cstheme="minorHAnsi"/>
          <w:b/>
          <w:bCs/>
          <w:sz w:val="24"/>
          <w:szCs w:val="24"/>
        </w:rPr>
        <w:t>Outcomes</w:t>
      </w:r>
      <w:r w:rsidRPr="00AC7153">
        <w:rPr>
          <w:rFonts w:cstheme="minorHAnsi"/>
          <w:sz w:val="24"/>
          <w:szCs w:val="24"/>
        </w:rPr>
        <w:t xml:space="preserve"> listed below. </w:t>
      </w:r>
    </w:p>
    <w:p w14:paraId="649167E6" w14:textId="59A9D4CB" w:rsidR="00AC7153" w:rsidRPr="00AC7153" w:rsidRDefault="00AC7153" w:rsidP="00AC7153">
      <w:pPr>
        <w:rPr>
          <w:rFonts w:cstheme="minorHAnsi"/>
          <w:sz w:val="24"/>
          <w:szCs w:val="24"/>
        </w:rPr>
      </w:pPr>
      <w:r w:rsidRPr="00AC7153">
        <w:rPr>
          <w:rFonts w:cstheme="minorHAnsi"/>
          <w:sz w:val="24"/>
          <w:szCs w:val="24"/>
        </w:rPr>
        <w:t xml:space="preserve">Please complete the chart below, </w:t>
      </w:r>
      <w:r w:rsidR="00756A5A">
        <w:rPr>
          <w:rFonts w:cstheme="minorHAnsi"/>
          <w:sz w:val="24"/>
          <w:szCs w:val="24"/>
        </w:rPr>
        <w:t xml:space="preserve">describing </w:t>
      </w:r>
      <w:r w:rsidRPr="00AC7153">
        <w:rPr>
          <w:rFonts w:cstheme="minorHAnsi"/>
          <w:sz w:val="24"/>
          <w:szCs w:val="24"/>
        </w:rPr>
        <w:t xml:space="preserve">for each </w:t>
      </w:r>
      <w:r w:rsidR="00CC355D">
        <w:rPr>
          <w:rFonts w:cstheme="minorHAnsi"/>
          <w:sz w:val="24"/>
          <w:szCs w:val="24"/>
        </w:rPr>
        <w:t xml:space="preserve">Student Learning </w:t>
      </w:r>
      <w:r w:rsidRPr="00AC7153">
        <w:rPr>
          <w:rFonts w:cstheme="minorHAnsi"/>
          <w:sz w:val="24"/>
          <w:szCs w:val="24"/>
        </w:rPr>
        <w:t xml:space="preserve">Outcome: </w:t>
      </w:r>
      <w:r w:rsidR="00CC355D">
        <w:rPr>
          <w:rFonts w:cstheme="minorHAnsi"/>
          <w:sz w:val="24"/>
          <w:szCs w:val="24"/>
        </w:rPr>
        <w:t>t</w:t>
      </w:r>
      <w:r w:rsidRPr="00AC7153">
        <w:rPr>
          <w:rFonts w:cstheme="minorHAnsi"/>
          <w:sz w:val="24"/>
          <w:szCs w:val="24"/>
        </w:rPr>
        <w:t>he course activities and topics you are proposing that will support students’ learning in this area</w:t>
      </w:r>
      <w:r w:rsidR="007C09EA">
        <w:rPr>
          <w:rFonts w:cstheme="minorHAnsi"/>
          <w:sz w:val="24"/>
          <w:szCs w:val="24"/>
        </w:rPr>
        <w:t>;</w:t>
      </w:r>
      <w:r w:rsidRPr="00AC7153">
        <w:rPr>
          <w:rFonts w:cstheme="minorHAnsi"/>
          <w:sz w:val="24"/>
          <w:szCs w:val="24"/>
        </w:rPr>
        <w:t xml:space="preserve"> and </w:t>
      </w:r>
      <w:proofErr w:type="gramStart"/>
      <w:r w:rsidRPr="00AC7153">
        <w:rPr>
          <w:rFonts w:cstheme="minorHAnsi"/>
          <w:sz w:val="24"/>
          <w:szCs w:val="24"/>
        </w:rPr>
        <w:t>the means by which</w:t>
      </w:r>
      <w:proofErr w:type="gramEnd"/>
      <w:r w:rsidRPr="00AC7153">
        <w:rPr>
          <w:rFonts w:cstheme="minorHAnsi"/>
          <w:sz w:val="24"/>
          <w:szCs w:val="24"/>
        </w:rPr>
        <w:t xml:space="preserve"> student achievement of each outcome will be assessed (e.g. research paper</w:t>
      </w:r>
      <w:r w:rsidR="00121DF2">
        <w:rPr>
          <w:rFonts w:cstheme="minorHAnsi"/>
          <w:sz w:val="24"/>
          <w:szCs w:val="24"/>
        </w:rPr>
        <w:t>,</w:t>
      </w:r>
      <w:r w:rsidRPr="00AC7153">
        <w:rPr>
          <w:rFonts w:cstheme="minorHAnsi"/>
          <w:sz w:val="24"/>
          <w:szCs w:val="24"/>
        </w:rPr>
        <w:t xml:space="preserve"> creative work</w:t>
      </w:r>
      <w:r w:rsidR="00121DF2">
        <w:rPr>
          <w:rFonts w:cstheme="minorHAnsi"/>
          <w:sz w:val="24"/>
          <w:szCs w:val="24"/>
        </w:rPr>
        <w:t>,</w:t>
      </w:r>
      <w:r w:rsidRPr="00AC7153">
        <w:rPr>
          <w:rFonts w:cstheme="minorHAnsi"/>
          <w:sz w:val="24"/>
          <w:szCs w:val="24"/>
        </w:rPr>
        <w:t xml:space="preserve"> exam question</w:t>
      </w:r>
      <w:r w:rsidR="00121DF2">
        <w:rPr>
          <w:rFonts w:cstheme="minorHAnsi"/>
          <w:sz w:val="24"/>
          <w:szCs w:val="24"/>
        </w:rPr>
        <w:t>,</w:t>
      </w:r>
      <w:r w:rsidRPr="00AC7153">
        <w:rPr>
          <w:rFonts w:cstheme="minorHAnsi"/>
          <w:sz w:val="24"/>
          <w:szCs w:val="24"/>
        </w:rPr>
        <w:t xml:space="preserve"> presentation, etc.).</w:t>
      </w:r>
      <w:r w:rsidR="00413481" w:rsidRPr="00D305E7">
        <w:rPr>
          <w:rFonts w:cstheme="minorHAnsi"/>
          <w:sz w:val="24"/>
          <w:szCs w:val="24"/>
        </w:rPr>
        <w:br/>
      </w:r>
    </w:p>
    <w:tbl>
      <w:tblPr>
        <w:tblStyle w:val="TableGrid"/>
        <w:tblW w:w="5000" w:type="pct"/>
        <w:tblLook w:val="04A0" w:firstRow="1" w:lastRow="0" w:firstColumn="1" w:lastColumn="0" w:noHBand="0" w:noVBand="1"/>
      </w:tblPr>
      <w:tblGrid>
        <w:gridCol w:w="3837"/>
        <w:gridCol w:w="3947"/>
        <w:gridCol w:w="3006"/>
      </w:tblGrid>
      <w:tr w:rsidR="00AC7153" w:rsidRPr="00AC7153" w14:paraId="3A656FF2" w14:textId="77777777" w:rsidTr="00AC7153">
        <w:tc>
          <w:tcPr>
            <w:tcW w:w="1778" w:type="pct"/>
            <w:tcBorders>
              <w:top w:val="single" w:sz="4" w:space="0" w:color="auto"/>
              <w:left w:val="single" w:sz="4" w:space="0" w:color="auto"/>
              <w:bottom w:val="single" w:sz="4" w:space="0" w:color="auto"/>
              <w:right w:val="single" w:sz="4" w:space="0" w:color="auto"/>
            </w:tcBorders>
            <w:vAlign w:val="center"/>
            <w:hideMark/>
          </w:tcPr>
          <w:p w14:paraId="3A9F0352" w14:textId="77777777" w:rsidR="00AC7153" w:rsidRPr="00AC7153" w:rsidRDefault="00AC7153" w:rsidP="00350782">
            <w:pPr>
              <w:spacing w:after="160" w:line="259" w:lineRule="auto"/>
              <w:jc w:val="center"/>
              <w:rPr>
                <w:rFonts w:cstheme="minorHAnsi"/>
                <w:b/>
                <w:bCs/>
              </w:rPr>
            </w:pPr>
            <w:r w:rsidRPr="00AC7153">
              <w:rPr>
                <w:rFonts w:cstheme="minorHAnsi"/>
                <w:b/>
                <w:bCs/>
              </w:rPr>
              <w:t xml:space="preserve">SU Student Learning Outcomes </w:t>
            </w:r>
            <w:r w:rsidRPr="00AC7153">
              <w:rPr>
                <w:rFonts w:cstheme="minorHAnsi"/>
              </w:rPr>
              <w:t>(Must meet all)</w:t>
            </w:r>
          </w:p>
        </w:tc>
        <w:tc>
          <w:tcPr>
            <w:tcW w:w="1829" w:type="pct"/>
            <w:tcBorders>
              <w:top w:val="single" w:sz="4" w:space="0" w:color="auto"/>
              <w:left w:val="single" w:sz="4" w:space="0" w:color="auto"/>
              <w:bottom w:val="single" w:sz="4" w:space="0" w:color="auto"/>
              <w:right w:val="single" w:sz="4" w:space="0" w:color="auto"/>
            </w:tcBorders>
            <w:vAlign w:val="center"/>
            <w:hideMark/>
          </w:tcPr>
          <w:p w14:paraId="014F3EFA" w14:textId="77777777" w:rsidR="00AC7153" w:rsidRPr="00AC7153" w:rsidRDefault="00AC7153" w:rsidP="00350782">
            <w:pPr>
              <w:spacing w:after="160" w:line="259" w:lineRule="auto"/>
              <w:jc w:val="center"/>
              <w:rPr>
                <w:rFonts w:cstheme="minorHAnsi"/>
                <w:b/>
                <w:bCs/>
              </w:rPr>
            </w:pPr>
            <w:r w:rsidRPr="00AC7153">
              <w:rPr>
                <w:rFonts w:cstheme="minorHAnsi"/>
                <w:b/>
                <w:bCs/>
              </w:rPr>
              <w:t>Activities/Topics</w:t>
            </w:r>
          </w:p>
        </w:tc>
        <w:tc>
          <w:tcPr>
            <w:tcW w:w="1393" w:type="pct"/>
            <w:tcBorders>
              <w:top w:val="single" w:sz="4" w:space="0" w:color="auto"/>
              <w:left w:val="single" w:sz="4" w:space="0" w:color="auto"/>
              <w:bottom w:val="single" w:sz="4" w:space="0" w:color="auto"/>
              <w:right w:val="single" w:sz="4" w:space="0" w:color="auto"/>
            </w:tcBorders>
            <w:vAlign w:val="center"/>
            <w:hideMark/>
          </w:tcPr>
          <w:p w14:paraId="582FBCA8" w14:textId="77777777" w:rsidR="00AC7153" w:rsidRPr="00AC7153" w:rsidRDefault="00AC7153" w:rsidP="00350782">
            <w:pPr>
              <w:spacing w:after="160" w:line="259" w:lineRule="auto"/>
              <w:jc w:val="center"/>
              <w:rPr>
                <w:rFonts w:cstheme="minorHAnsi"/>
                <w:b/>
                <w:bCs/>
              </w:rPr>
            </w:pPr>
            <w:r w:rsidRPr="00AC7153">
              <w:rPr>
                <w:rFonts w:cstheme="minorHAnsi"/>
                <w:b/>
                <w:bCs/>
              </w:rPr>
              <w:t>Assessment</w:t>
            </w:r>
          </w:p>
        </w:tc>
      </w:tr>
      <w:tr w:rsidR="00AC7153" w:rsidRPr="00AC7153" w14:paraId="79B5909B" w14:textId="77777777" w:rsidTr="00AC7153">
        <w:tc>
          <w:tcPr>
            <w:tcW w:w="1778" w:type="pct"/>
            <w:tcBorders>
              <w:top w:val="single" w:sz="4" w:space="0" w:color="auto"/>
              <w:left w:val="single" w:sz="4" w:space="0" w:color="auto"/>
              <w:bottom w:val="single" w:sz="4" w:space="0" w:color="auto"/>
              <w:right w:val="single" w:sz="4" w:space="0" w:color="auto"/>
            </w:tcBorders>
          </w:tcPr>
          <w:p w14:paraId="60845FF8" w14:textId="77777777" w:rsidR="00AC7153" w:rsidRPr="00AC7153" w:rsidRDefault="00AC7153" w:rsidP="00AC7153">
            <w:pPr>
              <w:numPr>
                <w:ilvl w:val="0"/>
                <w:numId w:val="8"/>
              </w:numPr>
              <w:spacing w:after="160" w:line="259" w:lineRule="auto"/>
              <w:rPr>
                <w:rFonts w:cstheme="minorHAnsi"/>
                <w:bCs/>
              </w:rPr>
            </w:pPr>
            <w:r w:rsidRPr="00AC7153">
              <w:rPr>
                <w:rFonts w:cstheme="minorHAnsi"/>
                <w:i/>
                <w:iCs/>
              </w:rPr>
              <w:t>Knowledge</w:t>
            </w:r>
            <w:r w:rsidRPr="00AC7153">
              <w:rPr>
                <w:rFonts w:cstheme="minorHAnsi"/>
                <w:bCs/>
              </w:rPr>
              <w:t xml:space="preserve"> - Students can have an informed conversation about the multiple dimensions and complexity of sustainability.</w:t>
            </w:r>
          </w:p>
          <w:p w14:paraId="51628AC1" w14:textId="77777777" w:rsidR="00AC7153" w:rsidRPr="00AC7153" w:rsidRDefault="00AC7153" w:rsidP="00AC7153">
            <w:pPr>
              <w:spacing w:after="160" w:line="259" w:lineRule="auto"/>
              <w:rPr>
                <w:rFonts w:cstheme="minorHAnsi"/>
              </w:rPr>
            </w:pPr>
          </w:p>
        </w:tc>
        <w:tc>
          <w:tcPr>
            <w:tcW w:w="1829" w:type="pct"/>
            <w:tcBorders>
              <w:top w:val="single" w:sz="4" w:space="0" w:color="auto"/>
              <w:left w:val="single" w:sz="4" w:space="0" w:color="auto"/>
              <w:bottom w:val="single" w:sz="4" w:space="0" w:color="auto"/>
              <w:right w:val="single" w:sz="4" w:space="0" w:color="auto"/>
            </w:tcBorders>
          </w:tcPr>
          <w:p w14:paraId="4C71E9E6" w14:textId="77777777" w:rsidR="00AC7153" w:rsidRPr="00AC7153" w:rsidRDefault="00AC7153" w:rsidP="00AC7153">
            <w:pPr>
              <w:spacing w:after="160" w:line="259" w:lineRule="auto"/>
              <w:rPr>
                <w:rFonts w:cstheme="minorHAnsi"/>
              </w:rPr>
            </w:pPr>
          </w:p>
        </w:tc>
        <w:tc>
          <w:tcPr>
            <w:tcW w:w="1393" w:type="pct"/>
            <w:tcBorders>
              <w:top w:val="single" w:sz="4" w:space="0" w:color="auto"/>
              <w:left w:val="single" w:sz="4" w:space="0" w:color="auto"/>
              <w:bottom w:val="single" w:sz="4" w:space="0" w:color="auto"/>
              <w:right w:val="single" w:sz="4" w:space="0" w:color="auto"/>
            </w:tcBorders>
          </w:tcPr>
          <w:p w14:paraId="492709F3" w14:textId="77777777" w:rsidR="00AC7153" w:rsidRPr="00AC7153" w:rsidRDefault="00AC7153" w:rsidP="00AC7153">
            <w:pPr>
              <w:spacing w:after="160" w:line="259" w:lineRule="auto"/>
              <w:rPr>
                <w:rFonts w:cstheme="minorHAnsi"/>
              </w:rPr>
            </w:pPr>
          </w:p>
        </w:tc>
      </w:tr>
      <w:tr w:rsidR="00AC7153" w:rsidRPr="00AC7153" w14:paraId="7A0CB0D3" w14:textId="77777777" w:rsidTr="00AC7153">
        <w:tc>
          <w:tcPr>
            <w:tcW w:w="1778" w:type="pct"/>
            <w:tcBorders>
              <w:top w:val="single" w:sz="4" w:space="0" w:color="auto"/>
              <w:left w:val="single" w:sz="4" w:space="0" w:color="auto"/>
              <w:bottom w:val="single" w:sz="4" w:space="0" w:color="auto"/>
              <w:right w:val="single" w:sz="4" w:space="0" w:color="auto"/>
            </w:tcBorders>
          </w:tcPr>
          <w:p w14:paraId="457988A3" w14:textId="77777777" w:rsidR="00AC7153" w:rsidRPr="00AC7153" w:rsidRDefault="00AC7153" w:rsidP="00AC7153">
            <w:pPr>
              <w:numPr>
                <w:ilvl w:val="0"/>
                <w:numId w:val="8"/>
              </w:numPr>
              <w:spacing w:after="160" w:line="259" w:lineRule="auto"/>
              <w:rPr>
                <w:rFonts w:cstheme="minorHAnsi"/>
                <w:i/>
                <w:iCs/>
              </w:rPr>
            </w:pPr>
            <w:r w:rsidRPr="00AC7153">
              <w:rPr>
                <w:rFonts w:cstheme="minorHAnsi"/>
                <w:i/>
                <w:iCs/>
              </w:rPr>
              <w:t>Skills</w:t>
            </w:r>
            <w:r w:rsidRPr="00AC7153">
              <w:rPr>
                <w:rFonts w:cstheme="minorHAnsi"/>
              </w:rPr>
              <w:t xml:space="preserve"> - Students can evaluate sustainability using an evidence-based disciplinary approach and integrate economic, ecological, and social perspectives.</w:t>
            </w:r>
            <w:r w:rsidRPr="00AC7153">
              <w:rPr>
                <w:rFonts w:cstheme="minorHAnsi"/>
                <w:i/>
                <w:iCs/>
              </w:rPr>
              <w:t xml:space="preserve"> </w:t>
            </w:r>
          </w:p>
          <w:p w14:paraId="627BB8A5" w14:textId="77777777" w:rsidR="00AC7153" w:rsidRPr="00AC7153" w:rsidRDefault="00AC7153" w:rsidP="00AC7153">
            <w:pPr>
              <w:spacing w:after="160" w:line="259" w:lineRule="auto"/>
              <w:rPr>
                <w:rFonts w:cstheme="minorHAnsi"/>
              </w:rPr>
            </w:pPr>
          </w:p>
        </w:tc>
        <w:tc>
          <w:tcPr>
            <w:tcW w:w="1829" w:type="pct"/>
            <w:tcBorders>
              <w:top w:val="single" w:sz="4" w:space="0" w:color="auto"/>
              <w:left w:val="single" w:sz="4" w:space="0" w:color="auto"/>
              <w:bottom w:val="single" w:sz="4" w:space="0" w:color="auto"/>
              <w:right w:val="single" w:sz="4" w:space="0" w:color="auto"/>
            </w:tcBorders>
          </w:tcPr>
          <w:p w14:paraId="3F676D34" w14:textId="77777777" w:rsidR="00AC7153" w:rsidRPr="00AC7153" w:rsidRDefault="00AC7153" w:rsidP="00AC7153">
            <w:pPr>
              <w:spacing w:after="160" w:line="259" w:lineRule="auto"/>
              <w:rPr>
                <w:rFonts w:cstheme="minorHAnsi"/>
              </w:rPr>
            </w:pPr>
          </w:p>
        </w:tc>
        <w:tc>
          <w:tcPr>
            <w:tcW w:w="1393" w:type="pct"/>
            <w:tcBorders>
              <w:top w:val="single" w:sz="4" w:space="0" w:color="auto"/>
              <w:left w:val="single" w:sz="4" w:space="0" w:color="auto"/>
              <w:bottom w:val="single" w:sz="4" w:space="0" w:color="auto"/>
              <w:right w:val="single" w:sz="4" w:space="0" w:color="auto"/>
            </w:tcBorders>
          </w:tcPr>
          <w:p w14:paraId="7DD546DE" w14:textId="77777777" w:rsidR="00AC7153" w:rsidRPr="00AC7153" w:rsidRDefault="00AC7153" w:rsidP="00AC7153">
            <w:pPr>
              <w:spacing w:after="160" w:line="259" w:lineRule="auto"/>
              <w:rPr>
                <w:rFonts w:cstheme="minorHAnsi"/>
              </w:rPr>
            </w:pPr>
          </w:p>
        </w:tc>
      </w:tr>
      <w:tr w:rsidR="00AC7153" w:rsidRPr="00AC7153" w14:paraId="7924E2A0" w14:textId="77777777" w:rsidTr="00AC7153">
        <w:tc>
          <w:tcPr>
            <w:tcW w:w="1778" w:type="pct"/>
            <w:tcBorders>
              <w:top w:val="single" w:sz="4" w:space="0" w:color="auto"/>
              <w:left w:val="single" w:sz="4" w:space="0" w:color="auto"/>
              <w:bottom w:val="single" w:sz="4" w:space="0" w:color="auto"/>
              <w:right w:val="single" w:sz="4" w:space="0" w:color="auto"/>
            </w:tcBorders>
          </w:tcPr>
          <w:p w14:paraId="53E88A5C" w14:textId="77777777" w:rsidR="00AC7153" w:rsidRPr="00AC7153" w:rsidRDefault="00AC7153" w:rsidP="00AC7153">
            <w:pPr>
              <w:numPr>
                <w:ilvl w:val="0"/>
                <w:numId w:val="8"/>
              </w:numPr>
              <w:spacing w:after="160" w:line="259" w:lineRule="auto"/>
              <w:rPr>
                <w:rFonts w:cstheme="minorHAnsi"/>
                <w:i/>
                <w:iCs/>
              </w:rPr>
            </w:pPr>
            <w:r w:rsidRPr="00AC7153">
              <w:rPr>
                <w:rFonts w:cstheme="minorHAnsi"/>
                <w:i/>
                <w:iCs/>
              </w:rPr>
              <w:t xml:space="preserve">Values - </w:t>
            </w:r>
            <w:r w:rsidRPr="00AC7153">
              <w:rPr>
                <w:rFonts w:cstheme="minorHAnsi"/>
              </w:rPr>
              <w:t>Students think critically about sustainability across a diversity of cultural values and across multiple scales of relevance from local to global.</w:t>
            </w:r>
            <w:r w:rsidRPr="00AC7153">
              <w:rPr>
                <w:rFonts w:cstheme="minorHAnsi"/>
                <w:i/>
                <w:iCs/>
              </w:rPr>
              <w:t xml:space="preserve"> </w:t>
            </w:r>
          </w:p>
          <w:p w14:paraId="1B10C111" w14:textId="77777777" w:rsidR="00AC7153" w:rsidRPr="00AC7153" w:rsidRDefault="00AC7153" w:rsidP="00AC7153">
            <w:pPr>
              <w:spacing w:after="160" w:line="259" w:lineRule="auto"/>
              <w:rPr>
                <w:rFonts w:cstheme="minorHAnsi"/>
              </w:rPr>
            </w:pPr>
          </w:p>
        </w:tc>
        <w:tc>
          <w:tcPr>
            <w:tcW w:w="1829" w:type="pct"/>
            <w:tcBorders>
              <w:top w:val="single" w:sz="4" w:space="0" w:color="auto"/>
              <w:left w:val="single" w:sz="4" w:space="0" w:color="auto"/>
              <w:bottom w:val="single" w:sz="4" w:space="0" w:color="auto"/>
              <w:right w:val="single" w:sz="4" w:space="0" w:color="auto"/>
            </w:tcBorders>
          </w:tcPr>
          <w:p w14:paraId="6CCB7440" w14:textId="77777777" w:rsidR="00AC7153" w:rsidRPr="00AC7153" w:rsidRDefault="00AC7153" w:rsidP="00AC7153">
            <w:pPr>
              <w:spacing w:after="160" w:line="259" w:lineRule="auto"/>
              <w:rPr>
                <w:rFonts w:cstheme="minorHAnsi"/>
              </w:rPr>
            </w:pPr>
          </w:p>
        </w:tc>
        <w:tc>
          <w:tcPr>
            <w:tcW w:w="1393" w:type="pct"/>
            <w:tcBorders>
              <w:top w:val="single" w:sz="4" w:space="0" w:color="auto"/>
              <w:left w:val="single" w:sz="4" w:space="0" w:color="auto"/>
              <w:bottom w:val="single" w:sz="4" w:space="0" w:color="auto"/>
              <w:right w:val="single" w:sz="4" w:space="0" w:color="auto"/>
            </w:tcBorders>
          </w:tcPr>
          <w:p w14:paraId="5437BB9A" w14:textId="77777777" w:rsidR="00AC7153" w:rsidRPr="00AC7153" w:rsidRDefault="00AC7153" w:rsidP="00AC7153">
            <w:pPr>
              <w:spacing w:after="160" w:line="259" w:lineRule="auto"/>
              <w:rPr>
                <w:rFonts w:cstheme="minorHAnsi"/>
              </w:rPr>
            </w:pPr>
          </w:p>
        </w:tc>
      </w:tr>
      <w:tr w:rsidR="00AC7153" w:rsidRPr="00AC7153" w14:paraId="3F6C1988" w14:textId="77777777" w:rsidTr="00AC7153">
        <w:tc>
          <w:tcPr>
            <w:tcW w:w="1778" w:type="pct"/>
            <w:tcBorders>
              <w:top w:val="single" w:sz="4" w:space="0" w:color="auto"/>
              <w:left w:val="single" w:sz="4" w:space="0" w:color="auto"/>
              <w:bottom w:val="single" w:sz="4" w:space="0" w:color="auto"/>
              <w:right w:val="single" w:sz="4" w:space="0" w:color="auto"/>
            </w:tcBorders>
          </w:tcPr>
          <w:p w14:paraId="1717129B" w14:textId="77777777" w:rsidR="00AC7153" w:rsidRPr="00AC7153" w:rsidRDefault="00AC7153" w:rsidP="00AC7153">
            <w:pPr>
              <w:numPr>
                <w:ilvl w:val="0"/>
                <w:numId w:val="8"/>
              </w:numPr>
              <w:spacing w:after="160" w:line="259" w:lineRule="auto"/>
              <w:rPr>
                <w:rFonts w:cstheme="minorHAnsi"/>
                <w:bCs/>
              </w:rPr>
            </w:pPr>
            <w:r w:rsidRPr="00AC7153">
              <w:rPr>
                <w:rFonts w:cstheme="minorHAnsi"/>
                <w:i/>
                <w:iCs/>
              </w:rPr>
              <w:t xml:space="preserve">Personal Domain - </w:t>
            </w:r>
            <w:r w:rsidRPr="00AC7153">
              <w:rPr>
                <w:rFonts w:cstheme="minorHAnsi"/>
              </w:rPr>
              <w:t>Students, as members of society, can recognize and assess how sustainability impacts their lives and how their actions impact sustainability.</w:t>
            </w:r>
          </w:p>
          <w:p w14:paraId="6B318F29" w14:textId="77777777" w:rsidR="00AC7153" w:rsidRPr="00AC7153" w:rsidRDefault="00AC7153" w:rsidP="00AC7153">
            <w:pPr>
              <w:spacing w:after="160" w:line="259" w:lineRule="auto"/>
              <w:rPr>
                <w:rFonts w:cstheme="minorHAnsi"/>
              </w:rPr>
            </w:pPr>
          </w:p>
        </w:tc>
        <w:tc>
          <w:tcPr>
            <w:tcW w:w="1829" w:type="pct"/>
            <w:tcBorders>
              <w:top w:val="single" w:sz="4" w:space="0" w:color="auto"/>
              <w:left w:val="single" w:sz="4" w:space="0" w:color="auto"/>
              <w:bottom w:val="single" w:sz="4" w:space="0" w:color="auto"/>
              <w:right w:val="single" w:sz="4" w:space="0" w:color="auto"/>
            </w:tcBorders>
          </w:tcPr>
          <w:p w14:paraId="674E0357" w14:textId="77777777" w:rsidR="00AC7153" w:rsidRPr="00AC7153" w:rsidRDefault="00AC7153" w:rsidP="00AC7153">
            <w:pPr>
              <w:spacing w:after="160" w:line="259" w:lineRule="auto"/>
              <w:rPr>
                <w:rFonts w:cstheme="minorHAnsi"/>
              </w:rPr>
            </w:pPr>
          </w:p>
        </w:tc>
        <w:tc>
          <w:tcPr>
            <w:tcW w:w="1393" w:type="pct"/>
            <w:tcBorders>
              <w:top w:val="single" w:sz="4" w:space="0" w:color="auto"/>
              <w:left w:val="single" w:sz="4" w:space="0" w:color="auto"/>
              <w:bottom w:val="single" w:sz="4" w:space="0" w:color="auto"/>
              <w:right w:val="single" w:sz="4" w:space="0" w:color="auto"/>
            </w:tcBorders>
          </w:tcPr>
          <w:p w14:paraId="36E30CBA" w14:textId="77777777" w:rsidR="00AC7153" w:rsidRPr="00AC7153" w:rsidRDefault="00AC7153" w:rsidP="00AC7153">
            <w:pPr>
              <w:spacing w:after="160" w:line="259" w:lineRule="auto"/>
              <w:rPr>
                <w:rFonts w:cstheme="minorHAnsi"/>
              </w:rPr>
            </w:pPr>
          </w:p>
        </w:tc>
      </w:tr>
    </w:tbl>
    <w:p w14:paraId="311C47B4" w14:textId="77777777" w:rsidR="00AC7153" w:rsidRPr="00AC7153" w:rsidRDefault="00AC7153" w:rsidP="00AC7153">
      <w:pPr>
        <w:rPr>
          <w:rFonts w:cstheme="minorHAnsi"/>
          <w:b/>
          <w:bCs/>
          <w:sz w:val="24"/>
          <w:szCs w:val="24"/>
        </w:rPr>
      </w:pPr>
    </w:p>
    <w:p w14:paraId="6C7F7896" w14:textId="77777777" w:rsidR="00B56ABA" w:rsidRPr="00D305E7" w:rsidRDefault="00B56ABA" w:rsidP="00B56ABA">
      <w:pPr>
        <w:rPr>
          <w:rFonts w:cstheme="minorHAnsi"/>
          <w:sz w:val="24"/>
          <w:szCs w:val="24"/>
        </w:rPr>
      </w:pPr>
    </w:p>
    <w:p w14:paraId="1B5EAE8F" w14:textId="3557270A" w:rsidR="004D5B3F" w:rsidRPr="00D305E7" w:rsidRDefault="00053A2C" w:rsidP="004D5B3F">
      <w:pPr>
        <w:spacing w:after="0" w:line="240" w:lineRule="auto"/>
        <w:rPr>
          <w:rFonts w:eastAsia="MS Mincho" w:cstheme="minorHAnsi"/>
          <w:b/>
          <w:bCs/>
          <w:color w:val="000000"/>
          <w:sz w:val="24"/>
          <w:szCs w:val="24"/>
        </w:rPr>
      </w:pPr>
      <w:r>
        <w:rPr>
          <w:rFonts w:eastAsia="MS Mincho" w:cstheme="minorHAnsi"/>
          <w:b/>
          <w:bCs/>
          <w:color w:val="000000"/>
          <w:sz w:val="24"/>
          <w:szCs w:val="24"/>
        </w:rPr>
        <w:t>Review</w:t>
      </w:r>
      <w:r w:rsidR="004D5B3F" w:rsidRPr="00D305E7">
        <w:rPr>
          <w:rFonts w:eastAsia="MS Mincho" w:cstheme="minorHAnsi"/>
          <w:b/>
          <w:bCs/>
          <w:color w:val="000000"/>
          <w:sz w:val="24"/>
          <w:szCs w:val="24"/>
        </w:rPr>
        <w:t xml:space="preserve"> Process:</w:t>
      </w:r>
    </w:p>
    <w:p w14:paraId="1A5B613E" w14:textId="77777777" w:rsidR="004D5B3F" w:rsidRPr="00D305E7" w:rsidRDefault="004D5B3F" w:rsidP="004D5B3F">
      <w:pPr>
        <w:spacing w:after="0" w:line="240" w:lineRule="auto"/>
        <w:rPr>
          <w:rFonts w:eastAsia="MS Mincho" w:cstheme="minorHAnsi"/>
          <w:color w:val="000000"/>
          <w:sz w:val="24"/>
          <w:szCs w:val="24"/>
        </w:rPr>
      </w:pPr>
    </w:p>
    <w:p w14:paraId="3EAE5154" w14:textId="7CF194DE" w:rsidR="004D5B3F" w:rsidRPr="00D305E7" w:rsidRDefault="004D5B3F" w:rsidP="004D5B3F">
      <w:pPr>
        <w:rPr>
          <w:rFonts w:cstheme="minorHAnsi"/>
          <w:color w:val="000000" w:themeColor="text1"/>
          <w:sz w:val="24"/>
          <w:szCs w:val="24"/>
        </w:rPr>
      </w:pPr>
      <w:r w:rsidRPr="00D305E7">
        <w:rPr>
          <w:rFonts w:cstheme="minorHAnsi"/>
          <w:color w:val="000000" w:themeColor="text1"/>
          <w:sz w:val="24"/>
          <w:szCs w:val="24"/>
        </w:rPr>
        <w:t xml:space="preserve">The overall purpose of the </w:t>
      </w:r>
      <w:r w:rsidR="00053A2C">
        <w:rPr>
          <w:rFonts w:cstheme="minorHAnsi"/>
          <w:color w:val="000000" w:themeColor="text1"/>
          <w:sz w:val="24"/>
          <w:szCs w:val="24"/>
        </w:rPr>
        <w:t xml:space="preserve">review </w:t>
      </w:r>
      <w:r w:rsidRPr="00D305E7">
        <w:rPr>
          <w:rFonts w:cstheme="minorHAnsi"/>
          <w:color w:val="000000" w:themeColor="text1"/>
          <w:sz w:val="24"/>
          <w:szCs w:val="24"/>
        </w:rPr>
        <w:t>process for all Catamount Core designations is to maintain the integrity of the General Education system at UVM and to ensure that courses dedicated for these purposes maintain alignment with the learning outcomes for which they were intended. At its heart, this process is intended to be a dialogue with instructors intending to teach courses that fulfill the Sustainability designation, and to provide feedback where appropriate. The review process can result in one of three outcomes:</w:t>
      </w:r>
    </w:p>
    <w:p w14:paraId="4072DA22" w14:textId="77777777" w:rsidR="004D5B3F" w:rsidRPr="00D305E7" w:rsidRDefault="004D5B3F" w:rsidP="004D5B3F">
      <w:pPr>
        <w:pStyle w:val="ListParagraph"/>
        <w:numPr>
          <w:ilvl w:val="0"/>
          <w:numId w:val="2"/>
        </w:numPr>
        <w:ind w:left="720"/>
        <w:rPr>
          <w:rFonts w:cstheme="minorHAnsi"/>
          <w:color w:val="000000" w:themeColor="text1"/>
        </w:rPr>
      </w:pPr>
      <w:r w:rsidRPr="00D305E7">
        <w:rPr>
          <w:rFonts w:cstheme="minorHAnsi"/>
          <w:color w:val="000000" w:themeColor="text1"/>
        </w:rPr>
        <w:t>Approval (the course will be assigned Sustainability designation for a 5 year-period)</w:t>
      </w:r>
    </w:p>
    <w:p w14:paraId="1127234B" w14:textId="77777777" w:rsidR="004D5B3F" w:rsidRPr="00D305E7" w:rsidRDefault="004D5B3F" w:rsidP="004D5B3F">
      <w:pPr>
        <w:pStyle w:val="ListParagraph"/>
        <w:numPr>
          <w:ilvl w:val="0"/>
          <w:numId w:val="2"/>
        </w:numPr>
        <w:ind w:left="720"/>
        <w:rPr>
          <w:rFonts w:cstheme="minorHAnsi"/>
          <w:color w:val="000000" w:themeColor="text1"/>
        </w:rPr>
      </w:pPr>
      <w:r w:rsidRPr="00D305E7">
        <w:rPr>
          <w:rFonts w:cstheme="minorHAnsi"/>
          <w:color w:val="000000" w:themeColor="text1"/>
        </w:rPr>
        <w:t>Revisions Requested (the CCCC may ask for changes made to the course prior to approval)</w:t>
      </w:r>
    </w:p>
    <w:p w14:paraId="2581BF07" w14:textId="77777777" w:rsidR="004D5B3F" w:rsidRPr="00D305E7" w:rsidRDefault="004D5B3F" w:rsidP="004D5B3F">
      <w:pPr>
        <w:pStyle w:val="ListParagraph"/>
        <w:numPr>
          <w:ilvl w:val="0"/>
          <w:numId w:val="2"/>
        </w:numPr>
        <w:ind w:left="720"/>
        <w:rPr>
          <w:rFonts w:cstheme="minorHAnsi"/>
          <w:color w:val="000000" w:themeColor="text1"/>
        </w:rPr>
      </w:pPr>
      <w:r w:rsidRPr="00D305E7">
        <w:rPr>
          <w:rFonts w:cstheme="minorHAnsi"/>
          <w:color w:val="000000" w:themeColor="text1"/>
        </w:rPr>
        <w:t>Rejection (the course as currently constructed cannot carry a sustainability designation)</w:t>
      </w:r>
    </w:p>
    <w:p w14:paraId="7D8A2DA8" w14:textId="2ED724DC" w:rsidR="004D5B3F" w:rsidRPr="00D305E7" w:rsidRDefault="004D5B3F" w:rsidP="004D5B3F">
      <w:pPr>
        <w:rPr>
          <w:rFonts w:cstheme="minorHAnsi"/>
          <w:color w:val="000000" w:themeColor="text1"/>
          <w:sz w:val="24"/>
          <w:szCs w:val="24"/>
        </w:rPr>
      </w:pPr>
      <w:r w:rsidRPr="00D305E7">
        <w:rPr>
          <w:rFonts w:cstheme="minorHAnsi"/>
        </w:rPr>
        <w:br/>
      </w:r>
      <w:r w:rsidRPr="00D305E7">
        <w:rPr>
          <w:rFonts w:cstheme="minorHAnsi"/>
          <w:color w:val="000000" w:themeColor="text1"/>
          <w:sz w:val="24"/>
          <w:szCs w:val="24"/>
        </w:rPr>
        <w:t>Submissions are reviewed at the committee’s monthly meeting; however, to qualify for inclusion in the UVM Catalogue, new proposals must be received by the CCCC no later than January 15 for inclusion in the following academic year’s Catalogue</w:t>
      </w:r>
      <w:r w:rsidR="00FB2FC9" w:rsidRPr="00FB2FC9">
        <w:rPr>
          <w:rFonts w:cstheme="minorHAnsi"/>
          <w:b/>
          <w:bCs/>
          <w:color w:val="000000" w:themeColor="text1"/>
          <w:sz w:val="24"/>
          <w:szCs w:val="24"/>
        </w:rPr>
        <w:t xml:space="preserve"> </w:t>
      </w:r>
      <w:r w:rsidR="00FB2FC9" w:rsidRPr="00DA0ACD">
        <w:rPr>
          <w:rFonts w:cstheme="minorHAnsi"/>
          <w:b/>
          <w:bCs/>
          <w:color w:val="000000" w:themeColor="text1"/>
          <w:sz w:val="24"/>
          <w:szCs w:val="24"/>
        </w:rPr>
        <w:t xml:space="preserve">Individual colleges and schools may have established internal deadlines for ensuring that courses meet the </w:t>
      </w:r>
      <w:r w:rsidR="00FB2FC9">
        <w:rPr>
          <w:rFonts w:cstheme="minorHAnsi"/>
          <w:b/>
          <w:bCs/>
          <w:color w:val="000000" w:themeColor="text1"/>
          <w:sz w:val="24"/>
          <w:szCs w:val="24"/>
        </w:rPr>
        <w:t>UVM C</w:t>
      </w:r>
      <w:r w:rsidR="00FB2FC9" w:rsidRPr="00DA0ACD">
        <w:rPr>
          <w:rFonts w:cstheme="minorHAnsi"/>
          <w:b/>
          <w:bCs/>
          <w:color w:val="000000" w:themeColor="text1"/>
          <w:sz w:val="24"/>
          <w:szCs w:val="24"/>
        </w:rPr>
        <w:t>atalogue</w:t>
      </w:r>
      <w:r w:rsidR="00FB2FC9">
        <w:rPr>
          <w:rFonts w:cstheme="minorHAnsi"/>
          <w:b/>
          <w:bCs/>
          <w:color w:val="000000" w:themeColor="text1"/>
          <w:sz w:val="24"/>
          <w:szCs w:val="24"/>
        </w:rPr>
        <w:t xml:space="preserve"> and/or Schedule of Courses</w:t>
      </w:r>
      <w:r w:rsidR="00FB2FC9" w:rsidRPr="00DA0ACD">
        <w:rPr>
          <w:rFonts w:cstheme="minorHAnsi"/>
          <w:b/>
          <w:bCs/>
          <w:color w:val="000000" w:themeColor="text1"/>
          <w:sz w:val="24"/>
          <w:szCs w:val="24"/>
        </w:rPr>
        <w:t xml:space="preserve"> </w:t>
      </w:r>
      <w:r w:rsidR="00FB2FC9">
        <w:rPr>
          <w:rFonts w:cstheme="minorHAnsi"/>
          <w:b/>
          <w:bCs/>
          <w:color w:val="000000" w:themeColor="text1"/>
          <w:sz w:val="24"/>
          <w:szCs w:val="24"/>
        </w:rPr>
        <w:t xml:space="preserve">publication </w:t>
      </w:r>
      <w:r w:rsidR="00FB2FC9" w:rsidRPr="00DA0ACD">
        <w:rPr>
          <w:rFonts w:cstheme="minorHAnsi"/>
          <w:b/>
          <w:bCs/>
          <w:color w:val="000000" w:themeColor="text1"/>
          <w:sz w:val="24"/>
          <w:szCs w:val="24"/>
        </w:rPr>
        <w:t>deadline</w:t>
      </w:r>
      <w:r w:rsidR="00FB2FC9">
        <w:rPr>
          <w:rFonts w:cstheme="minorHAnsi"/>
          <w:b/>
          <w:bCs/>
          <w:color w:val="000000" w:themeColor="text1"/>
          <w:sz w:val="24"/>
          <w:szCs w:val="24"/>
        </w:rPr>
        <w:t>s</w:t>
      </w:r>
      <w:r w:rsidR="00FB2FC9">
        <w:rPr>
          <w:rFonts w:cstheme="minorHAnsi"/>
          <w:color w:val="000000" w:themeColor="text1"/>
          <w:sz w:val="24"/>
          <w:szCs w:val="24"/>
        </w:rPr>
        <w:t>.</w:t>
      </w:r>
      <w:r w:rsidR="003C0968">
        <w:rPr>
          <w:rFonts w:cstheme="minorHAnsi"/>
          <w:color w:val="000000" w:themeColor="text1"/>
          <w:sz w:val="24"/>
          <w:szCs w:val="24"/>
        </w:rPr>
        <w:t xml:space="preserve"> Faculty are encouraged to consult with their college/school curriculum committee or Associate Dean responsible for curriculum.</w:t>
      </w:r>
    </w:p>
    <w:p w14:paraId="63DF572B" w14:textId="341B6E2E" w:rsidR="00B56ABA" w:rsidRPr="00D305E7" w:rsidRDefault="00B56ABA">
      <w:pPr>
        <w:rPr>
          <w:rFonts w:eastAsia="Times New Roman" w:cstheme="minorHAnsi"/>
          <w:color w:val="000000"/>
          <w:sz w:val="24"/>
          <w:szCs w:val="24"/>
        </w:rPr>
      </w:pPr>
    </w:p>
    <w:p w14:paraId="3D6DDB73" w14:textId="77777777" w:rsidR="006E490E" w:rsidRPr="00D305E7" w:rsidRDefault="006E490E" w:rsidP="00CB4BD9">
      <w:pPr>
        <w:spacing w:after="0" w:line="240" w:lineRule="auto"/>
        <w:rPr>
          <w:rStyle w:val="Strong"/>
          <w:rFonts w:cstheme="minorHAnsi"/>
          <w:b w:val="0"/>
          <w:bCs w:val="0"/>
          <w:color w:val="0070C0"/>
          <w:sz w:val="24"/>
          <w:szCs w:val="24"/>
        </w:rPr>
      </w:pPr>
    </w:p>
    <w:sectPr w:rsidR="006E490E" w:rsidRPr="00D305E7" w:rsidSect="006534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80D90"/>
    <w:multiLevelType w:val="hybridMultilevel"/>
    <w:tmpl w:val="DC1CB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2681F"/>
    <w:multiLevelType w:val="hybridMultilevel"/>
    <w:tmpl w:val="8E82A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A610F"/>
    <w:multiLevelType w:val="hybridMultilevel"/>
    <w:tmpl w:val="43EE57B0"/>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04F17"/>
    <w:multiLevelType w:val="hybridMultilevel"/>
    <w:tmpl w:val="C326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C1CDE"/>
    <w:multiLevelType w:val="hybridMultilevel"/>
    <w:tmpl w:val="4D9E406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865052"/>
    <w:multiLevelType w:val="hybridMultilevel"/>
    <w:tmpl w:val="4D9E406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170859"/>
    <w:multiLevelType w:val="hybridMultilevel"/>
    <w:tmpl w:val="DDACC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A6E8D"/>
    <w:multiLevelType w:val="hybridMultilevel"/>
    <w:tmpl w:val="D4905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EE1266"/>
    <w:multiLevelType w:val="hybridMultilevel"/>
    <w:tmpl w:val="DD36FD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398555680">
    <w:abstractNumId w:val="4"/>
  </w:num>
  <w:num w:numId="2" w16cid:durableId="42675250">
    <w:abstractNumId w:val="2"/>
  </w:num>
  <w:num w:numId="3" w16cid:durableId="1103114262">
    <w:abstractNumId w:val="0"/>
  </w:num>
  <w:num w:numId="4" w16cid:durableId="1883132264">
    <w:abstractNumId w:val="1"/>
  </w:num>
  <w:num w:numId="5" w16cid:durableId="786848333">
    <w:abstractNumId w:val="3"/>
  </w:num>
  <w:num w:numId="6" w16cid:durableId="1978607447">
    <w:abstractNumId w:val="5"/>
  </w:num>
  <w:num w:numId="7" w16cid:durableId="1282762917">
    <w:abstractNumId w:val="6"/>
  </w:num>
  <w:num w:numId="8" w16cid:durableId="5719370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34564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798"/>
    <w:rsid w:val="00025AD7"/>
    <w:rsid w:val="00053A2C"/>
    <w:rsid w:val="0006486E"/>
    <w:rsid w:val="000A78ED"/>
    <w:rsid w:val="000D266C"/>
    <w:rsid w:val="000E430F"/>
    <w:rsid w:val="000E57CB"/>
    <w:rsid w:val="00121DF2"/>
    <w:rsid w:val="00123ADA"/>
    <w:rsid w:val="00190462"/>
    <w:rsid w:val="001B0243"/>
    <w:rsid w:val="001B2513"/>
    <w:rsid w:val="001B77D6"/>
    <w:rsid w:val="001E786B"/>
    <w:rsid w:val="002162B9"/>
    <w:rsid w:val="00224B53"/>
    <w:rsid w:val="002369E4"/>
    <w:rsid w:val="00237522"/>
    <w:rsid w:val="00263CBF"/>
    <w:rsid w:val="00272ABA"/>
    <w:rsid w:val="002C7B51"/>
    <w:rsid w:val="002D6809"/>
    <w:rsid w:val="002E5868"/>
    <w:rsid w:val="00306741"/>
    <w:rsid w:val="0034189F"/>
    <w:rsid w:val="00350782"/>
    <w:rsid w:val="00357336"/>
    <w:rsid w:val="00377C40"/>
    <w:rsid w:val="00380618"/>
    <w:rsid w:val="00383D70"/>
    <w:rsid w:val="003C0968"/>
    <w:rsid w:val="003E1E6D"/>
    <w:rsid w:val="003E42D9"/>
    <w:rsid w:val="00413481"/>
    <w:rsid w:val="00413DC6"/>
    <w:rsid w:val="00430919"/>
    <w:rsid w:val="00436F83"/>
    <w:rsid w:val="00454633"/>
    <w:rsid w:val="0047654D"/>
    <w:rsid w:val="004A0798"/>
    <w:rsid w:val="004A2297"/>
    <w:rsid w:val="004B392F"/>
    <w:rsid w:val="004B4B7C"/>
    <w:rsid w:val="004D19D9"/>
    <w:rsid w:val="004D2B22"/>
    <w:rsid w:val="004D5B3F"/>
    <w:rsid w:val="0050062B"/>
    <w:rsid w:val="00506D1F"/>
    <w:rsid w:val="00537B1E"/>
    <w:rsid w:val="00547015"/>
    <w:rsid w:val="00565E36"/>
    <w:rsid w:val="005C7D42"/>
    <w:rsid w:val="005F4294"/>
    <w:rsid w:val="005F66E0"/>
    <w:rsid w:val="00640BB3"/>
    <w:rsid w:val="0065344E"/>
    <w:rsid w:val="0066013F"/>
    <w:rsid w:val="00685640"/>
    <w:rsid w:val="006E490E"/>
    <w:rsid w:val="00733AD2"/>
    <w:rsid w:val="00736A46"/>
    <w:rsid w:val="00756A5A"/>
    <w:rsid w:val="00761024"/>
    <w:rsid w:val="007655E9"/>
    <w:rsid w:val="0079014C"/>
    <w:rsid w:val="007A3425"/>
    <w:rsid w:val="007C09EA"/>
    <w:rsid w:val="007D4A3D"/>
    <w:rsid w:val="007E0835"/>
    <w:rsid w:val="008138DC"/>
    <w:rsid w:val="008142A7"/>
    <w:rsid w:val="00836004"/>
    <w:rsid w:val="00884AA8"/>
    <w:rsid w:val="00897C10"/>
    <w:rsid w:val="008A5884"/>
    <w:rsid w:val="0092122B"/>
    <w:rsid w:val="00933654"/>
    <w:rsid w:val="00AC169B"/>
    <w:rsid w:val="00AC2969"/>
    <w:rsid w:val="00AC7153"/>
    <w:rsid w:val="00AE0EFB"/>
    <w:rsid w:val="00B03936"/>
    <w:rsid w:val="00B4255F"/>
    <w:rsid w:val="00B4597C"/>
    <w:rsid w:val="00B54633"/>
    <w:rsid w:val="00B56ABA"/>
    <w:rsid w:val="00B87A1E"/>
    <w:rsid w:val="00BA127E"/>
    <w:rsid w:val="00C100E8"/>
    <w:rsid w:val="00C251D1"/>
    <w:rsid w:val="00C44816"/>
    <w:rsid w:val="00C65A2F"/>
    <w:rsid w:val="00C901B5"/>
    <w:rsid w:val="00C92091"/>
    <w:rsid w:val="00CB377C"/>
    <w:rsid w:val="00CB4BD9"/>
    <w:rsid w:val="00CC355D"/>
    <w:rsid w:val="00CD0F7E"/>
    <w:rsid w:val="00CE6C78"/>
    <w:rsid w:val="00D2136B"/>
    <w:rsid w:val="00D305E7"/>
    <w:rsid w:val="00D85DB1"/>
    <w:rsid w:val="00DC1C38"/>
    <w:rsid w:val="00DC6FCD"/>
    <w:rsid w:val="00DE70E2"/>
    <w:rsid w:val="00DF15AF"/>
    <w:rsid w:val="00E626C0"/>
    <w:rsid w:val="00E925A3"/>
    <w:rsid w:val="00EB0B18"/>
    <w:rsid w:val="00ED6F24"/>
    <w:rsid w:val="00EE2DB1"/>
    <w:rsid w:val="00EE6C80"/>
    <w:rsid w:val="00EF6DC5"/>
    <w:rsid w:val="00F34B0A"/>
    <w:rsid w:val="00F43E37"/>
    <w:rsid w:val="00F745F2"/>
    <w:rsid w:val="00F74A4E"/>
    <w:rsid w:val="00F916B4"/>
    <w:rsid w:val="00F976B9"/>
    <w:rsid w:val="00FB2FC9"/>
    <w:rsid w:val="00FB4333"/>
    <w:rsid w:val="00FC0CF6"/>
    <w:rsid w:val="00FC4349"/>
    <w:rsid w:val="00FF23C6"/>
    <w:rsid w:val="01D9191F"/>
    <w:rsid w:val="03CD0409"/>
    <w:rsid w:val="04479690"/>
    <w:rsid w:val="1E491B8F"/>
    <w:rsid w:val="2A42FFC0"/>
    <w:rsid w:val="2BF76B7D"/>
    <w:rsid w:val="31E4B252"/>
    <w:rsid w:val="349F93C0"/>
    <w:rsid w:val="39D21EFD"/>
    <w:rsid w:val="51D524D5"/>
    <w:rsid w:val="5C39715A"/>
    <w:rsid w:val="7EA17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E046"/>
  <w15:chartTrackingRefBased/>
  <w15:docId w15:val="{0152367C-E171-45C6-88E2-F742F01F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0E2"/>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7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7D6"/>
    <w:rPr>
      <w:rFonts w:ascii="Segoe UI" w:hAnsi="Segoe UI" w:cs="Segoe UI"/>
      <w:sz w:val="18"/>
      <w:szCs w:val="18"/>
    </w:rPr>
  </w:style>
  <w:style w:type="character" w:styleId="Hyperlink">
    <w:name w:val="Hyperlink"/>
    <w:basedOn w:val="DefaultParagraphFont"/>
    <w:uiPriority w:val="99"/>
    <w:unhideWhenUsed/>
    <w:rsid w:val="00933654"/>
    <w:rPr>
      <w:color w:val="0563C1" w:themeColor="hyperlink"/>
      <w:u w:val="single"/>
    </w:rPr>
  </w:style>
  <w:style w:type="character" w:customStyle="1" w:styleId="UnresolvedMention1">
    <w:name w:val="Unresolved Mention1"/>
    <w:basedOn w:val="DefaultParagraphFont"/>
    <w:uiPriority w:val="99"/>
    <w:semiHidden/>
    <w:unhideWhenUsed/>
    <w:rsid w:val="00933654"/>
    <w:rPr>
      <w:color w:val="605E5C"/>
      <w:shd w:val="clear" w:color="auto" w:fill="E1DFDD"/>
    </w:rPr>
  </w:style>
  <w:style w:type="paragraph" w:styleId="ListParagraph">
    <w:name w:val="List Paragraph"/>
    <w:basedOn w:val="Normal"/>
    <w:uiPriority w:val="1"/>
    <w:qFormat/>
    <w:rsid w:val="00761024"/>
    <w:pPr>
      <w:spacing w:after="0" w:line="240" w:lineRule="auto"/>
      <w:ind w:left="720"/>
      <w:contextualSpacing/>
    </w:pPr>
    <w:rPr>
      <w:rFonts w:eastAsiaTheme="minorEastAsia"/>
      <w:sz w:val="24"/>
      <w:szCs w:val="24"/>
    </w:rPr>
  </w:style>
  <w:style w:type="table" w:customStyle="1" w:styleId="TableGrid1">
    <w:name w:val="Table Grid1"/>
    <w:basedOn w:val="TableNormal"/>
    <w:next w:val="TableGrid"/>
    <w:uiPriority w:val="39"/>
    <w:rsid w:val="0076102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56ABA"/>
    <w:rPr>
      <w:b/>
      <w:bCs/>
    </w:rPr>
  </w:style>
  <w:style w:type="paragraph" w:styleId="NormalWeb">
    <w:name w:val="Normal (Web)"/>
    <w:basedOn w:val="Normal"/>
    <w:uiPriority w:val="99"/>
    <w:unhideWhenUsed/>
    <w:qFormat/>
    <w:rsid w:val="00C920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838019">
      <w:bodyDiv w:val="1"/>
      <w:marLeft w:val="0"/>
      <w:marRight w:val="0"/>
      <w:marTop w:val="0"/>
      <w:marBottom w:val="0"/>
      <w:divBdr>
        <w:top w:val="none" w:sz="0" w:space="0" w:color="auto"/>
        <w:left w:val="none" w:sz="0" w:space="0" w:color="auto"/>
        <w:bottom w:val="none" w:sz="0" w:space="0" w:color="auto"/>
        <w:right w:val="none" w:sz="0" w:space="0" w:color="auto"/>
      </w:divBdr>
    </w:div>
    <w:div w:id="626012696">
      <w:bodyDiv w:val="1"/>
      <w:marLeft w:val="0"/>
      <w:marRight w:val="0"/>
      <w:marTop w:val="0"/>
      <w:marBottom w:val="0"/>
      <w:divBdr>
        <w:top w:val="none" w:sz="0" w:space="0" w:color="auto"/>
        <w:left w:val="none" w:sz="0" w:space="0" w:color="auto"/>
        <w:bottom w:val="none" w:sz="0" w:space="0" w:color="auto"/>
        <w:right w:val="none" w:sz="0" w:space="0" w:color="auto"/>
      </w:divBdr>
    </w:div>
    <w:div w:id="894120841">
      <w:bodyDiv w:val="1"/>
      <w:marLeft w:val="0"/>
      <w:marRight w:val="0"/>
      <w:marTop w:val="0"/>
      <w:marBottom w:val="0"/>
      <w:divBdr>
        <w:top w:val="none" w:sz="0" w:space="0" w:color="auto"/>
        <w:left w:val="none" w:sz="0" w:space="0" w:color="auto"/>
        <w:bottom w:val="none" w:sz="0" w:space="0" w:color="auto"/>
        <w:right w:val="none" w:sz="0" w:space="0" w:color="auto"/>
      </w:divBdr>
    </w:div>
    <w:div w:id="1044913767">
      <w:bodyDiv w:val="1"/>
      <w:marLeft w:val="0"/>
      <w:marRight w:val="0"/>
      <w:marTop w:val="0"/>
      <w:marBottom w:val="0"/>
      <w:divBdr>
        <w:top w:val="none" w:sz="0" w:space="0" w:color="auto"/>
        <w:left w:val="none" w:sz="0" w:space="0" w:color="auto"/>
        <w:bottom w:val="none" w:sz="0" w:space="0" w:color="auto"/>
        <w:right w:val="none" w:sz="0" w:space="0" w:color="auto"/>
      </w:divBdr>
    </w:div>
    <w:div w:id="185395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A5F20E59636A40B02BD6C2469BB42E" ma:contentTypeVersion="11" ma:contentTypeDescription="Create a new document." ma:contentTypeScope="" ma:versionID="8b5bce6ed62f1d6ce860df9e684df1c3">
  <xsd:schema xmlns:xsd="http://www.w3.org/2001/XMLSchema" xmlns:xs="http://www.w3.org/2001/XMLSchema" xmlns:p="http://schemas.microsoft.com/office/2006/metadata/properties" xmlns:ns3="2004f0f5-2dea-4dde-825c-959a2f214ee4" xmlns:ns4="c93d5b51-04e0-4523-9810-e72ad1e8acb2" targetNamespace="http://schemas.microsoft.com/office/2006/metadata/properties" ma:root="true" ma:fieldsID="3af7fa96ce83930461931eccc07d089a" ns3:_="" ns4:_="">
    <xsd:import namespace="2004f0f5-2dea-4dde-825c-959a2f214ee4"/>
    <xsd:import namespace="c93d5b51-04e0-4523-9810-e72ad1e8acb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4f0f5-2dea-4dde-825c-959a2f214e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d5b51-04e0-4523-9810-e72ad1e8ac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BF8E4-3B48-4F51-950C-260640F0D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4f0f5-2dea-4dde-825c-959a2f214ee4"/>
    <ds:schemaRef ds:uri="c93d5b51-04e0-4523-9810-e72ad1e8a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4FA3F-7B83-41D5-B764-FC5B8C0AE0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F8269F-C1B1-4464-AC4B-DE16FF382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Sama</dc:creator>
  <cp:keywords/>
  <dc:description/>
  <cp:lastModifiedBy>John Sama</cp:lastModifiedBy>
  <cp:revision>28</cp:revision>
  <cp:lastPrinted>2024-09-25T13:55:00Z</cp:lastPrinted>
  <dcterms:created xsi:type="dcterms:W3CDTF">2024-09-25T13:29:00Z</dcterms:created>
  <dcterms:modified xsi:type="dcterms:W3CDTF">2024-09-25T14:27:00Z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0x01010016A5F20E59636A40B02BD6C2469BB42E</vt:lpwstr>
  </property>
  <property fmtid="{D5CDD505-2E9C-101B-9397-08002B2CF9AE}" pid="3" name="MediaServiceImageTags">
    <vt:lpwstr/>
  </property>
</Properties>
</file>