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0A67" w14:textId="6A1E8DB8" w:rsidR="0038102F" w:rsidRDefault="0038102F" w:rsidP="0038102F">
      <w:pPr>
        <w:pStyle w:val="Heading1"/>
        <w:spacing w:before="160" w:after="120" w:line="259" w:lineRule="auto"/>
        <w:rPr>
          <w:rFonts w:ascii="Arial Black" w:eastAsia="Arial Black" w:hAnsi="Arial Black" w:cs="Arial Black"/>
          <w:b/>
          <w:bCs/>
          <w:color w:val="000000" w:themeColor="text1"/>
          <w:sz w:val="36"/>
          <w:szCs w:val="36"/>
        </w:rPr>
      </w:pPr>
      <w:r>
        <w:rPr>
          <w:rFonts w:ascii="Arial Black" w:eastAsia="Arial Black" w:hAnsi="Arial Black" w:cs="Arial Black"/>
          <w:b/>
          <w:bCs/>
          <w:color w:val="000000" w:themeColor="text1"/>
          <w:sz w:val="36"/>
          <w:szCs w:val="36"/>
        </w:rPr>
        <w:t>Thomas Macias</w:t>
      </w:r>
    </w:p>
    <w:p w14:paraId="4B7BD08B" w14:textId="77777777" w:rsidR="0038102F" w:rsidRDefault="0038102F" w:rsidP="0038102F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br/>
      </w:r>
      <w:r w:rsidRPr="254C0ABF">
        <w:rPr>
          <w:rFonts w:ascii="Arial" w:eastAsia="Arial" w:hAnsi="Arial" w:cs="Arial"/>
          <w:color w:val="66AC47"/>
          <w:sz w:val="28"/>
          <w:szCs w:val="28"/>
        </w:rPr>
        <w:t>PUBLICATIONS</w:t>
      </w:r>
      <w:r w:rsidRPr="254C0ABF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  <w:r>
        <w:br/>
      </w:r>
      <w:r>
        <w:rPr>
          <w:rFonts w:ascii="Roboto" w:hAnsi="Roboto"/>
          <w:color w:val="444444"/>
          <w:sz w:val="26"/>
          <w:szCs w:val="26"/>
        </w:rPr>
        <w:t>Macias T. 2022. </w:t>
      </w:r>
      <w:r>
        <w:rPr>
          <w:rStyle w:val="Emphasis"/>
          <w:rFonts w:ascii="Roboto" w:hAnsi="Roboto"/>
          <w:color w:val="444444"/>
          <w:sz w:val="26"/>
          <w:szCs w:val="26"/>
        </w:rPr>
        <w:t>Sociology Saves the Planet: An Introduction to Socioecological Thinking and Practice</w:t>
      </w:r>
      <w:r>
        <w:rPr>
          <w:rFonts w:ascii="Roboto" w:hAnsi="Roboto"/>
          <w:color w:val="444444"/>
          <w:sz w:val="26"/>
          <w:szCs w:val="26"/>
        </w:rPr>
        <w:t>, London, UK: Routledge </w:t>
      </w:r>
    </w:p>
    <w:p w14:paraId="67FC3B1C" w14:textId="77777777" w:rsidR="0038102F" w:rsidRDefault="0038102F" w:rsidP="0038102F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Macias, T. 2016. “Ecological Assimilation: Race, Ethnicity and the Inverted Gap of Environmental Concern.” Society and Natural Resources, v. 29, 3-19.</w:t>
      </w:r>
    </w:p>
    <w:p w14:paraId="5274A079" w14:textId="77777777" w:rsidR="0038102F" w:rsidRDefault="0038102F" w:rsidP="0038102F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Macias, T. and Williams, K. 2016. “Know Your Neighbors, Save the Planet: Notable Social Capital Correlates with Pro-environmental Outcomes.” Environment and Behavior, v. 48, 391–420.</w:t>
      </w:r>
    </w:p>
    <w:p w14:paraId="5F3D3319" w14:textId="77777777" w:rsidR="0038102F" w:rsidRDefault="0038102F" w:rsidP="0038102F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Macias, T., Nelson, E. 2011. “A Social Capital Basis for Environmental Concern: Evidence from Northern New England.” Rural Sociology, December, v. 76, pp. 562-81.</w:t>
      </w:r>
    </w:p>
    <w:p w14:paraId="49DE2A90" w14:textId="77777777" w:rsidR="0038102F" w:rsidRDefault="0038102F" w:rsidP="0038102F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Macias, T. 2008. “Working Towards a Just, Equitable and Local Food System: The Social Impact of Community-based Agriculture.” Social Science Quarterly, December, v. 69, pp. 1086-1101.</w:t>
      </w:r>
    </w:p>
    <w:p w14:paraId="6B13A00A" w14:textId="77777777" w:rsidR="0038102F" w:rsidRDefault="0038102F" w:rsidP="0038102F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Roboto" w:hAnsi="Roboto"/>
          <w:color w:val="444444"/>
          <w:sz w:val="26"/>
          <w:szCs w:val="26"/>
        </w:rPr>
      </w:pPr>
      <w:r>
        <w:rPr>
          <w:rFonts w:ascii="Roboto" w:hAnsi="Roboto"/>
          <w:color w:val="444444"/>
          <w:sz w:val="26"/>
          <w:szCs w:val="26"/>
        </w:rPr>
        <w:t>Macias, T. 2006. Mestizo in America: Generations of Mexican Ethnicity in the Suburban Southwest, Tucson: University of Arizona Press.</w:t>
      </w:r>
    </w:p>
    <w:p w14:paraId="4EB603F9" w14:textId="6AEF95A5" w:rsidR="00771426" w:rsidRDefault="00771426" w:rsidP="0038102F">
      <w:pPr>
        <w:shd w:val="clear" w:color="auto" w:fill="FFFFFF" w:themeFill="background1"/>
        <w:spacing w:after="340"/>
      </w:pPr>
    </w:p>
    <w:sectPr w:rsidR="00771426" w:rsidSect="005B0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2F"/>
    <w:rsid w:val="001064F3"/>
    <w:rsid w:val="00323DF7"/>
    <w:rsid w:val="0038102F"/>
    <w:rsid w:val="004B7CB8"/>
    <w:rsid w:val="005B06F4"/>
    <w:rsid w:val="00771426"/>
    <w:rsid w:val="009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16817"/>
  <w15:chartTrackingRefBased/>
  <w15:docId w15:val="{CF514CD6-AD91-E346-A928-AA121F3F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2F"/>
    <w:pPr>
      <w:spacing w:after="160"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4F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02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02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02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02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02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02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02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02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Heading1"/>
    <w:next w:val="IntenseQuote"/>
    <w:qFormat/>
    <w:rsid w:val="001064F3"/>
    <w:pPr>
      <w:spacing w:before="120" w:after="120"/>
    </w:pPr>
    <w:rPr>
      <w:rFonts w:cs="Times New Roman (Headings CS)"/>
      <w:caps/>
      <w:color w:val="auto"/>
      <w:spacing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6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4F3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156082" w:themeColor="accent1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4F3"/>
    <w:rPr>
      <w:i/>
      <w:iCs/>
      <w:color w:val="156082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0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0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2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1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02F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1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02F"/>
    <w:pPr>
      <w:spacing w:after="0" w:line="240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1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02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8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381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Bonner</dc:creator>
  <cp:keywords/>
  <dc:description/>
  <cp:lastModifiedBy>Olivia Bonner</cp:lastModifiedBy>
  <cp:revision>1</cp:revision>
  <dcterms:created xsi:type="dcterms:W3CDTF">2024-06-11T16:33:00Z</dcterms:created>
  <dcterms:modified xsi:type="dcterms:W3CDTF">2024-06-11T16:34:00Z</dcterms:modified>
</cp:coreProperties>
</file>