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1DBD62" w14:textId="77777777" w:rsidR="00DA457B" w:rsidRPr="00DA457B" w:rsidRDefault="00DA457B" w:rsidP="00DA457B">
      <w:pPr>
        <w:shd w:val="clear" w:color="auto" w:fill="FFFFFF"/>
        <w:spacing w:before="336" w:after="131" w:line="360" w:lineRule="atLeast"/>
        <w:outlineLvl w:val="2"/>
        <w:rPr>
          <w:rFonts w:ascii="Roboto" w:eastAsia="Times New Roman" w:hAnsi="Roboto" w:cs="Times New Roman"/>
          <w:caps/>
          <w:color w:val="66AC47"/>
          <w:spacing w:val="10"/>
          <w:kern w:val="0"/>
          <w:sz w:val="27"/>
          <w:szCs w:val="27"/>
          <w14:ligatures w14:val="none"/>
        </w:rPr>
      </w:pPr>
      <w:r w:rsidRPr="00DA457B">
        <w:rPr>
          <w:rFonts w:ascii="Roboto" w:eastAsia="Times New Roman" w:hAnsi="Roboto" w:cs="Times New Roman"/>
          <w:caps/>
          <w:color w:val="66AC47"/>
          <w:spacing w:val="10"/>
          <w:kern w:val="0"/>
          <w:sz w:val="27"/>
          <w:szCs w:val="27"/>
          <w14:ligatures w14:val="none"/>
        </w:rPr>
        <w:t>PUBLICATIONS</w:t>
      </w:r>
    </w:p>
    <w:p w14:paraId="06F74FAB" w14:textId="77777777" w:rsidR="00DA457B" w:rsidRPr="00DA457B" w:rsidRDefault="00DA457B" w:rsidP="00DA457B">
      <w:pPr>
        <w:numPr>
          <w:ilvl w:val="0"/>
          <w:numId w:val="1"/>
        </w:numPr>
        <w:shd w:val="clear" w:color="auto" w:fill="FFFFFF"/>
        <w:spacing w:before="60" w:after="192" w:line="384" w:lineRule="atLeast"/>
        <w:ind w:left="1104"/>
        <w:rPr>
          <w:rFonts w:ascii="Roboto" w:eastAsia="Times New Roman" w:hAnsi="Roboto" w:cs="Times New Roman"/>
          <w:color w:val="444444"/>
          <w:kern w:val="0"/>
          <w:sz w:val="26"/>
          <w:szCs w:val="26"/>
          <w14:ligatures w14:val="none"/>
        </w:rPr>
      </w:pPr>
      <w:r w:rsidRPr="00DA457B">
        <w:rPr>
          <w:rFonts w:ascii="Roboto" w:eastAsia="Times New Roman" w:hAnsi="Roboto" w:cs="Times New Roman"/>
          <w:color w:val="444444"/>
          <w:kern w:val="0"/>
          <w:sz w:val="26"/>
          <w:szCs w:val="26"/>
          <w14:ligatures w14:val="none"/>
        </w:rPr>
        <w:t xml:space="preserve">Castillo, L. G., Conoley, C. W., Cepeda, L. M., Ivy, K. K., Archuleta, D. J. (2010). </w:t>
      </w:r>
      <w:proofErr w:type="gramStart"/>
      <w:r w:rsidRPr="00DA457B">
        <w:rPr>
          <w:rFonts w:ascii="Roboto" w:eastAsia="Times New Roman" w:hAnsi="Roboto" w:cs="Times New Roman"/>
          <w:color w:val="444444"/>
          <w:kern w:val="0"/>
          <w:sz w:val="26"/>
          <w:szCs w:val="26"/>
          <w14:ligatures w14:val="none"/>
        </w:rPr>
        <w:t>Mexican-Americans</w:t>
      </w:r>
      <w:proofErr w:type="gramEnd"/>
      <w:r w:rsidRPr="00DA457B">
        <w:rPr>
          <w:rFonts w:ascii="Roboto" w:eastAsia="Times New Roman" w:hAnsi="Roboto" w:cs="Times New Roman"/>
          <w:color w:val="444444"/>
          <w:kern w:val="0"/>
          <w:sz w:val="26"/>
          <w:szCs w:val="26"/>
          <w14:ligatures w14:val="none"/>
        </w:rPr>
        <w:t xml:space="preserve">’ </w:t>
      </w:r>
      <w:proofErr w:type="spellStart"/>
      <w:r w:rsidRPr="00DA457B">
        <w:rPr>
          <w:rFonts w:ascii="Roboto" w:eastAsia="Times New Roman" w:hAnsi="Roboto" w:cs="Times New Roman"/>
          <w:color w:val="444444"/>
          <w:kern w:val="0"/>
          <w:sz w:val="26"/>
          <w:szCs w:val="26"/>
          <w14:ligatures w14:val="none"/>
        </w:rPr>
        <w:t>Preceptions</w:t>
      </w:r>
      <w:proofErr w:type="spellEnd"/>
      <w:r w:rsidRPr="00DA457B">
        <w:rPr>
          <w:rFonts w:ascii="Roboto" w:eastAsia="Times New Roman" w:hAnsi="Roboto" w:cs="Times New Roman"/>
          <w:color w:val="444444"/>
          <w:kern w:val="0"/>
          <w:sz w:val="26"/>
          <w:szCs w:val="26"/>
          <w14:ligatures w14:val="none"/>
        </w:rPr>
        <w:t xml:space="preserve"> of a Pro-College Culture. Journal of Hispanic Higher Education, 9, 61-73.</w:t>
      </w:r>
    </w:p>
    <w:p w14:paraId="58B7F849" w14:textId="77777777" w:rsidR="00DA457B" w:rsidRPr="00DA457B" w:rsidRDefault="00DA457B" w:rsidP="00DA457B">
      <w:pPr>
        <w:numPr>
          <w:ilvl w:val="0"/>
          <w:numId w:val="1"/>
        </w:numPr>
        <w:shd w:val="clear" w:color="auto" w:fill="FFFFFF"/>
        <w:spacing w:before="60" w:after="192" w:line="384" w:lineRule="atLeast"/>
        <w:ind w:left="1104"/>
        <w:rPr>
          <w:rFonts w:ascii="Roboto" w:eastAsia="Times New Roman" w:hAnsi="Roboto" w:cs="Times New Roman"/>
          <w:color w:val="444444"/>
          <w:kern w:val="0"/>
          <w:sz w:val="26"/>
          <w:szCs w:val="26"/>
          <w14:ligatures w14:val="none"/>
        </w:rPr>
      </w:pPr>
      <w:r w:rsidRPr="00DA457B">
        <w:rPr>
          <w:rFonts w:ascii="Roboto" w:eastAsia="Times New Roman" w:hAnsi="Roboto" w:cs="Times New Roman"/>
          <w:color w:val="444444"/>
          <w:kern w:val="0"/>
          <w:sz w:val="26"/>
          <w:szCs w:val="26"/>
          <w14:ligatures w14:val="none"/>
        </w:rPr>
        <w:t>Cepeda, L. M. &amp; Davenport, D. S. (2006). Person-centered therapy and solution-focused brief therapy: An integration of present and future awareness. Psychotherapy: Theory, Research, Practice &amp; Training, 43, 1-12.</w:t>
      </w:r>
    </w:p>
    <w:p w14:paraId="24BCE5F5" w14:textId="77777777" w:rsidR="00DA457B" w:rsidRPr="00DA457B" w:rsidRDefault="00DA457B" w:rsidP="00DA457B">
      <w:pPr>
        <w:numPr>
          <w:ilvl w:val="0"/>
          <w:numId w:val="1"/>
        </w:numPr>
        <w:shd w:val="clear" w:color="auto" w:fill="FFFFFF"/>
        <w:spacing w:before="60" w:after="192" w:line="384" w:lineRule="atLeast"/>
        <w:ind w:left="1104"/>
        <w:rPr>
          <w:rFonts w:ascii="Roboto" w:eastAsia="Times New Roman" w:hAnsi="Roboto" w:cs="Times New Roman"/>
          <w:color w:val="444444"/>
          <w:kern w:val="0"/>
          <w:sz w:val="26"/>
          <w:szCs w:val="26"/>
          <w14:ligatures w14:val="none"/>
        </w:rPr>
      </w:pPr>
      <w:r w:rsidRPr="00DA457B">
        <w:rPr>
          <w:rFonts w:ascii="Roboto" w:eastAsia="Times New Roman" w:hAnsi="Roboto" w:cs="Times New Roman"/>
          <w:color w:val="444444"/>
          <w:kern w:val="0"/>
          <w:sz w:val="26"/>
          <w:szCs w:val="26"/>
          <w14:ligatures w14:val="none"/>
        </w:rPr>
        <w:t>Conoley, C., Barnes, A., &amp; Cepeda, L. (2005, March). Engaging gear up adolescents online. Symposium presented at the annual meeting of the Texas Gear Up Forum. College Station, TX.</w:t>
      </w:r>
    </w:p>
    <w:p w14:paraId="7DCEAEE2" w14:textId="77777777" w:rsidR="00DA457B" w:rsidRPr="00DA457B" w:rsidRDefault="00DA457B" w:rsidP="00DA457B">
      <w:pPr>
        <w:numPr>
          <w:ilvl w:val="0"/>
          <w:numId w:val="1"/>
        </w:numPr>
        <w:shd w:val="clear" w:color="auto" w:fill="FFFFFF"/>
        <w:spacing w:before="60" w:after="192" w:line="384" w:lineRule="atLeast"/>
        <w:ind w:left="1104"/>
        <w:rPr>
          <w:rFonts w:ascii="Roboto" w:eastAsia="Times New Roman" w:hAnsi="Roboto" w:cs="Times New Roman"/>
          <w:color w:val="444444"/>
          <w:kern w:val="0"/>
          <w:sz w:val="26"/>
          <w:szCs w:val="26"/>
          <w14:ligatures w14:val="none"/>
        </w:rPr>
      </w:pPr>
      <w:r w:rsidRPr="00DA457B">
        <w:rPr>
          <w:rFonts w:ascii="Roboto" w:eastAsia="Times New Roman" w:hAnsi="Roboto" w:cs="Times New Roman"/>
          <w:color w:val="444444"/>
          <w:kern w:val="0"/>
          <w:sz w:val="26"/>
          <w:szCs w:val="26"/>
          <w14:ligatures w14:val="none"/>
        </w:rPr>
        <w:t xml:space="preserve">Cepeda, L. M. &amp; Barnes, A. D. (2004). Providing mental health services with online youth counseling. El </w:t>
      </w:r>
      <w:proofErr w:type="spellStart"/>
      <w:r w:rsidRPr="00DA457B">
        <w:rPr>
          <w:rFonts w:ascii="Roboto" w:eastAsia="Times New Roman" w:hAnsi="Roboto" w:cs="Times New Roman"/>
          <w:color w:val="444444"/>
          <w:kern w:val="0"/>
          <w:sz w:val="26"/>
          <w:szCs w:val="26"/>
          <w14:ligatures w14:val="none"/>
        </w:rPr>
        <w:t>Boletin</w:t>
      </w:r>
      <w:proofErr w:type="spellEnd"/>
      <w:r w:rsidRPr="00DA457B">
        <w:rPr>
          <w:rFonts w:ascii="Roboto" w:eastAsia="Times New Roman" w:hAnsi="Roboto" w:cs="Times New Roman"/>
          <w:color w:val="444444"/>
          <w:kern w:val="0"/>
          <w:sz w:val="26"/>
          <w:szCs w:val="26"/>
          <w14:ligatures w14:val="none"/>
        </w:rPr>
        <w:t>, 8, 12.</w:t>
      </w:r>
    </w:p>
    <w:p w14:paraId="7D180DDB" w14:textId="77777777" w:rsidR="00DA457B" w:rsidRPr="00DA457B" w:rsidRDefault="00DA457B" w:rsidP="00DA457B">
      <w:pPr>
        <w:numPr>
          <w:ilvl w:val="0"/>
          <w:numId w:val="1"/>
        </w:numPr>
        <w:shd w:val="clear" w:color="auto" w:fill="FFFFFF"/>
        <w:spacing w:before="60" w:after="192" w:line="384" w:lineRule="atLeast"/>
        <w:ind w:left="1104"/>
        <w:rPr>
          <w:rFonts w:ascii="Roboto" w:eastAsia="Times New Roman" w:hAnsi="Roboto" w:cs="Times New Roman"/>
          <w:color w:val="444444"/>
          <w:kern w:val="0"/>
          <w:sz w:val="26"/>
          <w:szCs w:val="26"/>
          <w14:ligatures w14:val="none"/>
        </w:rPr>
      </w:pPr>
      <w:r w:rsidRPr="00DA457B">
        <w:rPr>
          <w:rFonts w:ascii="Roboto" w:eastAsia="Times New Roman" w:hAnsi="Roboto" w:cs="Times New Roman"/>
          <w:color w:val="444444"/>
          <w:kern w:val="0"/>
          <w:sz w:val="26"/>
          <w:szCs w:val="26"/>
          <w14:ligatures w14:val="none"/>
        </w:rPr>
        <w:t>Conoley, C., Barnes, A., &amp; Cepeda, L. (2004, July). Conducting online counseling with Latino adolescents. Symposium presented at the annual meeting of the American Psychological Association, Honolulu, HI.</w:t>
      </w:r>
    </w:p>
    <w:p w14:paraId="1ED89135" w14:textId="77777777" w:rsidR="00DA457B" w:rsidRPr="00DA457B" w:rsidRDefault="00DA457B" w:rsidP="00DA457B">
      <w:pPr>
        <w:numPr>
          <w:ilvl w:val="0"/>
          <w:numId w:val="1"/>
        </w:numPr>
        <w:shd w:val="clear" w:color="auto" w:fill="FFFFFF"/>
        <w:spacing w:before="60" w:after="192" w:line="384" w:lineRule="atLeast"/>
        <w:ind w:left="1104"/>
        <w:rPr>
          <w:rFonts w:ascii="Roboto" w:eastAsia="Times New Roman" w:hAnsi="Roboto" w:cs="Times New Roman"/>
          <w:color w:val="444444"/>
          <w:kern w:val="0"/>
          <w:sz w:val="26"/>
          <w:szCs w:val="26"/>
          <w14:ligatures w14:val="none"/>
        </w:rPr>
      </w:pPr>
      <w:r w:rsidRPr="00DA457B">
        <w:rPr>
          <w:rFonts w:ascii="Roboto" w:eastAsia="Times New Roman" w:hAnsi="Roboto" w:cs="Times New Roman"/>
          <w:color w:val="444444"/>
          <w:kern w:val="0"/>
          <w:sz w:val="26"/>
          <w:szCs w:val="26"/>
          <w14:ligatures w14:val="none"/>
        </w:rPr>
        <w:t>Cepeda, L., &amp; Thompson, B. (</w:t>
      </w:r>
      <w:proofErr w:type="gramStart"/>
      <w:r w:rsidRPr="00DA457B">
        <w:rPr>
          <w:rFonts w:ascii="Roboto" w:eastAsia="Times New Roman" w:hAnsi="Roboto" w:cs="Times New Roman"/>
          <w:color w:val="444444"/>
          <w:kern w:val="0"/>
          <w:sz w:val="26"/>
          <w:szCs w:val="26"/>
          <w14:ligatures w14:val="none"/>
        </w:rPr>
        <w:t>February,</w:t>
      </w:r>
      <w:proofErr w:type="gramEnd"/>
      <w:r w:rsidRPr="00DA457B">
        <w:rPr>
          <w:rFonts w:ascii="Roboto" w:eastAsia="Times New Roman" w:hAnsi="Roboto" w:cs="Times New Roman"/>
          <w:color w:val="444444"/>
          <w:kern w:val="0"/>
          <w:sz w:val="26"/>
          <w:szCs w:val="26"/>
          <w14:ligatures w14:val="none"/>
        </w:rPr>
        <w:t xml:space="preserve"> 2004). Reliability Generalization (RG): What it is: Why it’s Important, and how to do it. Paper presented at the 27th Annual Conference of the Southwest Educational Research Association. Dallas, Texas.</w:t>
      </w:r>
    </w:p>
    <w:p w14:paraId="75476176" w14:textId="77777777" w:rsidR="00DA457B" w:rsidRPr="00DA457B" w:rsidRDefault="00DA457B" w:rsidP="00DA457B">
      <w:pPr>
        <w:numPr>
          <w:ilvl w:val="0"/>
          <w:numId w:val="1"/>
        </w:numPr>
        <w:shd w:val="clear" w:color="auto" w:fill="FFFFFF"/>
        <w:spacing w:before="60" w:after="192" w:line="384" w:lineRule="atLeast"/>
        <w:ind w:left="1104"/>
        <w:rPr>
          <w:rFonts w:ascii="Roboto" w:eastAsia="Times New Roman" w:hAnsi="Roboto" w:cs="Times New Roman"/>
          <w:color w:val="444444"/>
          <w:kern w:val="0"/>
          <w:sz w:val="26"/>
          <w:szCs w:val="26"/>
          <w14:ligatures w14:val="none"/>
        </w:rPr>
      </w:pPr>
      <w:r w:rsidRPr="00DA457B">
        <w:rPr>
          <w:rFonts w:ascii="Roboto" w:eastAsia="Times New Roman" w:hAnsi="Roboto" w:cs="Times New Roman"/>
          <w:color w:val="444444"/>
          <w:kern w:val="0"/>
          <w:sz w:val="26"/>
          <w:szCs w:val="26"/>
          <w14:ligatures w14:val="none"/>
        </w:rPr>
        <w:t>Conoley, C., Castillo, L., Cepeda, L., Barnes, A., Ivy, K., Lamothe-Francois, B., Duncan, B., &amp; Archuleta, D. (2003, November). Internet counseling for 7th grade children in underserved areas. Symposium presented at the annual meeting of the Texas Psychological Association, Dallas, TX.</w:t>
      </w:r>
    </w:p>
    <w:p w14:paraId="27EE6E8D" w14:textId="77777777" w:rsidR="00002B1C" w:rsidRDefault="00002B1C"/>
    <w:sectPr w:rsidR="00002B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B975DC"/>
    <w:multiLevelType w:val="multilevel"/>
    <w:tmpl w:val="707CA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8508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57B"/>
    <w:rsid w:val="00002B1C"/>
    <w:rsid w:val="000952EB"/>
    <w:rsid w:val="00731974"/>
    <w:rsid w:val="00862E1D"/>
    <w:rsid w:val="00DA4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4948D"/>
  <w15:chartTrackingRefBased/>
  <w15:docId w15:val="{8B976B0F-3ADE-4973-BED1-16FE0F2F9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45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45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45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45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45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45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45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45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45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45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45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45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45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45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45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45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45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45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45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45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45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45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45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45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45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45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5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5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45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323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Wilkins</dc:creator>
  <cp:keywords/>
  <dc:description/>
  <cp:lastModifiedBy>Beth Wilkins</cp:lastModifiedBy>
  <cp:revision>1</cp:revision>
  <dcterms:created xsi:type="dcterms:W3CDTF">2024-05-10T20:57:00Z</dcterms:created>
  <dcterms:modified xsi:type="dcterms:W3CDTF">2024-05-10T20:58:00Z</dcterms:modified>
</cp:coreProperties>
</file>