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1A6447A5">
      <w:pPr>
        <w:pStyle w:val="Heading1"/>
        <w:rPr>
          <w:noProof w:val="0"/>
          <w:sz w:val="72"/>
          <w:szCs w:val="72"/>
          <w:lang w:val="en-US"/>
        </w:rPr>
      </w:pPr>
      <w:r w:rsidRPr="067BAB69" w:rsidR="64B8CBD1">
        <w:rPr>
          <w:sz w:val="72"/>
          <w:szCs w:val="72"/>
        </w:rPr>
        <w:t>Andrew Barnaby</w:t>
      </w:r>
    </w:p>
    <w:p w:rsidR="64B8CBD1" w:rsidP="067BAB69" w:rsidRDefault="64B8CBD1" w14:paraId="160C89A0" w14:textId="18C69D70">
      <w:pPr>
        <w:pStyle w:val="Heading2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>
        <w:br/>
      </w:r>
      <w:r w:rsidRPr="067BAB69" w:rsidR="64B8CBD1">
        <w:rPr>
          <w:b w:val="0"/>
          <w:bCs w:val="0"/>
          <w:noProof w:val="0"/>
          <w:color w:val="66AC47"/>
          <w:sz w:val="28"/>
          <w:szCs w:val="28"/>
          <w:lang w:val="en-US"/>
        </w:rPr>
        <w:t>RESEARCH AND/OR CREATIVE WORKS</w:t>
      </w:r>
      <w:r>
        <w:br/>
      </w:r>
      <w:r w:rsidRPr="067BAB69" w:rsidR="64B8CBD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Plays</w:t>
      </w:r>
      <w:r>
        <w:br/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387"/>
        <w:gridCol w:w="6105"/>
      </w:tblGrid>
      <w:tr w:rsidR="5CF15280" w:rsidTr="5CF15280" w14:paraId="62457671">
        <w:trPr>
          <w:trHeight w:val="300"/>
        </w:trPr>
        <w:tc>
          <w:tcPr>
            <w:tcW w:w="338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3F65EDCE" w14:textId="22F2869B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rPr/>
              <w:t>“A Man Had Three Daughters” (playlet: one-scene play)</w:t>
            </w:r>
          </w:p>
        </w:tc>
        <w:tc>
          <w:tcPr>
            <w:tcW w:w="61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26DFB4EC" w14:textId="4E6C33AC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>Critical Survey</w:t>
            </w:r>
            <w:r w:rsidR="5CF15280">
              <w:rPr/>
              <w:t xml:space="preserve"> 29 (2017): 94-118</w:t>
            </w:r>
          </w:p>
        </w:tc>
      </w:tr>
      <w:tr w:rsidR="5CF15280" w:rsidTr="5CF15280" w14:paraId="1AA7FBB7">
        <w:trPr>
          <w:trHeight w:val="300"/>
        </w:trPr>
        <w:tc>
          <w:tcPr>
            <w:tcW w:w="338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38107CF3" w14:textId="16E27129">
            <w:pPr>
              <w:shd w:val="clear" w:color="auto" w:fill="FFFFFF" w:themeFill="background1"/>
              <w:spacing w:before="0" w:beforeAutospacing="off" w:after="0" w:afterAutospacing="off"/>
            </w:pPr>
            <w:hyperlink r:id="R4cf5c039900f4ab7">
              <w:r w:rsidRPr="5CF15280" w:rsidR="5CF1528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 xml:space="preserve">Hamlét Mignon </w:t>
              </w:r>
            </w:hyperlink>
            <w:r w:rsidR="5CF15280">
              <w:rPr/>
              <w:t>(one-act play)</w:t>
            </w:r>
          </w:p>
        </w:tc>
        <w:tc>
          <w:tcPr>
            <w:tcW w:w="61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3B6AD608" w14:textId="151D7E6F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>Upstart: a Journal of English Renaissance Studies</w:t>
            </w:r>
            <w:r w:rsidR="5CF15280">
              <w:rPr/>
              <w:t xml:space="preserve"> (online: September</w:t>
            </w:r>
            <w:r>
              <w:br/>
            </w:r>
            <w:r w:rsidR="5CF15280">
              <w:rPr/>
              <w:t>8, 2014)</w:t>
            </w:r>
          </w:p>
        </w:tc>
      </w:tr>
      <w:tr w:rsidR="5CF15280" w:rsidTr="5CF15280" w14:paraId="610C5034">
        <w:trPr>
          <w:trHeight w:val="300"/>
        </w:trPr>
        <w:tc>
          <w:tcPr>
            <w:tcW w:w="338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47379293" w14:textId="08CD2A49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>Comedy of Errors</w:t>
            </w:r>
            <w:r w:rsidR="5CF15280">
              <w:rPr/>
              <w:t xml:space="preserve"> (a Shakespearean adaption)</w:t>
            </w:r>
          </w:p>
        </w:tc>
        <w:tc>
          <w:tcPr>
            <w:tcW w:w="61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7A885A8B" w14:textId="20D8F1A4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rPr/>
              <w:t>commissioned by Very Merry Theatre (a young actors company) for Spring 2010 production</w:t>
            </w:r>
          </w:p>
        </w:tc>
      </w:tr>
    </w:tbl>
    <w:p w:rsidR="59457F5C" w:rsidP="5CF15280" w:rsidRDefault="59457F5C" w14:paraId="027E1B1C" w14:textId="23678788">
      <w:pPr>
        <w:shd w:val="clear" w:color="auto" w:fill="FFFFFF" w:themeFill="background1"/>
        <w:spacing w:before="0" w:beforeAutospacing="off" w:after="340" w:afterAutospacing="off"/>
      </w:pPr>
      <w:r w:rsidRPr="5CF15280" w:rsidR="59457F5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59457F5C" w:rsidP="7E73334B" w:rsidRDefault="59457F5C" w14:paraId="4E195F3D" w14:textId="7DB22313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 w:rsidRPr="7E73334B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59457F5C" w:rsidP="5CF15280" w:rsidRDefault="59457F5C" w14:paraId="0401AEF9" w14:textId="0F9BAF18">
      <w:pPr>
        <w:shd w:val="clear" w:color="auto" w:fill="FFFFFF" w:themeFill="background1"/>
        <w:spacing w:before="0" w:beforeAutospacing="off" w:after="340" w:afterAutospacing="off"/>
      </w:pPr>
      <w:r w:rsidRPr="5CF15280" w:rsidR="59457F5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443"/>
        <w:gridCol w:w="5040"/>
      </w:tblGrid>
      <w:tr w:rsidR="5CF15280" w:rsidTr="5CF15280" w14:paraId="442CA3B1">
        <w:trPr>
          <w:trHeight w:val="300"/>
        </w:trPr>
        <w:tc>
          <w:tcPr>
            <w:tcW w:w="444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4E4232F5" w14:textId="2656FC69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drawing>
                <wp:inline wp14:editId="7B84399E" wp14:anchorId="0544C471">
                  <wp:extent cx="2428875" cy="3648075"/>
                  <wp:effectExtent l="0" t="0" r="0" b="0"/>
                  <wp:docPr id="1528163931" name="" title="Inserting image...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150a8808705436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7C7DD4BE" w14:textId="2E98B272">
            <w:pPr>
              <w:shd w:val="clear" w:color="auto" w:fill="FFFFFF" w:themeFill="background1"/>
              <w:spacing w:before="0" w:beforeAutospacing="off" w:after="0" w:afterAutospacing="off"/>
            </w:pPr>
            <w:hyperlink r:id="R4f722e10780940c6">
              <w:r w:rsidRPr="5CF15280" w:rsidR="5CF1528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Coming Too Late: Reflections on Freud and Belatedness</w:t>
              </w:r>
            </w:hyperlink>
            <w:r w:rsidRPr="5CF15280" w:rsidR="5CF15280">
              <w:rPr>
                <w:i w:val="1"/>
                <w:iCs w:val="1"/>
              </w:rPr>
              <w:t xml:space="preserve">, </w:t>
            </w:r>
            <w:r w:rsidR="5CF15280">
              <w:rPr/>
              <w:t>SUNY Press, 2017 (Series: Insinuations--Philosophy, Psychoanalysis, Literature)</w:t>
            </w:r>
          </w:p>
        </w:tc>
      </w:tr>
      <w:tr w:rsidR="5CF15280" w:rsidTr="5CF15280" w14:paraId="4D6CAB0E">
        <w:trPr>
          <w:trHeight w:val="300"/>
        </w:trPr>
        <w:tc>
          <w:tcPr>
            <w:tcW w:w="444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2F196D8C" w14:textId="743D268D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drawing>
                <wp:inline wp14:editId="2B93E1E2" wp14:anchorId="0BC18BB4">
                  <wp:extent cx="2533650" cy="3810000"/>
                  <wp:effectExtent l="0" t="0" r="0" b="0"/>
                  <wp:docPr id="1517045246" name="" title="Inserting image...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766afeb08d84e4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442F2078" w14:textId="706AD54A">
            <w:pPr>
              <w:shd w:val="clear" w:color="auto" w:fill="FFFFFF" w:themeFill="background1"/>
              <w:spacing w:before="0" w:beforeAutospacing="off" w:after="0" w:afterAutospacing="off"/>
            </w:pPr>
            <w:hyperlink r:id="R91bfa3d310924728">
              <w:r w:rsidRPr="5CF15280" w:rsidR="5CF15280">
                <w:rPr>
                  <w:rStyle w:val="Hyperlink"/>
                  <w:i w:val="1"/>
                  <w:iCs w:val="1"/>
                  <w:strike w:val="0"/>
                  <w:dstrike w:val="0"/>
                  <w:color w:val="444444"/>
                  <w:u w:val="none"/>
                </w:rPr>
                <w:t>Literate Experience: The Work of Knowing in Seventeenth-Century English Writing</w:t>
              </w:r>
            </w:hyperlink>
            <w:r w:rsidR="5CF15280">
              <w:rPr/>
              <w:t>, co-authored with Lisa J. Schnell, Palgrave / St. Martin's Press, 2002</w:t>
            </w:r>
          </w:p>
        </w:tc>
      </w:tr>
    </w:tbl>
    <w:p w:rsidR="5CF15280" w:rsidP="5CF15280" w:rsidRDefault="5CF15280" w14:paraId="53C6AC11" w14:textId="2CA3481E">
      <w:pPr>
        <w:shd w:val="clear" w:color="auto" w:fill="FFFFFF" w:themeFill="background1"/>
        <w:spacing w:before="0" w:beforeAutospacing="off" w:after="340" w:afterAutospacing="off"/>
      </w:pPr>
    </w:p>
    <w:p w:rsidR="59457F5C" w:rsidP="7E73334B" w:rsidRDefault="59457F5C" w14:paraId="23487C3A" w14:textId="0362FBFE">
      <w:pPr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7E73334B" w:rsidR="59457F5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Recent Articles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211"/>
        <w:gridCol w:w="4275"/>
      </w:tblGrid>
      <w:tr w:rsidR="5CF15280" w:rsidTr="5CF15280" w14:paraId="2FE00FF9">
        <w:trPr>
          <w:trHeight w:val="300"/>
        </w:trPr>
        <w:tc>
          <w:tcPr>
            <w:tcW w:w="521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6F507FD7" w14:textId="24B906B5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rPr/>
              <w:t>“Debt Immense: the Freudian Satan, Yet Once More”</w:t>
            </w:r>
          </w:p>
        </w:tc>
        <w:tc>
          <w:tcPr>
            <w:tcW w:w="42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491586A3" w14:textId="4DCFAB20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>Milton Studies</w:t>
            </w:r>
            <w:r w:rsidR="5CF15280">
              <w:rPr/>
              <w:t xml:space="preserve"> 60 (2018)</w:t>
            </w:r>
          </w:p>
        </w:tc>
      </w:tr>
      <w:tr w:rsidR="5CF15280" w:rsidTr="5CF15280" w14:paraId="6F988486">
        <w:trPr>
          <w:trHeight w:val="300"/>
        </w:trPr>
        <w:tc>
          <w:tcPr>
            <w:tcW w:w="521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5F64926C" w14:textId="7C99EC9D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rPr/>
              <w:t>"After the Event": Freud’s Uncanny and the Anxiety of Origins</w:t>
            </w:r>
          </w:p>
        </w:tc>
        <w:tc>
          <w:tcPr>
            <w:tcW w:w="42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4678552D" w14:textId="12BA4404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>Psychoanalytic Quarterly</w:t>
            </w:r>
            <w:r w:rsidR="5CF15280">
              <w:rPr/>
              <w:t xml:space="preserve"> 84 (2015):</w:t>
            </w:r>
            <w:r>
              <w:br/>
            </w:r>
            <w:r w:rsidR="5CF15280">
              <w:rPr/>
              <w:t>975-1006</w:t>
            </w:r>
          </w:p>
        </w:tc>
      </w:tr>
      <w:tr w:rsidR="5CF15280" w:rsidTr="5CF15280" w14:paraId="54F58B29">
        <w:trPr>
          <w:trHeight w:val="300"/>
        </w:trPr>
        <w:tc>
          <w:tcPr>
            <w:tcW w:w="521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64E67482" w14:textId="7EB37FD3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rPr/>
              <w:t xml:space="preserve">"The Botome of Goddes Secretes:: 1 Corinthians and </w:t>
            </w:r>
            <w:r w:rsidRPr="5CF15280" w:rsidR="5CF15280">
              <w:rPr>
                <w:i w:val="1"/>
                <w:iCs w:val="1"/>
              </w:rPr>
              <w:t>A Midsummer Night’s Dream</w:t>
            </w:r>
          </w:p>
        </w:tc>
        <w:tc>
          <w:tcPr>
            <w:tcW w:w="42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2D411272" w14:textId="28CB2695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>Renaissance</w:t>
            </w:r>
            <w:r>
              <w:br/>
            </w:r>
            <w:r w:rsidRPr="5CF15280" w:rsidR="5CF15280">
              <w:rPr>
                <w:i w:val="1"/>
                <w:iCs w:val="1"/>
              </w:rPr>
              <w:t>Drama</w:t>
            </w:r>
            <w:r w:rsidR="5CF15280">
              <w:rPr/>
              <w:t xml:space="preserve"> 43 (2015): 1-26</w:t>
            </w:r>
          </w:p>
        </w:tc>
      </w:tr>
      <w:tr w:rsidR="5CF15280" w:rsidTr="5CF15280" w14:paraId="404BE6F6">
        <w:trPr>
          <w:trHeight w:val="300"/>
        </w:trPr>
        <w:tc>
          <w:tcPr>
            <w:tcW w:w="521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6B571EA9" w14:textId="17717C5D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rPr/>
              <w:t xml:space="preserve">"It is the cause … Let me not name it!”: (mis)Reading </w:t>
            </w:r>
            <w:r w:rsidRPr="5CF15280" w:rsidR="5CF15280">
              <w:rPr>
                <w:i w:val="1"/>
                <w:iCs w:val="1"/>
              </w:rPr>
              <w:t>Memento</w:t>
            </w:r>
            <w:r w:rsidR="5CF15280">
              <w:rPr/>
              <w:t xml:space="preserve"> through </w:t>
            </w:r>
            <w:r w:rsidRPr="5CF15280" w:rsidR="5CF15280">
              <w:rPr>
                <w:i w:val="1"/>
                <w:iCs w:val="1"/>
              </w:rPr>
              <w:t>Othello</w:t>
            </w:r>
          </w:p>
        </w:tc>
        <w:tc>
          <w:tcPr>
            <w:tcW w:w="42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5FB15C0A" w14:textId="70DA6063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>Adaptation</w:t>
            </w:r>
            <w:r w:rsidR="5CF15280">
              <w:rPr/>
              <w:t xml:space="preserve"> 8</w:t>
            </w:r>
            <w:r>
              <w:br/>
            </w:r>
            <w:r w:rsidR="5CF15280">
              <w:rPr/>
              <w:t>(2015): 89-110</w:t>
            </w:r>
          </w:p>
        </w:tc>
      </w:tr>
      <w:tr w:rsidR="5CF15280" w:rsidTr="5CF15280" w14:paraId="787EABD9">
        <w:trPr>
          <w:trHeight w:val="300"/>
        </w:trPr>
        <w:tc>
          <w:tcPr>
            <w:tcW w:w="521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4698B74F" w14:textId="31C1ABD1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rPr/>
              <w:t xml:space="preserve">"The Purest Mode of Looking": (Post)Colonial Trauma in Wole Soyinka’s </w:t>
            </w:r>
            <w:r w:rsidRPr="5CF15280" w:rsidR="5CF15280">
              <w:rPr>
                <w:i w:val="1"/>
                <w:iCs w:val="1"/>
              </w:rPr>
              <w:t>Death and the King’s</w:t>
            </w:r>
            <w:r>
              <w:br/>
            </w:r>
            <w:r w:rsidRPr="5CF15280" w:rsidR="5CF15280">
              <w:rPr>
                <w:i w:val="1"/>
                <w:iCs w:val="1"/>
              </w:rPr>
              <w:t>Horseman</w:t>
            </w:r>
          </w:p>
        </w:tc>
        <w:tc>
          <w:tcPr>
            <w:tcW w:w="42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2F19F6EE" w14:textId="1421F993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>Research in African Literature</w:t>
            </w:r>
            <w:r w:rsidR="5CF15280">
              <w:rPr/>
              <w:t xml:space="preserve"> 45 (2014): 123-49</w:t>
            </w:r>
          </w:p>
        </w:tc>
      </w:tr>
      <w:tr w:rsidR="5CF15280" w:rsidTr="5CF15280" w14:paraId="26E9363E">
        <w:trPr>
          <w:trHeight w:val="300"/>
        </w:trPr>
        <w:tc>
          <w:tcPr>
            <w:tcW w:w="521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164E1FEE" w14:textId="297FCC5A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rPr/>
              <w:t>“Tardy Sons: Hamlet, Freud, and Filial Ambivalence”</w:t>
            </w:r>
          </w:p>
        </w:tc>
        <w:tc>
          <w:tcPr>
            <w:tcW w:w="42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17E036B5" w14:textId="4F5BED85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 xml:space="preserve">Comparative Literature </w:t>
            </w:r>
            <w:r w:rsidR="5CF15280">
              <w:rPr/>
              <w:t>65 (2013): 220-41</w:t>
            </w:r>
          </w:p>
        </w:tc>
      </w:tr>
      <w:tr w:rsidR="5CF15280" w:rsidTr="5CF15280" w14:paraId="0AB256A9">
        <w:trPr>
          <w:trHeight w:val="300"/>
        </w:trPr>
        <w:tc>
          <w:tcPr>
            <w:tcW w:w="521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79AB30D5" w14:textId="10CB57FA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rPr/>
              <w:t>“Coming too Late: Freud, Belatedness, and Existential Trauma”</w:t>
            </w:r>
          </w:p>
        </w:tc>
        <w:tc>
          <w:tcPr>
            <w:tcW w:w="42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4CF0413A" w14:textId="3A9F4172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>Substance</w:t>
            </w:r>
            <w:r w:rsidR="5CF15280">
              <w:rPr/>
              <w:t xml:space="preserve"> 41 (2012): 119-38</w:t>
            </w:r>
          </w:p>
        </w:tc>
      </w:tr>
      <w:tr w:rsidR="5CF15280" w:rsidTr="5CF15280" w14:paraId="4B5D71CE">
        <w:trPr>
          <w:trHeight w:val="300"/>
        </w:trPr>
        <w:tc>
          <w:tcPr>
            <w:tcW w:w="521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1FBA4216" w14:textId="5E9D2195">
            <w:pPr>
              <w:shd w:val="clear" w:color="auto" w:fill="FFFFFF" w:themeFill="background1"/>
              <w:spacing w:before="0" w:beforeAutospacing="off" w:after="0" w:afterAutospacing="off"/>
            </w:pPr>
            <w:r w:rsidR="5CF15280">
              <w:rPr/>
              <w:t>“Teaching Experience to Read and Write: Locke’s Epistemological Subject and the Politics of</w:t>
            </w:r>
            <w:r>
              <w:br/>
            </w:r>
            <w:r w:rsidR="5CF15280">
              <w:rPr/>
              <w:t>Baconian Reform”</w:t>
            </w:r>
          </w:p>
        </w:tc>
        <w:tc>
          <w:tcPr>
            <w:tcW w:w="427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tcMar/>
            <w:vAlign w:val="center"/>
          </w:tcPr>
          <w:p w:rsidR="5CF15280" w:rsidP="5CF15280" w:rsidRDefault="5CF15280" w14:paraId="3F09B6F1" w14:textId="5CFEC318">
            <w:pPr>
              <w:shd w:val="clear" w:color="auto" w:fill="FFFFFF" w:themeFill="background1"/>
              <w:spacing w:before="0" w:beforeAutospacing="off" w:after="0" w:afterAutospacing="off"/>
            </w:pPr>
            <w:r w:rsidRPr="5CF15280" w:rsidR="5CF15280">
              <w:rPr>
                <w:i w:val="1"/>
                <w:iCs w:val="1"/>
              </w:rPr>
              <w:t>Locke Studies</w:t>
            </w:r>
            <w:r w:rsidR="5CF15280">
              <w:rPr/>
              <w:t xml:space="preserve"> 12 (2012): 45-83</w:t>
            </w:r>
          </w:p>
        </w:tc>
      </w:tr>
    </w:tbl>
    <w:p w:rsidR="5CF15280" w:rsidP="5CF15280" w:rsidRDefault="5CF15280" w14:paraId="28D41396" w14:textId="6BB30424">
      <w:pPr>
        <w:pStyle w:val="Normal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7BAB69"/>
    <w:rsid w:val="10B23B2E"/>
    <w:rsid w:val="18E25AE6"/>
    <w:rsid w:val="1E65C6FD"/>
    <w:rsid w:val="22ADB3DD"/>
    <w:rsid w:val="2AC4B5A3"/>
    <w:rsid w:val="3D63129D"/>
    <w:rsid w:val="4224B587"/>
    <w:rsid w:val="53E9AB77"/>
    <w:rsid w:val="59457F5C"/>
    <w:rsid w:val="5CF15280"/>
    <w:rsid w:val="5FB04256"/>
    <w:rsid w:val="5FB04256"/>
    <w:rsid w:val="60A3F1E3"/>
    <w:rsid w:val="6402D7C7"/>
    <w:rsid w:val="64B8CBD1"/>
    <w:rsid w:val="66FD46B7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yperlink" Target="https://upstart.sites.clemson.edu/Essays/barnaby_hamlet/barnaby_hamlet.xhtml" TargetMode="External" Id="R4cf5c039900f4ab7" /><Relationship Type="http://schemas.openxmlformats.org/officeDocument/2006/relationships/image" Target="/media/image.jpg" Id="R1150a88087054363" /><Relationship Type="http://schemas.openxmlformats.org/officeDocument/2006/relationships/hyperlink" Target="https://www.amazon.com/Coming-Too-Late-Insinuations-Psychoanalysis-ebook/dp/B073RL8W71/ref=sr_1_1?ie=UTF8&amp;qid=1529942866&amp;sr=8-1&amp;keywords=Coming+Too+Late%3A+Reflections+on+Freud+and+Belatedness" TargetMode="External" Id="R4f722e10780940c6" /><Relationship Type="http://schemas.openxmlformats.org/officeDocument/2006/relationships/image" Target="/media/image2.jpg" Id="R9766afeb08d84e46" /><Relationship Type="http://schemas.openxmlformats.org/officeDocument/2006/relationships/hyperlink" Target="https://www.amazon.com/Literate-Experience-Knowing-Seventeenth-Century-England/dp/0312293518" TargetMode="External" Id="R91bfa3d310924728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6</revision>
  <dcterms:created xsi:type="dcterms:W3CDTF">2024-04-26T17:50:57.2467588Z</dcterms:created>
  <dcterms:modified xsi:type="dcterms:W3CDTF">2024-04-26T18:27:14.0730216Z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