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4EA2A" w14:textId="676685DD" w:rsidR="000467EA" w:rsidRDefault="000467EA" w:rsidP="000467EA">
      <w:pPr>
        <w:jc w:val="both"/>
        <w:outlineLvl w:val="0"/>
        <w:rPr>
          <w:b/>
        </w:rPr>
      </w:pPr>
      <w:r>
        <w:rPr>
          <w:b/>
        </w:rPr>
        <w:t>RECONSTRUCTING THE 3D STRUCTURE AND FLOW KINEMATICS OF THE MALASPINA PLUTON: THE ROLE OF DUCTILE SHEAR ZONES DURING OROGENIC COLLAPSE, FIORDLAND, NEW ZEALAND</w:t>
      </w:r>
    </w:p>
    <w:p w14:paraId="5E17E1A4" w14:textId="312F566A" w:rsidR="000467EA" w:rsidRPr="006E4E99" w:rsidRDefault="006E4E99" w:rsidP="00F16C4C">
      <w:pPr>
        <w:spacing w:line="480" w:lineRule="auto"/>
        <w:jc w:val="both"/>
        <w:outlineLvl w:val="0"/>
      </w:pPr>
      <w:r>
        <w:t>(This will be on a separate cover page with title and author, etc.)</w:t>
      </w:r>
      <w:bookmarkStart w:id="0" w:name="_GoBack"/>
      <w:bookmarkEnd w:id="0"/>
    </w:p>
    <w:p w14:paraId="225E9B1B" w14:textId="4DF7DF23" w:rsidR="00F11D00" w:rsidRDefault="00AD29B1" w:rsidP="00F16C4C">
      <w:pPr>
        <w:spacing w:line="480" w:lineRule="auto"/>
        <w:jc w:val="both"/>
        <w:outlineLvl w:val="0"/>
        <w:rPr>
          <w:b/>
        </w:rPr>
      </w:pPr>
      <w:r>
        <w:rPr>
          <w:b/>
        </w:rPr>
        <w:t xml:space="preserve">1. </w:t>
      </w:r>
      <w:r w:rsidR="00BA08B7">
        <w:rPr>
          <w:b/>
        </w:rPr>
        <w:t>INTRODUCTION</w:t>
      </w:r>
    </w:p>
    <w:p w14:paraId="507935D4" w14:textId="6E71A192" w:rsidR="00DA3372" w:rsidRPr="000B7FB5" w:rsidRDefault="00F46D22" w:rsidP="00F16C4C">
      <w:pPr>
        <w:spacing w:line="480" w:lineRule="auto"/>
        <w:ind w:firstLine="720"/>
        <w:jc w:val="both"/>
        <w:outlineLvl w:val="0"/>
      </w:pPr>
      <w:r>
        <w:t xml:space="preserve">The way </w:t>
      </w:r>
      <w:r w:rsidR="00DA45C7">
        <w:t xml:space="preserve">strain is partitioned in the lower crust during the rise and demise of </w:t>
      </w:r>
      <w:r w:rsidR="001344E2">
        <w:t>mountain belts</w:t>
      </w:r>
      <w:r w:rsidR="00DA45C7">
        <w:t xml:space="preserve"> has important implications on the processes that d</w:t>
      </w:r>
      <w:r w:rsidR="001344E2">
        <w:t>ictate</w:t>
      </w:r>
      <w:r w:rsidR="00DA45C7">
        <w:t xml:space="preserve"> </w:t>
      </w:r>
      <w:r w:rsidR="00E54F72">
        <w:t>plate tectonic configurations and</w:t>
      </w:r>
      <w:r w:rsidR="001344E2">
        <w:t xml:space="preserve"> </w:t>
      </w:r>
      <w:r w:rsidR="00882798">
        <w:t xml:space="preserve">the arrangement of </w:t>
      </w:r>
      <w:r w:rsidR="001344E2">
        <w:t>Earth’s surface</w:t>
      </w:r>
      <w:r w:rsidR="00882798">
        <w:t xml:space="preserve"> features</w:t>
      </w:r>
      <w:r w:rsidR="001344E2">
        <w:t>.</w:t>
      </w:r>
      <w:r w:rsidR="002000AA">
        <w:t xml:space="preserve"> </w:t>
      </w:r>
      <w:r w:rsidR="00657D14">
        <w:t xml:space="preserve">While we recognize the importance of the deep crust </w:t>
      </w:r>
      <w:r w:rsidR="00C27597">
        <w:t>in driving</w:t>
      </w:r>
      <w:r w:rsidR="00657D14">
        <w:t xml:space="preserve"> tectonic processes, we lack an understanding of </w:t>
      </w:r>
      <w:r w:rsidR="00040E8D">
        <w:t xml:space="preserve">the behavior and processes associated with </w:t>
      </w:r>
      <w:r w:rsidR="00BD1D51">
        <w:t>it</w:t>
      </w:r>
      <w:r w:rsidR="0018155E">
        <w:t xml:space="preserve">. </w:t>
      </w:r>
      <w:r w:rsidR="002D0635">
        <w:t>This field-based structural study takes place in Fiordland, New Zealand, which offers a 3,000 km</w:t>
      </w:r>
      <w:r w:rsidR="00046093">
        <w:rPr>
          <w:vertAlign w:val="superscript"/>
        </w:rPr>
        <w:t>2</w:t>
      </w:r>
      <w:r w:rsidR="00046093">
        <w:t xml:space="preserve"> exposure of a</w:t>
      </w:r>
      <w:r w:rsidR="00F252F8">
        <w:t xml:space="preserve">rc-magmatic lower crustal rocks </w:t>
      </w:r>
      <w:r w:rsidR="00E2000A">
        <w:rPr>
          <w:i/>
          <w:color w:val="FF0000"/>
        </w:rPr>
        <w:t xml:space="preserve">(Fig. X </w:t>
      </w:r>
      <w:r w:rsidR="00E2000A" w:rsidRPr="000B7FB5">
        <w:rPr>
          <w:i/>
          <w:color w:val="FF0000"/>
        </w:rPr>
        <w:t>Fiordland map</w:t>
      </w:r>
      <w:r w:rsidR="00E2000A">
        <w:rPr>
          <w:i/>
          <w:color w:val="FF0000"/>
        </w:rPr>
        <w:t>)</w:t>
      </w:r>
      <w:r w:rsidR="00E2000A">
        <w:t xml:space="preserve"> </w:t>
      </w:r>
      <w:r w:rsidR="00046093">
        <w:t xml:space="preserve">that </w:t>
      </w:r>
      <w:r w:rsidR="00761B2D">
        <w:t>experienced</w:t>
      </w:r>
      <w:r w:rsidR="00F252F8">
        <w:t xml:space="preserve"> </w:t>
      </w:r>
      <w:r w:rsidR="00046093">
        <w:t>convergence and orogenic thickening followed by extension and orogenic collapse</w:t>
      </w:r>
      <w:r w:rsidR="00F32CD6">
        <w:t xml:space="preserve"> (Bradshaw, 1989a; Clarke et al., 2000; Dackzo et al., 2001a; Klepeis et al., 2007)</w:t>
      </w:r>
      <w:r w:rsidR="00761B2D">
        <w:t xml:space="preserve"> and preserve a variety of superposed fabrics that </w:t>
      </w:r>
      <w:r w:rsidR="00FD05B9">
        <w:t>record</w:t>
      </w:r>
      <w:r w:rsidR="00761B2D">
        <w:t xml:space="preserve"> how the lower crust responded to </w:t>
      </w:r>
      <w:r w:rsidR="00593747">
        <w:t xml:space="preserve">these </w:t>
      </w:r>
      <w:r w:rsidR="000E4412">
        <w:t>shifting</w:t>
      </w:r>
      <w:r w:rsidR="00761B2D">
        <w:t xml:space="preserve"> tectonic conditions</w:t>
      </w:r>
      <w:r w:rsidR="00FC45D5">
        <w:t xml:space="preserve"> by the partitioning of strain</w:t>
      </w:r>
      <w:r w:rsidR="00761B2D">
        <w:t>.</w:t>
      </w:r>
    </w:p>
    <w:p w14:paraId="608DD86C" w14:textId="61B79AB5" w:rsidR="003B009C" w:rsidRPr="003B009C" w:rsidRDefault="003B009C" w:rsidP="00F16C4C">
      <w:pPr>
        <w:spacing w:line="480" w:lineRule="auto"/>
        <w:jc w:val="both"/>
        <w:outlineLvl w:val="0"/>
        <w:rPr>
          <w:b/>
        </w:rPr>
      </w:pPr>
      <w:r>
        <w:rPr>
          <w:b/>
        </w:rPr>
        <w:t>1.1 Objectives</w:t>
      </w:r>
      <w:r w:rsidR="008D160B">
        <w:rPr>
          <w:b/>
        </w:rPr>
        <w:t xml:space="preserve"> and outstanding questions</w:t>
      </w:r>
    </w:p>
    <w:p w14:paraId="3A83B00B" w14:textId="4CFCC527" w:rsidR="00842CE5" w:rsidRDefault="00046093" w:rsidP="00F16C4C">
      <w:pPr>
        <w:spacing w:line="480" w:lineRule="auto"/>
        <w:ind w:firstLine="720"/>
        <w:jc w:val="both"/>
        <w:outlineLvl w:val="0"/>
        <w:rPr>
          <w:rFonts w:eastAsia="新細明體"/>
          <w:lang w:eastAsia="zh-TW"/>
        </w:rPr>
      </w:pPr>
      <w:r>
        <w:t>The goals of this study</w:t>
      </w:r>
      <w:r w:rsidR="00842CE5">
        <w:t xml:space="preserve"> are </w:t>
      </w:r>
      <w:r w:rsidR="00842CE5" w:rsidRPr="00CC3860">
        <w:rPr>
          <w:rFonts w:eastAsia="新細明體"/>
          <w:lang w:eastAsia="zh-TW"/>
        </w:rPr>
        <w:t xml:space="preserve">1) to document the 3D geometry of structures </w:t>
      </w:r>
      <w:r w:rsidR="001B454C">
        <w:rPr>
          <w:rFonts w:eastAsia="新細明體"/>
          <w:lang w:eastAsia="zh-TW"/>
        </w:rPr>
        <w:t>at</w:t>
      </w:r>
      <w:r w:rsidR="00842CE5">
        <w:rPr>
          <w:rFonts w:eastAsia="新細明體"/>
          <w:lang w:eastAsia="zh-TW"/>
        </w:rPr>
        <w:t xml:space="preserve"> the root</w:t>
      </w:r>
      <w:r w:rsidR="00842CE5" w:rsidRPr="00CC3860">
        <w:rPr>
          <w:rFonts w:eastAsia="新細明體"/>
          <w:lang w:eastAsia="zh-TW"/>
        </w:rPr>
        <w:t xml:space="preserve"> of a continental arc, 2) to document the sequence of events recording changing conditions, emphasizing </w:t>
      </w:r>
      <w:r w:rsidR="00842CE5" w:rsidRPr="00CC3860">
        <w:rPr>
          <w:rFonts w:eastAsia="新細明體"/>
          <w:i/>
          <w:lang w:eastAsia="zh-TW"/>
        </w:rPr>
        <w:t>s</w:t>
      </w:r>
      <w:r w:rsidR="00842CE5">
        <w:rPr>
          <w:rFonts w:eastAsia="新細明體"/>
          <w:i/>
          <w:lang w:eastAsia="zh-TW"/>
        </w:rPr>
        <w:t xml:space="preserve">train partitioning through time, </w:t>
      </w:r>
      <w:r w:rsidR="00842CE5">
        <w:rPr>
          <w:rFonts w:eastAsia="新細明體"/>
          <w:lang w:eastAsia="zh-TW"/>
        </w:rPr>
        <w:t xml:space="preserve">and lastly, 3) to combine the 3D geometries and temporal sequence to reconstruct the </w:t>
      </w:r>
      <w:r w:rsidR="00842CE5" w:rsidRPr="00CC3860">
        <w:rPr>
          <w:rFonts w:eastAsia="新細明體"/>
          <w:lang w:eastAsia="zh-TW"/>
        </w:rPr>
        <w:t xml:space="preserve">flow kinematics of an orogenic root responding to changing tectonic forces </w:t>
      </w:r>
      <w:r w:rsidR="00593747">
        <w:rPr>
          <w:rFonts w:eastAsia="新細明體"/>
          <w:lang w:eastAsia="zh-TW"/>
        </w:rPr>
        <w:t>during</w:t>
      </w:r>
      <w:r w:rsidR="00842CE5" w:rsidRPr="00CC3860">
        <w:rPr>
          <w:rFonts w:eastAsia="新細明體"/>
          <w:lang w:eastAsia="zh-TW"/>
        </w:rPr>
        <w:t xml:space="preserve"> orogenesis and orogenic collapse</w:t>
      </w:r>
      <w:r w:rsidR="00842CE5">
        <w:rPr>
          <w:rFonts w:eastAsia="新細明體"/>
          <w:lang w:eastAsia="zh-TW"/>
        </w:rPr>
        <w:t xml:space="preserve">. </w:t>
      </w:r>
    </w:p>
    <w:p w14:paraId="0FF0EB19" w14:textId="556975AA" w:rsidR="00E93FD8" w:rsidRDefault="00FD05B9" w:rsidP="00F16C4C">
      <w:pPr>
        <w:spacing w:line="480" w:lineRule="auto"/>
        <w:jc w:val="both"/>
        <w:outlineLvl w:val="0"/>
      </w:pPr>
      <w:r>
        <w:rPr>
          <w:rFonts w:eastAsia="新細明體"/>
          <w:b/>
          <w:lang w:eastAsia="zh-TW"/>
        </w:rPr>
        <w:tab/>
      </w:r>
      <w:r w:rsidR="00C86A7E">
        <w:t>This study focuses on the Malaspina</w:t>
      </w:r>
      <w:r w:rsidR="009C076A">
        <w:t xml:space="preserve"> pluton</w:t>
      </w:r>
      <w:r w:rsidR="009A16A2">
        <w:t xml:space="preserve">, one of a suite of </w:t>
      </w:r>
      <w:r w:rsidR="004D70C2">
        <w:t xml:space="preserve">arc-magmatic </w:t>
      </w:r>
      <w:r w:rsidR="009A16A2">
        <w:t>dioritic plutons emplaced at midcrustal levels (P &gt; 8 kbar</w:t>
      </w:r>
      <w:r w:rsidR="004D70C2">
        <w:t xml:space="preserve">; T &gt; 700°C) as a result of contraction </w:t>
      </w:r>
      <w:r w:rsidR="00892132">
        <w:t>and subduction</w:t>
      </w:r>
      <w:r w:rsidR="00693683">
        <w:t xml:space="preserve"> </w:t>
      </w:r>
      <w:r w:rsidR="004D70C2">
        <w:t xml:space="preserve">on the ancient margin of Gondwana during the Cretaceous </w:t>
      </w:r>
      <w:r w:rsidR="009A16A2">
        <w:t>(Clarke et al., 2000a, 2005; Daczko et al., 2001a</w:t>
      </w:r>
      <w:r w:rsidR="004D70C2">
        <w:t>)</w:t>
      </w:r>
      <w:r w:rsidR="00050FAC">
        <w:t>. The Malaspina pluton records two phases of high strain deformation and metamorphism displaying contrasting styles of strain partitioning a</w:t>
      </w:r>
      <w:r w:rsidR="00E93FD8">
        <w:t xml:space="preserve">fter </w:t>
      </w:r>
      <w:r w:rsidR="00050FAC">
        <w:t xml:space="preserve">its </w:t>
      </w:r>
      <w:r w:rsidR="00E93FD8">
        <w:t>emplacement at 116 ± 2 Ma (U-Pb zircon dating, Tulloch and Kimbrough, 2003; Hollis et al., 2004)</w:t>
      </w:r>
      <w:r w:rsidR="00050FAC">
        <w:t xml:space="preserve">. </w:t>
      </w:r>
      <w:r w:rsidR="00E93FD8">
        <w:t>The first phase involved t</w:t>
      </w:r>
      <w:r w:rsidR="00700653">
        <w:t xml:space="preserve">he </w:t>
      </w:r>
      <w:r w:rsidR="00E93FD8">
        <w:t>burial and partial</w:t>
      </w:r>
      <w:r w:rsidR="00700653">
        <w:t xml:space="preserve"> </w:t>
      </w:r>
      <w:r w:rsidR="00E93FD8">
        <w:t>recrystallization of the pluton</w:t>
      </w:r>
      <w:r w:rsidR="00700653">
        <w:t xml:space="preserve"> at ca. 40 km depth at the high-P (P = 11–16 kbar and T &gt; 750°C) granulite facies (Daczko et al., 2001a; Allibone et al., 2009b)</w:t>
      </w:r>
      <w:r w:rsidR="00E93FD8">
        <w:t xml:space="preserve">, </w:t>
      </w:r>
      <w:r w:rsidR="00050FAC">
        <w:t xml:space="preserve">which </w:t>
      </w:r>
      <w:r w:rsidR="00E93FD8">
        <w:t>produc</w:t>
      </w:r>
      <w:r w:rsidR="00050FAC">
        <w:t>ed broad (affecting &gt;200 km</w:t>
      </w:r>
      <w:r w:rsidR="00050FAC">
        <w:rPr>
          <w:vertAlign w:val="superscript"/>
        </w:rPr>
        <w:t>2</w:t>
      </w:r>
      <w:r w:rsidR="00050FAC">
        <w:t>)</w:t>
      </w:r>
      <w:r w:rsidR="006D18BD">
        <w:t xml:space="preserve"> high strain zones</w:t>
      </w:r>
      <w:r w:rsidR="00E93FD8">
        <w:t xml:space="preserve"> </w:t>
      </w:r>
      <w:r w:rsidR="006D18BD">
        <w:t>marked by high-T recrystallization and episodic partial melting (</w:t>
      </w:r>
      <w:r w:rsidR="00770779">
        <w:t>cite Schwartz 2013 abstract).</w:t>
      </w:r>
      <w:r w:rsidR="006D18BD">
        <w:t xml:space="preserve"> The second phase involved the transition from regional contraction to ductile extension and orogenic collapse by ca. 114 Ma (Klepeis et al., 2007), which produced sets of localized (affecting ~80 km</w:t>
      </w:r>
      <w:r w:rsidR="006D18BD">
        <w:rPr>
          <w:vertAlign w:val="superscript"/>
        </w:rPr>
        <w:t>2</w:t>
      </w:r>
      <w:r w:rsidR="006D18BD">
        <w:t>) upper-amphibolite facies</w:t>
      </w:r>
      <w:r w:rsidR="003C39C8">
        <w:t xml:space="preserve"> (</w:t>
      </w:r>
      <w:r w:rsidR="003C39C8" w:rsidRPr="0006231B">
        <w:rPr>
          <w:i/>
        </w:rPr>
        <w:t>g</w:t>
      </w:r>
      <w:r w:rsidR="00D47C5E" w:rsidRPr="0006231B">
        <w:rPr>
          <w:i/>
        </w:rPr>
        <w:t xml:space="preserve">ive </w:t>
      </w:r>
      <w:r w:rsidR="0006231B" w:rsidRPr="0006231B">
        <w:rPr>
          <w:i/>
        </w:rPr>
        <w:t>pressures and temps here</w:t>
      </w:r>
      <w:r w:rsidR="00D47C5E">
        <w:t xml:space="preserve">) </w:t>
      </w:r>
      <w:r w:rsidR="006D18BD">
        <w:t>shear zones marked by cooling, hydratio</w:t>
      </w:r>
      <w:r w:rsidR="00770779">
        <w:t>n, and retrogression (cite Schwartz 2013 abstract</w:t>
      </w:r>
      <w:r w:rsidR="006D18BD">
        <w:t>).</w:t>
      </w:r>
    </w:p>
    <w:p w14:paraId="05CD9FD7" w14:textId="77777777" w:rsidR="00DD31CB" w:rsidRDefault="003E6386" w:rsidP="00F16C4C">
      <w:pPr>
        <w:spacing w:line="480" w:lineRule="auto"/>
        <w:ind w:firstLine="720"/>
        <w:jc w:val="both"/>
        <w:rPr>
          <w:rFonts w:ascii="新細明體" w:eastAsia="新細明體" w:hAnsi="新細明體" w:cs="新細明體" w:hint="eastAsia"/>
        </w:rPr>
      </w:pPr>
      <w:r>
        <w:t xml:space="preserve">The precise role of </w:t>
      </w:r>
      <w:r w:rsidR="00187CA8">
        <w:t>the</w:t>
      </w:r>
      <w:r>
        <w:t xml:space="preserve"> high-strain upper-amphibolite shear zones in the collapse of the over-thickened orogen is debated. </w:t>
      </w:r>
      <w:r w:rsidR="0012385B">
        <w:t xml:space="preserve">Traditionally, </w:t>
      </w:r>
      <w:r w:rsidR="00FA70BD">
        <w:t>they</w:t>
      </w:r>
      <w:r w:rsidR="0012385B">
        <w:t xml:space="preserve"> were believed to </w:t>
      </w:r>
      <w:r w:rsidR="00187CA8">
        <w:t xml:space="preserve">function as </w:t>
      </w:r>
      <w:r w:rsidR="00190490">
        <w:t>a major detachment</w:t>
      </w:r>
      <w:r>
        <w:t xml:space="preserve"> that decouple</w:t>
      </w:r>
      <w:r w:rsidR="00C81DAA">
        <w:t>d</w:t>
      </w:r>
      <w:r>
        <w:t xml:space="preserve"> the lower crust from the upper crust </w:t>
      </w:r>
      <w:r w:rsidR="00C81DAA">
        <w:t xml:space="preserve">and allowed for </w:t>
      </w:r>
      <w:r w:rsidR="00DB77A0">
        <w:t>the thinning and exhumation of the lower crust (Oliver, 1980; Gibson and Ireland, 1988; Klepeis and King, 2009)</w:t>
      </w:r>
      <w:r w:rsidR="00FA70BD">
        <w:t xml:space="preserve">; an interpretation fitting with the metamorphic core complex model (Gibson et al., 1988; Gibson and Ireland, 1995; Hill, 1995a,b; Turnbull, 2010). More recent work </w:t>
      </w:r>
      <w:r w:rsidR="00667FC6">
        <w:t xml:space="preserve">(e.g. </w:t>
      </w:r>
      <w:r w:rsidR="00FA70BD">
        <w:t>Allibone et al</w:t>
      </w:r>
      <w:r w:rsidR="00667FC6">
        <w:t>., 2009b; Clarke et al., 2010)</w:t>
      </w:r>
      <w:r w:rsidR="00FA70BD">
        <w:t xml:space="preserve"> challenges</w:t>
      </w:r>
      <w:r w:rsidR="008F46E9">
        <w:t xml:space="preserve"> </w:t>
      </w:r>
      <w:r w:rsidR="004560EA">
        <w:t>this interpretation by pointing out that many of the contact</w:t>
      </w:r>
      <w:r w:rsidR="00667FC6">
        <w:t>s</w:t>
      </w:r>
      <w:r w:rsidR="004560EA">
        <w:t xml:space="preserve"> between the basement and cover sequence are pristine, meaning there could not have been significant offset on the shear zones </w:t>
      </w:r>
      <w:r w:rsidR="004560EA">
        <w:softHyphen/>
        <w:t xml:space="preserve">– something that the core complex model necessitates. </w:t>
      </w:r>
      <w:r w:rsidR="00667FC6">
        <w:t xml:space="preserve">These findings suggest that the </w:t>
      </w:r>
      <w:r w:rsidR="00EB0CBB">
        <w:t xml:space="preserve">high-strain </w:t>
      </w:r>
      <w:r w:rsidR="00667FC6">
        <w:t xml:space="preserve">shear zones may have functioned </w:t>
      </w:r>
      <w:r w:rsidR="00610C2D">
        <w:t>within a network</w:t>
      </w:r>
      <w:r w:rsidR="00667FC6">
        <w:t xml:space="preserve"> </w:t>
      </w:r>
      <w:r w:rsidR="00610C2D">
        <w:t xml:space="preserve">of </w:t>
      </w:r>
      <w:r w:rsidR="00667FC6">
        <w:t>many sma</w:t>
      </w:r>
      <w:r w:rsidR="007221CA">
        <w:t>ller interconnected shear zones</w:t>
      </w:r>
      <w:r w:rsidR="00667FC6">
        <w:t xml:space="preserve"> each accommodating </w:t>
      </w:r>
      <w:r w:rsidR="007221CA">
        <w:t xml:space="preserve">a small amount of displacement </w:t>
      </w:r>
      <w:r w:rsidR="00667FC6">
        <w:t xml:space="preserve">rather than a single decollement in a metamorphic-core-complex-style system </w:t>
      </w:r>
      <w:r w:rsidR="007221CA">
        <w:t>(Allibone et al., 2009).</w:t>
      </w:r>
      <w:r w:rsidR="00A56BAD">
        <w:t xml:space="preserve"> </w:t>
      </w:r>
      <w:r w:rsidR="00304BA3">
        <w:t xml:space="preserve">Thus, figuring out the </w:t>
      </w:r>
      <w:r w:rsidR="006338A7">
        <w:t xml:space="preserve">changing </w:t>
      </w:r>
      <w:r w:rsidR="00304BA3">
        <w:t>style</w:t>
      </w:r>
      <w:r w:rsidR="004D6740">
        <w:t>s</w:t>
      </w:r>
      <w:r w:rsidR="00304BA3">
        <w:t xml:space="preserve"> of strain partitioning is germane to </w:t>
      </w:r>
      <w:r w:rsidR="00B924A4">
        <w:t>resolving</w:t>
      </w:r>
      <w:r w:rsidR="00304BA3">
        <w:t xml:space="preserve"> </w:t>
      </w:r>
      <w:r w:rsidR="00CB12AB">
        <w:t xml:space="preserve">what processes </w:t>
      </w:r>
      <w:r w:rsidR="00B924A4">
        <w:t>were responsible for achieving</w:t>
      </w:r>
      <w:r w:rsidR="00CB12AB">
        <w:t xml:space="preserve"> </w:t>
      </w:r>
      <w:r w:rsidR="00304BA3">
        <w:t>orogenic collapse</w:t>
      </w:r>
      <w:r w:rsidR="006F0504">
        <w:t xml:space="preserve"> and </w:t>
      </w:r>
      <w:r w:rsidR="009C6ED0">
        <w:t xml:space="preserve">for </w:t>
      </w:r>
      <w:r w:rsidR="006F0504">
        <w:t>drastically altering the appearance of this part of the world</w:t>
      </w:r>
      <w:r w:rsidR="00304BA3">
        <w:t>.</w:t>
      </w:r>
    </w:p>
    <w:p w14:paraId="3F11E970" w14:textId="77777777" w:rsidR="00142C81" w:rsidRDefault="00142C81" w:rsidP="00F16C4C">
      <w:pPr>
        <w:spacing w:line="480" w:lineRule="auto"/>
        <w:ind w:firstLine="720"/>
        <w:jc w:val="both"/>
        <w:rPr>
          <w:rFonts w:ascii="新細明體" w:eastAsia="新細明體" w:hAnsi="新細明體" w:cs="新細明體" w:hint="eastAsia"/>
        </w:rPr>
      </w:pPr>
    </w:p>
    <w:p w14:paraId="5710C8B8" w14:textId="77777777" w:rsidR="00142C81" w:rsidRPr="00142C81" w:rsidRDefault="00142C81" w:rsidP="00F16C4C">
      <w:pPr>
        <w:spacing w:line="480" w:lineRule="auto"/>
        <w:ind w:firstLine="720"/>
        <w:jc w:val="both"/>
        <w:rPr>
          <w:rFonts w:ascii="新細明體" w:eastAsia="新細明體" w:hAnsi="新細明體" w:cs="新細明體" w:hint="eastAsia"/>
        </w:rPr>
      </w:pPr>
    </w:p>
    <w:p w14:paraId="5FCAD278" w14:textId="3C79BED7" w:rsidR="00816EFC" w:rsidRPr="00DD31CB" w:rsidRDefault="00816EFC" w:rsidP="00F16C4C">
      <w:pPr>
        <w:spacing w:line="480" w:lineRule="auto"/>
        <w:jc w:val="both"/>
      </w:pPr>
      <w:r>
        <w:rPr>
          <w:rFonts w:ascii="新細明體" w:eastAsia="新細明體" w:hAnsi="新細明體" w:cs="新細明體"/>
          <w:b/>
          <w:lang w:eastAsia="zh-TW"/>
        </w:rPr>
        <w:t>2. SUMMARY OF WORK COMPLETED</w:t>
      </w:r>
    </w:p>
    <w:p w14:paraId="37BCF9B6" w14:textId="0CAA24C8" w:rsidR="002F774D" w:rsidRPr="00A22D64" w:rsidRDefault="00230AA9" w:rsidP="00F16C4C">
      <w:pPr>
        <w:tabs>
          <w:tab w:val="left" w:pos="720"/>
          <w:tab w:val="left" w:pos="4110"/>
        </w:tabs>
        <w:spacing w:line="480" w:lineRule="auto"/>
        <w:jc w:val="both"/>
        <w:outlineLvl w:val="0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b/>
          <w:lang w:eastAsia="zh-TW"/>
        </w:rPr>
        <w:lastRenderedPageBreak/>
        <w:tab/>
      </w:r>
      <w:r w:rsidR="002F774D" w:rsidRPr="00A22D64">
        <w:rPr>
          <w:rFonts w:ascii="新細明體" w:eastAsia="新細明體" w:hAnsi="新細明體" w:cs="新細明體"/>
          <w:lang w:eastAsia="zh-TW"/>
        </w:rPr>
        <w:t>Field data collection, including sampling and measuring the orientations of foliations, lineations, fault planes, an</w:t>
      </w:r>
      <w:r w:rsidR="00127137">
        <w:rPr>
          <w:rFonts w:ascii="新細明體" w:eastAsia="新細明體" w:hAnsi="新細明體" w:cs="新細明體"/>
          <w:lang w:eastAsia="zh-TW"/>
        </w:rPr>
        <w:t>d other structures, is complete and all</w:t>
      </w:r>
      <w:r w:rsidR="001800D6" w:rsidRPr="00A22D64">
        <w:rPr>
          <w:rFonts w:ascii="新細明體" w:eastAsia="新細明體" w:hAnsi="新細明體" w:cs="新細明體"/>
          <w:lang w:eastAsia="zh-TW"/>
        </w:rPr>
        <w:t xml:space="preserve"> field data are compiled</w:t>
      </w:r>
      <w:r w:rsidR="00A17842" w:rsidRPr="00A22D64">
        <w:rPr>
          <w:rFonts w:ascii="新細明體" w:eastAsia="新細明體" w:hAnsi="新細明體" w:cs="新細明體"/>
          <w:lang w:eastAsia="zh-TW"/>
        </w:rPr>
        <w:t xml:space="preserve">. </w:t>
      </w:r>
      <w:r w:rsidR="0040633D">
        <w:rPr>
          <w:rFonts w:ascii="新細明體" w:eastAsia="新細明體" w:hAnsi="新細明體" w:cs="新細明體" w:hint="eastAsia"/>
          <w:lang w:eastAsia="zh-TW"/>
        </w:rPr>
        <w:t>A</w:t>
      </w:r>
      <w:r w:rsidR="0040633D">
        <w:rPr>
          <w:rFonts w:ascii="新細明體" w:eastAsia="新細明體" w:hAnsi="新細明體" w:cs="新細明體"/>
          <w:lang w:eastAsia="zh-TW"/>
        </w:rPr>
        <w:t xml:space="preserve"> sensitivity test of the </w:t>
      </w:r>
      <w:r w:rsidR="0040633D" w:rsidRPr="00111722">
        <w:t>R</w:t>
      </w:r>
      <w:r w:rsidR="0040633D" w:rsidRPr="00111722">
        <w:rPr>
          <w:vertAlign w:val="subscript"/>
        </w:rPr>
        <w:t>f</w:t>
      </w:r>
      <w:r w:rsidR="0040633D" w:rsidRPr="00111722">
        <w:t>/</w:t>
      </w:r>
      <w:r w:rsidR="0040633D" w:rsidRPr="00111722">
        <w:rPr>
          <w:rFonts w:ascii="Cambria" w:hAnsi="Cambria" w:cs="Cambria"/>
        </w:rPr>
        <w:t>ϕ</w:t>
      </w:r>
      <w:r w:rsidR="0040633D">
        <w:t xml:space="preserve"> method on assessing strain gradients in </w:t>
      </w:r>
      <w:r w:rsidR="009A3B2A">
        <w:t>the Malaspina</w:t>
      </w:r>
      <w:r w:rsidR="0040633D">
        <w:t xml:space="preserve"> has been conducted. </w:t>
      </w:r>
      <w:r w:rsidR="0040633D">
        <w:rPr>
          <w:rFonts w:ascii="新細明體" w:eastAsia="新細明體" w:hAnsi="新細明體" w:cs="新細明體"/>
          <w:lang w:eastAsia="zh-TW"/>
        </w:rPr>
        <w:t>Thin</w:t>
      </w:r>
      <w:r w:rsidR="008B24F8" w:rsidRPr="00A22D64">
        <w:rPr>
          <w:rFonts w:ascii="新細明體" w:eastAsia="新細明體" w:hAnsi="新細明體" w:cs="新細明體"/>
          <w:lang w:eastAsia="zh-TW"/>
        </w:rPr>
        <w:t xml:space="preserve"> section analysis </w:t>
      </w:r>
      <w:r w:rsidR="00890DAA">
        <w:rPr>
          <w:rFonts w:ascii="新細明體" w:eastAsia="新細明體" w:hAnsi="新細明體" w:cs="新細明體"/>
          <w:lang w:eastAsia="zh-TW"/>
        </w:rPr>
        <w:t xml:space="preserve">for the purpose of characterizing structures and looking for shear sense indicators </w:t>
      </w:r>
      <w:r w:rsidR="008B24F8" w:rsidRPr="00A22D64">
        <w:rPr>
          <w:rFonts w:ascii="新細明體" w:eastAsia="新細明體" w:hAnsi="新細明體" w:cs="新細明體"/>
          <w:lang w:eastAsia="zh-TW"/>
        </w:rPr>
        <w:t>is underway but not complete. Structural analysis, including domain analysis and the construction of cross sections through the Malaspina</w:t>
      </w:r>
      <w:r w:rsidR="00794C79">
        <w:rPr>
          <w:rFonts w:ascii="新細明體" w:eastAsia="新細明體" w:hAnsi="新細明體" w:cs="新細明體" w:hint="eastAsia"/>
          <w:lang w:eastAsia="zh-TW"/>
        </w:rPr>
        <w:t xml:space="preserve"> </w:t>
      </w:r>
      <w:r w:rsidR="00794C79">
        <w:rPr>
          <w:rFonts w:ascii="新細明體" w:eastAsia="新細明體" w:hAnsi="新細明體" w:cs="新細明體"/>
          <w:lang w:eastAsia="zh-TW"/>
        </w:rPr>
        <w:t>pluton</w:t>
      </w:r>
      <w:r w:rsidR="008B24F8" w:rsidRPr="00A22D64">
        <w:rPr>
          <w:rFonts w:ascii="新細明體" w:eastAsia="新細明體" w:hAnsi="新細明體" w:cs="新細明體"/>
          <w:lang w:eastAsia="zh-TW"/>
        </w:rPr>
        <w:t xml:space="preserve">, is well underway. </w:t>
      </w:r>
    </w:p>
    <w:p w14:paraId="6AA2EFCD" w14:textId="0492294B" w:rsidR="00B34301" w:rsidRPr="00FF13B4" w:rsidRDefault="0003593A" w:rsidP="00F16C4C">
      <w:pPr>
        <w:tabs>
          <w:tab w:val="left" w:pos="720"/>
          <w:tab w:val="left" w:pos="4110"/>
        </w:tabs>
        <w:spacing w:line="480" w:lineRule="auto"/>
        <w:jc w:val="both"/>
        <w:outlineLvl w:val="0"/>
      </w:pPr>
      <w:r>
        <w:rPr>
          <w:rFonts w:ascii="新細明體" w:eastAsia="新細明體" w:hAnsi="新細明體" w:cs="新細明體" w:hint="eastAsia"/>
          <w:b/>
          <w:lang w:eastAsia="zh-TW"/>
        </w:rPr>
        <w:tab/>
      </w:r>
      <w:r w:rsidR="000E7541" w:rsidRPr="0003593A">
        <w:rPr>
          <w:rFonts w:ascii="新細明體" w:eastAsia="新細明體" w:hAnsi="新細明體" w:cs="新細明體"/>
          <w:b/>
          <w:i/>
          <w:lang w:eastAsia="zh-TW"/>
        </w:rPr>
        <w:t>Fabric analysis</w:t>
      </w:r>
      <w:r>
        <w:rPr>
          <w:rFonts w:ascii="新細明體" w:eastAsia="新細明體" w:hAnsi="新細明體" w:cs="新細明體"/>
          <w:b/>
          <w:i/>
          <w:lang w:eastAsia="zh-TW"/>
        </w:rPr>
        <w:t> –</w:t>
      </w:r>
      <w:r w:rsidR="000E7541">
        <w:rPr>
          <w:rFonts w:ascii="新細明體" w:eastAsia="新細明體" w:hAnsi="新細明體" w:cs="新細明體"/>
          <w:b/>
          <w:lang w:eastAsia="zh-TW"/>
        </w:rPr>
        <w:t xml:space="preserve"> </w:t>
      </w:r>
      <w:r w:rsidR="00840F76">
        <w:rPr>
          <w:rFonts w:ascii="新細明體" w:eastAsia="新細明體" w:hAnsi="新細明體" w:cs="新細明體"/>
          <w:lang w:eastAsia="zh-TW"/>
        </w:rPr>
        <w:t>Shape preferred orientations of deformed ellipsoidal objects may be used as a proxy for</w:t>
      </w:r>
      <w:r w:rsidR="00B34301">
        <w:rPr>
          <w:rFonts w:ascii="新細明體" w:eastAsia="新細明體" w:hAnsi="新細明體" w:cs="新細明體"/>
          <w:lang w:eastAsia="zh-TW"/>
        </w:rPr>
        <w:t xml:space="preserve"> determining</w:t>
      </w:r>
      <w:r w:rsidR="00840F76">
        <w:rPr>
          <w:rFonts w:ascii="新細明體" w:eastAsia="新細明體" w:hAnsi="新細明體" w:cs="新細明體"/>
          <w:lang w:eastAsia="zh-TW"/>
        </w:rPr>
        <w:t xml:space="preserve"> the degree of relative distortion within a sample group,</w:t>
      </w:r>
      <w:r w:rsidR="00B34301">
        <w:rPr>
          <w:rFonts w:ascii="新細明體" w:eastAsia="新細明體" w:hAnsi="新細明體" w:cs="新細明體"/>
          <w:lang w:eastAsia="zh-TW"/>
        </w:rPr>
        <w:t xml:space="preserve"> and can be assessed using the </w:t>
      </w:r>
      <w:r w:rsidR="00CC3860" w:rsidRPr="00111722">
        <w:t>R</w:t>
      </w:r>
      <w:r w:rsidR="00CC3860" w:rsidRPr="00111722">
        <w:rPr>
          <w:vertAlign w:val="subscript"/>
        </w:rPr>
        <w:t>f</w:t>
      </w:r>
      <w:r w:rsidR="00CC3860" w:rsidRPr="00111722">
        <w:t>/</w:t>
      </w:r>
      <w:r w:rsidR="00CC3860" w:rsidRPr="00111722">
        <w:rPr>
          <w:rFonts w:ascii="Cambria" w:hAnsi="Cambria" w:cs="Cambria"/>
        </w:rPr>
        <w:t>ϕ</w:t>
      </w:r>
      <w:r w:rsidR="004E57FA">
        <w:t xml:space="preserve"> </w:t>
      </w:r>
      <w:r w:rsidR="00B34301">
        <w:t xml:space="preserve">method (Lisle, 1985). Because the </w:t>
      </w:r>
      <w:r w:rsidR="00243A46">
        <w:t>applicability of the Rf/</w:t>
      </w:r>
      <w:r w:rsidR="00243A46" w:rsidRPr="00243A46">
        <w:rPr>
          <w:rFonts w:ascii="Cambria" w:hAnsi="Cambria" w:cs="Cambria"/>
        </w:rPr>
        <w:t xml:space="preserve"> </w:t>
      </w:r>
      <w:r w:rsidR="00243A46" w:rsidRPr="00111722">
        <w:rPr>
          <w:rFonts w:ascii="Cambria" w:hAnsi="Cambria" w:cs="Cambria"/>
        </w:rPr>
        <w:t>ϕ</w:t>
      </w:r>
      <w:r w:rsidR="00243A46">
        <w:rPr>
          <w:rFonts w:ascii="Cambria" w:hAnsi="Cambria" w:cs="Cambria"/>
        </w:rPr>
        <w:t xml:space="preserve"> </w:t>
      </w:r>
      <w:r w:rsidR="00243A46">
        <w:t xml:space="preserve">method has not been tested for diorites, we conducted a sensitivity test to determine whether the </w:t>
      </w:r>
      <w:r w:rsidR="00243A46" w:rsidRPr="00F53C57">
        <w:t xml:space="preserve">method can be applied to </w:t>
      </w:r>
      <w:r w:rsidR="00BE6D93">
        <w:t xml:space="preserve">reproducibly </w:t>
      </w:r>
      <w:r w:rsidR="00243A46" w:rsidRPr="00F53C57">
        <w:t xml:space="preserve">obtain </w:t>
      </w:r>
      <w:r w:rsidR="00243A46">
        <w:t>relative strain of deformed diorites and whether the analysis produced results consistent with strain gradients observed in the field.</w:t>
      </w:r>
      <w:r w:rsidR="00BE59E3">
        <w:t xml:space="preserve"> </w:t>
      </w:r>
      <w:r w:rsidR="007F46CC">
        <w:t xml:space="preserve">We selected a suite of eight samples with comparable mineral assemblages and a range in strain intensity as observed on the hand-sample scale and in the field. </w:t>
      </w:r>
      <w:r w:rsidR="00BE59E3">
        <w:t>Three collaborators and I</w:t>
      </w:r>
      <w:r w:rsidR="00864AD0">
        <w:t xml:space="preserve"> each analyzed</w:t>
      </w:r>
      <w:r w:rsidR="00A95C2C">
        <w:t xml:space="preserve"> </w:t>
      </w:r>
      <w:r w:rsidR="00864AD0">
        <w:t>the same</w:t>
      </w:r>
      <w:r w:rsidR="00D54098">
        <w:t xml:space="preserve"> </w:t>
      </w:r>
      <w:r w:rsidR="00870BF1">
        <w:t>suite</w:t>
      </w:r>
      <w:r w:rsidR="00D54098">
        <w:t xml:space="preserve"> of </w:t>
      </w:r>
      <w:r w:rsidR="00A95C2C">
        <w:t xml:space="preserve">eight </w:t>
      </w:r>
      <w:r w:rsidR="00D54098">
        <w:t>samples</w:t>
      </w:r>
      <w:r w:rsidR="006E1913">
        <w:t xml:space="preserve"> and </w:t>
      </w:r>
      <w:r w:rsidR="007F46CC">
        <w:t xml:space="preserve">then </w:t>
      </w:r>
      <w:r w:rsidR="006E1913">
        <w:t>compared our results</w:t>
      </w:r>
      <w:r w:rsidR="00FF13B4">
        <w:t xml:space="preserve">, which are discussed under </w:t>
      </w:r>
      <w:r w:rsidR="00FF13B4">
        <w:rPr>
          <w:i/>
        </w:rPr>
        <w:t>Initial Interpretations.</w:t>
      </w:r>
    </w:p>
    <w:p w14:paraId="7F6F77C7" w14:textId="01A7AF8E" w:rsidR="000E7541" w:rsidRPr="000B7FB5" w:rsidRDefault="0003593A" w:rsidP="00F16C4C">
      <w:pPr>
        <w:tabs>
          <w:tab w:val="left" w:pos="720"/>
          <w:tab w:val="left" w:pos="4110"/>
        </w:tabs>
        <w:spacing w:line="480" w:lineRule="auto"/>
        <w:jc w:val="both"/>
        <w:outlineLvl w:val="0"/>
        <w:rPr>
          <w:i/>
          <w:color w:val="FF0000"/>
        </w:rPr>
      </w:pPr>
      <w:r>
        <w:rPr>
          <w:b/>
        </w:rPr>
        <w:tab/>
      </w:r>
      <w:r w:rsidR="000E7541" w:rsidRPr="0003593A">
        <w:rPr>
          <w:b/>
          <w:i/>
        </w:rPr>
        <w:t>Thin section analysis</w:t>
      </w:r>
      <w:r>
        <w:rPr>
          <w:b/>
          <w:i/>
        </w:rPr>
        <w:t xml:space="preserve"> –</w:t>
      </w:r>
      <w:r w:rsidR="000E7541">
        <w:rPr>
          <w:b/>
        </w:rPr>
        <w:t xml:space="preserve"> </w:t>
      </w:r>
      <w:r w:rsidR="00865EBE">
        <w:t>I have documented t</w:t>
      </w:r>
      <w:r w:rsidR="000E7541">
        <w:t xml:space="preserve">hin section descriptions for </w:t>
      </w:r>
      <w:r w:rsidR="00865EBE">
        <w:t xml:space="preserve">~60% of my samples, including fabric designations (i.e. high vs. low strain and metamorphic </w:t>
      </w:r>
      <w:r w:rsidR="00070F8E">
        <w:t xml:space="preserve">assemblage and </w:t>
      </w:r>
      <w:r w:rsidR="00865EBE">
        <w:t>grade), the presence of shear sense indicators</w:t>
      </w:r>
      <w:r w:rsidR="000E7541">
        <w:t xml:space="preserve">. </w:t>
      </w:r>
      <w:r w:rsidR="00FF25CA">
        <w:t>These observations feed into my broader s</w:t>
      </w:r>
      <w:r w:rsidR="00F3152A">
        <w:t xml:space="preserve">tructural analysis and serve as a basis for characterizing different strain fabrics </w:t>
      </w:r>
      <w:r w:rsidR="00EC616D">
        <w:t xml:space="preserve">and providing sense of shear, where it is preserved. </w:t>
      </w:r>
      <w:r w:rsidR="00811223">
        <w:rPr>
          <w:i/>
          <w:color w:val="FF0000"/>
        </w:rPr>
        <w:t>(Fig. X s</w:t>
      </w:r>
      <w:r w:rsidR="000E7541" w:rsidRPr="000B7FB5">
        <w:rPr>
          <w:i/>
          <w:color w:val="FF0000"/>
        </w:rPr>
        <w:t>how</w:t>
      </w:r>
      <w:r w:rsidR="00811223">
        <w:rPr>
          <w:i/>
          <w:color w:val="FF0000"/>
        </w:rPr>
        <w:t>ing</w:t>
      </w:r>
      <w:r w:rsidR="000E7541" w:rsidRPr="000B7FB5">
        <w:rPr>
          <w:i/>
          <w:color w:val="FF0000"/>
        </w:rPr>
        <w:t xml:space="preserve"> gra</w:t>
      </w:r>
      <w:r w:rsidR="008A0523">
        <w:rPr>
          <w:i/>
          <w:color w:val="FF0000"/>
        </w:rPr>
        <w:t>nulite vs. amphibolite examples in thin section</w:t>
      </w:r>
      <w:r w:rsidR="00811223">
        <w:rPr>
          <w:i/>
          <w:color w:val="FF0000"/>
        </w:rPr>
        <w:t>)</w:t>
      </w:r>
    </w:p>
    <w:p w14:paraId="4BB01F2B" w14:textId="5162B441" w:rsidR="00933292" w:rsidRPr="008645C1" w:rsidRDefault="000E7541" w:rsidP="00F16C4C">
      <w:pPr>
        <w:tabs>
          <w:tab w:val="left" w:pos="720"/>
          <w:tab w:val="left" w:pos="4110"/>
        </w:tabs>
        <w:spacing w:line="480" w:lineRule="auto"/>
        <w:jc w:val="both"/>
        <w:outlineLvl w:val="0"/>
        <w:rPr>
          <w:i/>
        </w:rPr>
      </w:pPr>
      <w:r>
        <w:tab/>
      </w:r>
      <w:r w:rsidRPr="0003593A">
        <w:rPr>
          <w:b/>
          <w:i/>
        </w:rPr>
        <w:t>Structural analysis</w:t>
      </w:r>
      <w:r>
        <w:t xml:space="preserve"> </w:t>
      </w:r>
      <w:r w:rsidR="0003593A">
        <w:t xml:space="preserve">– </w:t>
      </w:r>
      <w:r w:rsidR="004D731D">
        <w:t>Using a combination of field notes, hand samples, and thin sections, I have determined d</w:t>
      </w:r>
      <w:r w:rsidR="0042495E">
        <w:t xml:space="preserve">esignations of high and low strain </w:t>
      </w:r>
      <w:r w:rsidR="004D731D">
        <w:t>granulite-facies fabrics</w:t>
      </w:r>
      <w:r w:rsidR="0042495E">
        <w:t xml:space="preserve"> and </w:t>
      </w:r>
      <w:r w:rsidR="004D731D">
        <w:t>upper-amphibolite-facies fabrics</w:t>
      </w:r>
      <w:r w:rsidR="0042495E">
        <w:t xml:space="preserve"> throughout Breaksea </w:t>
      </w:r>
      <w:r w:rsidR="00F90AB9">
        <w:t>S</w:t>
      </w:r>
      <w:r w:rsidR="0042495E">
        <w:t>ound</w:t>
      </w:r>
      <w:r w:rsidR="004D731D">
        <w:t>, which exposes a ~40 km continuous cross-section though the Malaspina pluton</w:t>
      </w:r>
      <w:r w:rsidR="008121D2">
        <w:t>. I have plotted these on an updated study-area map</w:t>
      </w:r>
      <w:r w:rsidR="00811223">
        <w:t xml:space="preserve"> </w:t>
      </w:r>
      <w:r w:rsidR="00811223">
        <w:rPr>
          <w:i/>
          <w:color w:val="FF0000"/>
        </w:rPr>
        <w:t xml:space="preserve">(Fig. X of </w:t>
      </w:r>
      <w:r w:rsidR="00811223" w:rsidRPr="000B7FB5">
        <w:rPr>
          <w:i/>
          <w:color w:val="FF0000"/>
        </w:rPr>
        <w:t>high strain zones map</w:t>
      </w:r>
      <w:r w:rsidR="00811223">
        <w:rPr>
          <w:i/>
          <w:color w:val="FF0000"/>
        </w:rPr>
        <w:t xml:space="preserve">) </w:t>
      </w:r>
      <w:r w:rsidR="00811223">
        <w:t>an</w:t>
      </w:r>
      <w:r w:rsidR="003E648E">
        <w:t xml:space="preserve">d </w:t>
      </w:r>
      <w:r w:rsidR="006E2A14">
        <w:t xml:space="preserve">have constructed a cross-section reflecting the distribution and orientations of these fabrics </w:t>
      </w:r>
      <w:r w:rsidR="00811223">
        <w:rPr>
          <w:i/>
          <w:color w:val="FF0000"/>
        </w:rPr>
        <w:t>(Fig</w:t>
      </w:r>
      <w:r w:rsidR="00E40501">
        <w:rPr>
          <w:i/>
          <w:color w:val="FF0000"/>
        </w:rPr>
        <w:t>. X</w:t>
      </w:r>
      <w:r w:rsidR="00811223">
        <w:rPr>
          <w:i/>
          <w:color w:val="FF0000"/>
        </w:rPr>
        <w:t xml:space="preserve"> massive </w:t>
      </w:r>
      <w:r w:rsidR="00811223" w:rsidRPr="000B7FB5">
        <w:rPr>
          <w:i/>
          <w:color w:val="FF0000"/>
        </w:rPr>
        <w:t>cross section</w:t>
      </w:r>
      <w:r w:rsidR="00811223">
        <w:rPr>
          <w:i/>
          <w:color w:val="FF0000"/>
        </w:rPr>
        <w:t>)</w:t>
      </w:r>
      <w:r w:rsidR="003E648E">
        <w:t>. From these we see that the granulite facies fabric</w:t>
      </w:r>
      <w:r w:rsidR="00933292">
        <w:t xml:space="preserve"> is undulatory</w:t>
      </w:r>
      <w:r w:rsidR="001D6DC0">
        <w:t xml:space="preserve"> </w:t>
      </w:r>
      <w:r w:rsidR="00933292">
        <w:t>with variably shallow</w:t>
      </w:r>
      <w:r w:rsidR="003E648E">
        <w:t>ly</w:t>
      </w:r>
      <w:r w:rsidR="00933292">
        <w:t xml:space="preserve"> to moderately plunging lineations, </w:t>
      </w:r>
      <w:r w:rsidR="003E648E">
        <w:t>and</w:t>
      </w:r>
      <w:r w:rsidR="00933292">
        <w:t xml:space="preserve"> two </w:t>
      </w:r>
      <w:r w:rsidR="003E648E">
        <w:t>broad high strain populations</w:t>
      </w:r>
      <w:r w:rsidR="005E5069">
        <w:t xml:space="preserve"> towards the northeast</w:t>
      </w:r>
      <w:r w:rsidR="006A7BEF">
        <w:t>ern</w:t>
      </w:r>
      <w:r w:rsidR="005E5069">
        <w:t xml:space="preserve"> and western </w:t>
      </w:r>
      <w:r w:rsidR="006A7BEF">
        <w:t>portions</w:t>
      </w:r>
      <w:r w:rsidR="005E5069">
        <w:t xml:space="preserve"> of the pluton</w:t>
      </w:r>
      <w:r w:rsidR="003E648E">
        <w:t xml:space="preserve">. </w:t>
      </w:r>
      <w:r w:rsidR="00B47394">
        <w:t xml:space="preserve">The upper-amphibolite facies </w:t>
      </w:r>
      <w:r w:rsidR="0066753C">
        <w:t xml:space="preserve">shear </w:t>
      </w:r>
      <w:r w:rsidR="00600826">
        <w:t xml:space="preserve">zone </w:t>
      </w:r>
      <w:r w:rsidR="00B47394">
        <w:t xml:space="preserve">fabric </w:t>
      </w:r>
      <w:r w:rsidR="00A214DE">
        <w:t xml:space="preserve">cross-cuts the granulite-facies fabric and </w:t>
      </w:r>
      <w:r w:rsidR="00B47394">
        <w:t xml:space="preserve">is variably shallowly to steeply dipping and </w:t>
      </w:r>
      <w:r w:rsidR="009D22EE">
        <w:t>localized</w:t>
      </w:r>
      <w:r w:rsidR="00B47394">
        <w:t xml:space="preserve"> towards – but not exclusive to – the contacts between the basement and cover sequence.</w:t>
      </w:r>
      <w:r w:rsidR="00933292">
        <w:t xml:space="preserve"> </w:t>
      </w:r>
      <w:r w:rsidR="00DB7F6E">
        <w:t>The upper-amphibolite shear fabrics</w:t>
      </w:r>
      <w:r w:rsidR="00FE55DB">
        <w:t xml:space="preserve"> </w:t>
      </w:r>
      <w:r w:rsidR="00DB7F6E">
        <w:t>display</w:t>
      </w:r>
      <w:r w:rsidR="00933292">
        <w:t xml:space="preserve"> contrasting geometries, with </w:t>
      </w:r>
      <w:r w:rsidR="00FE55DB">
        <w:t>“</w:t>
      </w:r>
      <w:r w:rsidR="00933292">
        <w:t>lozenge shapes</w:t>
      </w:r>
      <w:r w:rsidR="00FE55DB">
        <w:t>”</w:t>
      </w:r>
      <w:r w:rsidR="00933292">
        <w:t xml:space="preserve"> </w:t>
      </w:r>
      <w:r w:rsidR="008802B0">
        <w:t>prevalent within thic</w:t>
      </w:r>
      <w:r w:rsidR="00933292">
        <w:t>k (</w:t>
      </w:r>
      <w:r w:rsidR="00933292" w:rsidRPr="008802B0">
        <w:rPr>
          <w:i/>
        </w:rPr>
        <w:t>give range of thickness</w:t>
      </w:r>
      <w:r w:rsidR="00933292">
        <w:t>) shear zone</w:t>
      </w:r>
      <w:r w:rsidR="008802B0">
        <w:t>s</w:t>
      </w:r>
      <w:r w:rsidR="00D27864">
        <w:t xml:space="preserve"> </w:t>
      </w:r>
      <w:r w:rsidR="00E40501">
        <w:rPr>
          <w:i/>
          <w:color w:val="FF0000"/>
        </w:rPr>
        <w:t xml:space="preserve">(Fig. X </w:t>
      </w:r>
      <w:r w:rsidR="00D27864">
        <w:rPr>
          <w:i/>
          <w:color w:val="FF0000"/>
        </w:rPr>
        <w:t>show pics of these)</w:t>
      </w:r>
      <w:r w:rsidR="00933292">
        <w:t xml:space="preserve">, </w:t>
      </w:r>
      <w:r w:rsidR="00806D63">
        <w:t>and narrower shear zones with tight deflection pattern</w:t>
      </w:r>
      <w:r w:rsidR="004A279C">
        <w:t xml:space="preserve">s </w:t>
      </w:r>
      <w:r w:rsidR="00806D63">
        <w:t>towards</w:t>
      </w:r>
      <w:r w:rsidR="00B44CA8">
        <w:t xml:space="preserve"> the interior of the Malaspina </w:t>
      </w:r>
      <w:r w:rsidR="00B44CA8">
        <w:rPr>
          <w:i/>
          <w:color w:val="FF0000"/>
        </w:rPr>
        <w:t>(Fig</w:t>
      </w:r>
      <w:r w:rsidR="00E40501">
        <w:rPr>
          <w:i/>
          <w:color w:val="FF0000"/>
        </w:rPr>
        <w:t>. X</w:t>
      </w:r>
      <w:r w:rsidR="00B44CA8">
        <w:rPr>
          <w:i/>
          <w:color w:val="FF0000"/>
        </w:rPr>
        <w:t xml:space="preserve"> </w:t>
      </w:r>
      <w:r w:rsidR="000C2B52" w:rsidRPr="000B7FB5">
        <w:rPr>
          <w:i/>
          <w:color w:val="FF0000"/>
        </w:rPr>
        <w:t>pics of these examples</w:t>
      </w:r>
      <w:r w:rsidR="00B44CA8">
        <w:rPr>
          <w:i/>
          <w:color w:val="FF0000"/>
        </w:rPr>
        <w:t>)</w:t>
      </w:r>
      <w:r w:rsidR="000C2B52" w:rsidRPr="000B7FB5">
        <w:rPr>
          <w:i/>
          <w:color w:val="FF0000"/>
        </w:rPr>
        <w:t>.</w:t>
      </w:r>
      <w:r w:rsidR="008645C1">
        <w:rPr>
          <w:color w:val="FF0000"/>
        </w:rPr>
        <w:t xml:space="preserve"> </w:t>
      </w:r>
      <w:r w:rsidR="008E33DE">
        <w:t>Preliminary</w:t>
      </w:r>
      <w:r w:rsidR="008645C1">
        <w:t xml:space="preserve"> block diagrams </w:t>
      </w:r>
      <w:r w:rsidR="008F3638">
        <w:t xml:space="preserve">showing the </w:t>
      </w:r>
      <w:r w:rsidR="008E33DE">
        <w:t xml:space="preserve">3D </w:t>
      </w:r>
      <w:r w:rsidR="008F3638">
        <w:t xml:space="preserve">distribution of </w:t>
      </w:r>
      <w:r w:rsidR="008F33BC">
        <w:t xml:space="preserve">these contrasting styles of granulite-facies and upper-amphibolite-facies </w:t>
      </w:r>
      <w:r w:rsidR="008F3638">
        <w:t>high strain</w:t>
      </w:r>
      <w:r w:rsidR="00C01F8E">
        <w:t xml:space="preserve"> zones have </w:t>
      </w:r>
      <w:r w:rsidR="003652CB">
        <w:t xml:space="preserve">also </w:t>
      </w:r>
      <w:r w:rsidR="00C01F8E">
        <w:t xml:space="preserve">been drafted </w:t>
      </w:r>
      <w:r w:rsidR="00C01F8E" w:rsidRPr="00C01F8E">
        <w:rPr>
          <w:i/>
          <w:color w:val="FF0000"/>
        </w:rPr>
        <w:t xml:space="preserve">(Fig. X </w:t>
      </w:r>
      <w:r w:rsidR="00E40501">
        <w:rPr>
          <w:i/>
          <w:color w:val="FF0000"/>
        </w:rPr>
        <w:t>s</w:t>
      </w:r>
      <w:r w:rsidR="00C01F8E">
        <w:rPr>
          <w:i/>
          <w:color w:val="FF0000"/>
        </w:rPr>
        <w:t>how them</w:t>
      </w:r>
      <w:r w:rsidR="008F3638" w:rsidRPr="00C01F8E">
        <w:rPr>
          <w:i/>
          <w:color w:val="FF0000"/>
        </w:rPr>
        <w:t>)</w:t>
      </w:r>
      <w:r w:rsidR="008F3638">
        <w:t>.</w:t>
      </w:r>
    </w:p>
    <w:p w14:paraId="774FAED3" w14:textId="5B74DFA3" w:rsidR="00816EFC" w:rsidRPr="00DD31CB" w:rsidRDefault="00816EFC" w:rsidP="00F16C4C">
      <w:pPr>
        <w:tabs>
          <w:tab w:val="left" w:pos="720"/>
          <w:tab w:val="left" w:pos="4110"/>
        </w:tabs>
        <w:spacing w:line="480" w:lineRule="auto"/>
        <w:jc w:val="both"/>
        <w:outlineLvl w:val="0"/>
      </w:pPr>
      <w:r>
        <w:rPr>
          <w:rFonts w:ascii="新細明體" w:eastAsia="新細明體" w:hAnsi="新細明體" w:cs="新細明體"/>
          <w:b/>
          <w:lang w:eastAsia="zh-TW"/>
        </w:rPr>
        <w:t>3. INITIAL INTERPRETATIONS</w:t>
      </w:r>
    </w:p>
    <w:p w14:paraId="5792ECD5" w14:textId="61624F27" w:rsidR="00DE27BC" w:rsidRPr="00C11AA2" w:rsidRDefault="00E22002" w:rsidP="00F16C4C">
      <w:pPr>
        <w:tabs>
          <w:tab w:val="left" w:pos="720"/>
          <w:tab w:val="left" w:pos="4110"/>
        </w:tabs>
        <w:spacing w:line="480" w:lineRule="auto"/>
        <w:jc w:val="both"/>
        <w:outlineLvl w:val="0"/>
      </w:pPr>
      <w:r>
        <w:rPr>
          <w:b/>
          <w:i/>
        </w:rPr>
        <w:tab/>
      </w:r>
      <w:r w:rsidR="008B24B6">
        <w:rPr>
          <w:b/>
          <w:i/>
        </w:rPr>
        <w:t xml:space="preserve">Fabric analysis – </w:t>
      </w:r>
      <w:r w:rsidR="00795F95">
        <w:t xml:space="preserve">Our sensitivity test revealed that the </w:t>
      </w:r>
      <w:r w:rsidR="00111722" w:rsidRPr="00111722">
        <w:t>R</w:t>
      </w:r>
      <w:r w:rsidR="00111722" w:rsidRPr="00111722">
        <w:rPr>
          <w:vertAlign w:val="subscript"/>
        </w:rPr>
        <w:t>f</w:t>
      </w:r>
      <w:r w:rsidR="00111722" w:rsidRPr="00111722">
        <w:t>/</w:t>
      </w:r>
      <w:r w:rsidR="00111722" w:rsidRPr="00111722">
        <w:rPr>
          <w:rFonts w:ascii="Cambria" w:hAnsi="Cambria" w:cs="Cambria"/>
        </w:rPr>
        <w:t>ϕ</w:t>
      </w:r>
      <w:r w:rsidR="00795F95">
        <w:t xml:space="preserve"> method does replicate the strain gradients </w:t>
      </w:r>
      <w:r w:rsidR="00487990">
        <w:t xml:space="preserve">observed </w:t>
      </w:r>
      <w:r w:rsidR="00322D6B">
        <w:t xml:space="preserve">in the field. </w:t>
      </w:r>
      <w:r w:rsidR="002300EB">
        <w:t xml:space="preserve">However, we are unable to determine the statistical error involved in the analysis due to our limited manpower. </w:t>
      </w:r>
      <w:r w:rsidR="0087173D">
        <w:t xml:space="preserve">Also, </w:t>
      </w:r>
      <w:r w:rsidR="00767748">
        <w:t xml:space="preserve">because </w:t>
      </w:r>
      <w:r w:rsidR="00322D6B">
        <w:t>it is not a standalone method and must be used in conjunction with both field and thin</w:t>
      </w:r>
      <w:r w:rsidR="00767748">
        <w:t xml:space="preserve"> section observations, </w:t>
      </w:r>
      <w:r w:rsidR="00322D6B">
        <w:t>for the goals of my study</w:t>
      </w:r>
      <w:r w:rsidR="00971605">
        <w:t xml:space="preserve"> </w:t>
      </w:r>
      <w:r w:rsidR="009A3A72">
        <w:t xml:space="preserve">the method </w:t>
      </w:r>
      <w:r w:rsidR="00B244B1">
        <w:t xml:space="preserve">is </w:t>
      </w:r>
      <w:r w:rsidR="00971605">
        <w:t>not so powerful</w:t>
      </w:r>
      <w:r w:rsidR="00B244B1">
        <w:t xml:space="preserve"> in providing answers to </w:t>
      </w:r>
      <w:r w:rsidR="00322D6B">
        <w:t xml:space="preserve">how </w:t>
      </w:r>
      <w:r w:rsidR="00B244B1">
        <w:t>strain</w:t>
      </w:r>
      <w:r w:rsidR="00322D6B">
        <w:t xml:space="preserve"> is partitioned.</w:t>
      </w:r>
    </w:p>
    <w:p w14:paraId="36C76FAC" w14:textId="7CB2D74E" w:rsidR="007165F6" w:rsidRDefault="008B24B6" w:rsidP="00F16C4C">
      <w:pPr>
        <w:spacing w:line="480" w:lineRule="auto"/>
        <w:ind w:firstLine="720"/>
        <w:jc w:val="both"/>
        <w:outlineLvl w:val="0"/>
      </w:pPr>
      <w:r>
        <w:rPr>
          <w:b/>
          <w:i/>
        </w:rPr>
        <w:t xml:space="preserve">Structural analysis – </w:t>
      </w:r>
      <w:r w:rsidR="00BF106F">
        <w:t>The updated map and cross-</w:t>
      </w:r>
      <w:r w:rsidR="00F84B4F">
        <w:t xml:space="preserve">section show </w:t>
      </w:r>
      <w:r w:rsidR="00BF106F">
        <w:t xml:space="preserve">the highest strain zones (both granulite- and upper-amphibolite-facies) </w:t>
      </w:r>
      <w:r w:rsidR="00F84B4F">
        <w:t>concentrated towards two areas</w:t>
      </w:r>
      <w:r w:rsidR="007D4383">
        <w:t xml:space="preserve"> in the Malaspina pluton</w:t>
      </w:r>
      <w:r w:rsidR="00F84B4F">
        <w:t xml:space="preserve">: </w:t>
      </w:r>
      <w:r w:rsidR="007D4383">
        <w:t>one that i</w:t>
      </w:r>
      <w:r w:rsidR="00AA4A44">
        <w:t xml:space="preserve">s </w:t>
      </w:r>
      <w:r w:rsidR="00F84B4F">
        <w:t xml:space="preserve">coincident with the Doubtful Sound Shear Zone </w:t>
      </w:r>
      <w:r w:rsidR="007D4383">
        <w:t>towards</w:t>
      </w:r>
      <w:r w:rsidR="00BF106F">
        <w:t xml:space="preserve"> the</w:t>
      </w:r>
      <w:r w:rsidR="00F84B4F">
        <w:t xml:space="preserve"> </w:t>
      </w:r>
      <w:r w:rsidR="00BF106F">
        <w:t>north</w:t>
      </w:r>
      <w:r w:rsidR="00F84B4F">
        <w:t>east</w:t>
      </w:r>
      <w:r w:rsidR="007D4383">
        <w:t xml:space="preserve"> </w:t>
      </w:r>
      <w:r w:rsidR="003B7E63">
        <w:t xml:space="preserve">of the </w:t>
      </w:r>
      <w:r w:rsidR="003B7E63">
        <w:lastRenderedPageBreak/>
        <w:t xml:space="preserve">pluton </w:t>
      </w:r>
      <w:r w:rsidR="00F84B4F">
        <w:t xml:space="preserve">and </w:t>
      </w:r>
      <w:r w:rsidR="00AA4A44">
        <w:t xml:space="preserve">the other </w:t>
      </w:r>
      <w:r w:rsidR="00F84B4F">
        <w:t>with the Resolution Isla</w:t>
      </w:r>
      <w:r w:rsidR="00AA4A44">
        <w:t xml:space="preserve">nd Shear Zone </w:t>
      </w:r>
      <w:r w:rsidR="007D4383">
        <w:t xml:space="preserve">towards </w:t>
      </w:r>
      <w:r w:rsidR="00AA4A44">
        <w:t xml:space="preserve">the </w:t>
      </w:r>
      <w:r w:rsidR="007D4383">
        <w:t>west</w:t>
      </w:r>
      <w:r w:rsidR="003B7E63">
        <w:t xml:space="preserve"> of the pluton</w:t>
      </w:r>
      <w:r w:rsidR="0002182F">
        <w:t>. In between these areas there is the presence of</w:t>
      </w:r>
      <w:r w:rsidR="00AA4A44">
        <w:t xml:space="preserve"> relatively little strain </w:t>
      </w:r>
      <w:r w:rsidR="0002182F">
        <w:t xml:space="preserve">in the form of small, distributed upper-amphibolite shear zones. </w:t>
      </w:r>
      <w:r w:rsidR="00993020">
        <w:t xml:space="preserve">This region perhaps represents </w:t>
      </w:r>
      <w:r w:rsidR="00AA4A44">
        <w:t>a kind of ‘</w:t>
      </w:r>
      <w:r w:rsidR="002427E3">
        <w:t>accommodation</w:t>
      </w:r>
      <w:r w:rsidR="00AA4A44">
        <w:t xml:space="preserve"> zone’ betwe</w:t>
      </w:r>
      <w:r w:rsidR="00F86940">
        <w:t>en the two high</w:t>
      </w:r>
      <w:r w:rsidR="00056CE9">
        <w:t>est</w:t>
      </w:r>
      <w:r w:rsidR="00F86940">
        <w:t xml:space="preserve"> strain regions.</w:t>
      </w:r>
      <w:r w:rsidR="004B1869">
        <w:t xml:space="preserve"> </w:t>
      </w:r>
      <w:r w:rsidR="00A457BF">
        <w:t xml:space="preserve">The results of mapping also confirm the claims of Allibone et al. (2009) that not all contacts are sheared, </w:t>
      </w:r>
      <w:r w:rsidR="00815275">
        <w:t>which implies much smaller offset</w:t>
      </w:r>
      <w:r w:rsidR="007165F6">
        <w:t xml:space="preserve"> on the shear </w:t>
      </w:r>
      <w:r w:rsidR="0061143F">
        <w:t>zones than previously believed</w:t>
      </w:r>
      <w:r w:rsidR="007165F6">
        <w:t>.</w:t>
      </w:r>
      <w:r w:rsidR="00BF40B5">
        <w:t xml:space="preserve"> </w:t>
      </w:r>
      <w:r w:rsidR="001E682F">
        <w:t>In addition, the disappearance of shear zones towards the southern portion of the pluton also puts into questions on how spatially continuous these features are</w:t>
      </w:r>
      <w:r w:rsidR="00467DAD">
        <w:t xml:space="preserve"> on the regional scale</w:t>
      </w:r>
      <w:r w:rsidR="001E682F">
        <w:t>.</w:t>
      </w:r>
    </w:p>
    <w:p w14:paraId="2A4D556E" w14:textId="23EBDD6E" w:rsidR="00AC743A" w:rsidRDefault="00AC743A" w:rsidP="00F16C4C">
      <w:pPr>
        <w:spacing w:line="480" w:lineRule="auto"/>
        <w:jc w:val="both"/>
        <w:outlineLvl w:val="0"/>
      </w:pPr>
      <w:r>
        <w:rPr>
          <w:b/>
        </w:rPr>
        <w:t>3.1 Potential implications</w:t>
      </w:r>
      <w:r w:rsidR="008567CB">
        <w:tab/>
      </w:r>
    </w:p>
    <w:p w14:paraId="37333394" w14:textId="2DDB4703" w:rsidR="00CF7708" w:rsidRPr="003E14B9" w:rsidRDefault="00E02712" w:rsidP="00F16C4C">
      <w:pPr>
        <w:spacing w:line="480" w:lineRule="auto"/>
        <w:ind w:firstLine="720"/>
        <w:jc w:val="both"/>
      </w:pPr>
      <w:r>
        <w:t>While the high-strain upper-amphibolite shear zones are generally focused towar</w:t>
      </w:r>
      <w:r w:rsidR="00783C09">
        <w:t xml:space="preserve">ds the basement-cover contacts, </w:t>
      </w:r>
      <w:r>
        <w:t>they include multiple populations</w:t>
      </w:r>
      <w:r w:rsidR="00783C09">
        <w:t xml:space="preserve"> that are </w:t>
      </w:r>
      <w:r w:rsidR="00A86AD1">
        <w:t>found</w:t>
      </w:r>
      <w:r w:rsidR="00783C09">
        <w:t xml:space="preserve"> throughout the pluton. These patterns imply that the core complex model is </w:t>
      </w:r>
      <w:r w:rsidR="003A0A48">
        <w:t>ill fitted</w:t>
      </w:r>
      <w:r w:rsidR="00783C09">
        <w:t xml:space="preserve"> for explaining the pattern of strai</w:t>
      </w:r>
      <w:r w:rsidR="003A0A48">
        <w:t>n partitioning in the Malaspina</w:t>
      </w:r>
      <w:r w:rsidR="00AF6698">
        <w:t>. Instead, the Malaspina pluton may have been exhumed piece-meal</w:t>
      </w:r>
      <w:r w:rsidR="00E4057F">
        <w:t xml:space="preserve"> by a combination of distributed ductile shear zones </w:t>
      </w:r>
      <w:r w:rsidR="005371EF">
        <w:t xml:space="preserve">during the Late Cretaceous </w:t>
      </w:r>
      <w:r w:rsidR="00C07D36">
        <w:t>and late</w:t>
      </w:r>
      <w:r w:rsidR="00345E19">
        <w:t>r</w:t>
      </w:r>
      <w:r w:rsidR="00C07D36">
        <w:t xml:space="preserve">-stage </w:t>
      </w:r>
      <w:r w:rsidR="00345E19">
        <w:t xml:space="preserve">Cenozoic </w:t>
      </w:r>
      <w:r w:rsidR="00C07D36">
        <w:t>faults</w:t>
      </w:r>
      <w:r w:rsidR="00345E19">
        <w:t xml:space="preserve"> </w:t>
      </w:r>
      <w:r w:rsidR="00BE18B1">
        <w:rPr>
          <w:i/>
          <w:color w:val="FF0000"/>
        </w:rPr>
        <w:t>(Fig. X sh</w:t>
      </w:r>
      <w:r w:rsidR="00BE18B1" w:rsidRPr="00A454E7">
        <w:rPr>
          <w:i/>
          <w:color w:val="FF0000"/>
        </w:rPr>
        <w:t>ow example models of MCC vs. distributed shearing</w:t>
      </w:r>
      <w:r w:rsidR="00BE18B1">
        <w:rPr>
          <w:i/>
          <w:color w:val="FF0000"/>
        </w:rPr>
        <w:t>)</w:t>
      </w:r>
      <w:r w:rsidR="00C07D36">
        <w:t>.</w:t>
      </w:r>
      <w:r w:rsidR="00E4057F">
        <w:t xml:space="preserve"> I</w:t>
      </w:r>
      <w:r w:rsidR="00FA36F7">
        <w:t xml:space="preserve">t is </w:t>
      </w:r>
      <w:r w:rsidR="00E4057F">
        <w:t xml:space="preserve">therefore </w:t>
      </w:r>
      <w:r w:rsidR="00FA36F7">
        <w:t xml:space="preserve">relevant </w:t>
      </w:r>
      <w:r w:rsidR="004B1869">
        <w:t xml:space="preserve">to </w:t>
      </w:r>
      <w:r w:rsidR="009E4ECA">
        <w:t xml:space="preserve">expand the story </w:t>
      </w:r>
      <w:r w:rsidR="009D6085">
        <w:t xml:space="preserve">past the formation of the upper-amphibolite shear zones and </w:t>
      </w:r>
      <w:r w:rsidR="004B1869">
        <w:t xml:space="preserve">consider what happened after the Late Cretaceous </w:t>
      </w:r>
      <w:r w:rsidR="00A4368B">
        <w:t xml:space="preserve">phase of ductile </w:t>
      </w:r>
      <w:r w:rsidR="00B55F9A">
        <w:t>extension</w:t>
      </w:r>
      <w:r w:rsidR="00261D6E">
        <w:t xml:space="preserve">: </w:t>
      </w:r>
      <w:r w:rsidR="00717747">
        <w:t>From ca. 114 Ma onwards, e</w:t>
      </w:r>
      <w:r w:rsidR="00A4368B">
        <w:t xml:space="preserve">xtensional collapse continued </w:t>
      </w:r>
      <w:r w:rsidR="00717747">
        <w:t xml:space="preserve">(Klepeis et al., 2007) </w:t>
      </w:r>
      <w:r w:rsidR="00A4368B">
        <w:t>and resulted in the opening of the Tasman Sea by 84 Ma (Sutherland, 1999; Mortimer, 2004a; Tulloch et al., 2009b)</w:t>
      </w:r>
      <w:r w:rsidR="00A4368B" w:rsidRPr="00574F66">
        <w:rPr>
          <w:highlight w:val="lightGray"/>
        </w:rPr>
        <w:t>.</w:t>
      </w:r>
      <w:r w:rsidR="00A4368B">
        <w:t xml:space="preserve"> Brittle and semi-brittle faulting throughout southwestern New Zealand accommodated further plate boundary reorganization by late Tertiary times, and led to the development of the modern Australian-Pacific boundary, demarcated in this region by the Alpine Fault (Sutherland, 1995; Dackzo et al., 2001a; Klepeis and King, 2009).</w:t>
      </w:r>
      <w:r w:rsidR="00261D6E">
        <w:t xml:space="preserve"> Thus, late-stage faults were prevalent and influential </w:t>
      </w:r>
      <w:r w:rsidR="004C2617">
        <w:t xml:space="preserve">features that may </w:t>
      </w:r>
      <w:r w:rsidR="00151850">
        <w:t>have played a greater role in</w:t>
      </w:r>
      <w:r w:rsidR="005C769F">
        <w:t xml:space="preserve"> assisting</w:t>
      </w:r>
      <w:r w:rsidR="00151850">
        <w:t xml:space="preserve"> extensional collapse than previously recognized. </w:t>
      </w:r>
    </w:p>
    <w:p w14:paraId="62509A76" w14:textId="00482132" w:rsidR="00104B95" w:rsidRPr="00104B95" w:rsidRDefault="00104B95" w:rsidP="00F16C4C">
      <w:pPr>
        <w:spacing w:line="480" w:lineRule="auto"/>
        <w:jc w:val="both"/>
        <w:outlineLvl w:val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4. CHANGES TO RESEARCH PLAN</w:t>
      </w:r>
    </w:p>
    <w:p w14:paraId="726AE6A2" w14:textId="1DBC7109" w:rsidR="009C4873" w:rsidRDefault="00527665" w:rsidP="00F16C4C">
      <w:pPr>
        <w:spacing w:line="480" w:lineRule="auto"/>
        <w:ind w:firstLine="720"/>
        <w:jc w:val="both"/>
        <w:outlineLvl w:val="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Considering the implications of the initial interpretations above, I </w:t>
      </w:r>
      <w:r w:rsidR="0058735E">
        <w:rPr>
          <w:rFonts w:eastAsia="新細明體"/>
          <w:lang w:eastAsia="zh-TW"/>
        </w:rPr>
        <w:t xml:space="preserve">plan </w:t>
      </w:r>
      <w:r w:rsidR="00C739D1">
        <w:rPr>
          <w:rFonts w:eastAsia="新細明體"/>
          <w:lang w:eastAsia="zh-TW"/>
        </w:rPr>
        <w:t xml:space="preserve">to make </w:t>
      </w:r>
      <w:r w:rsidR="0058735E">
        <w:rPr>
          <w:rFonts w:eastAsia="新細明體"/>
          <w:lang w:eastAsia="zh-TW"/>
        </w:rPr>
        <w:t>the following</w:t>
      </w:r>
      <w:r w:rsidR="0033692B">
        <w:rPr>
          <w:rFonts w:eastAsia="新細明體"/>
          <w:lang w:eastAsia="zh-TW"/>
        </w:rPr>
        <w:t xml:space="preserve"> changes to this </w:t>
      </w:r>
      <w:r w:rsidR="00AD3012">
        <w:rPr>
          <w:rFonts w:eastAsia="新細明體"/>
          <w:lang w:eastAsia="zh-TW"/>
        </w:rPr>
        <w:t>study</w:t>
      </w:r>
      <w:r w:rsidR="0033692B">
        <w:rPr>
          <w:rFonts w:eastAsia="新細明體"/>
          <w:lang w:eastAsia="zh-TW"/>
        </w:rPr>
        <w:t xml:space="preserve">: </w:t>
      </w:r>
    </w:p>
    <w:p w14:paraId="56D9A859" w14:textId="1E1EBEAC" w:rsidR="00F74157" w:rsidRDefault="00990601" w:rsidP="00F16C4C">
      <w:pPr>
        <w:spacing w:line="480" w:lineRule="auto"/>
        <w:ind w:firstLine="720"/>
        <w:jc w:val="both"/>
        <w:outlineLvl w:val="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1) </w:t>
      </w:r>
      <w:r w:rsidR="009C4873">
        <w:rPr>
          <w:rFonts w:eastAsia="新細明體"/>
          <w:lang w:eastAsia="zh-TW"/>
        </w:rPr>
        <w:t>D</w:t>
      </w:r>
      <w:r>
        <w:rPr>
          <w:rFonts w:eastAsia="新細明體"/>
          <w:lang w:eastAsia="zh-TW"/>
        </w:rPr>
        <w:t>e-emphasiz</w:t>
      </w:r>
      <w:r w:rsidR="00E771DE">
        <w:rPr>
          <w:rFonts w:eastAsia="新細明體"/>
          <w:lang w:eastAsia="zh-TW"/>
        </w:rPr>
        <w:t>e</w:t>
      </w:r>
      <w:r>
        <w:rPr>
          <w:rFonts w:eastAsia="新細明體"/>
          <w:lang w:eastAsia="zh-TW"/>
        </w:rPr>
        <w:t xml:space="preserve"> </w:t>
      </w:r>
      <w:r w:rsidR="009C4873">
        <w:rPr>
          <w:rFonts w:eastAsia="新細明體"/>
          <w:lang w:eastAsia="zh-TW"/>
        </w:rPr>
        <w:t xml:space="preserve">the analysis of fabric strain intensities using the </w:t>
      </w:r>
      <w:r w:rsidR="00F74157" w:rsidRPr="00111722">
        <w:t>R</w:t>
      </w:r>
      <w:r w:rsidR="00F74157" w:rsidRPr="00111722">
        <w:rPr>
          <w:vertAlign w:val="subscript"/>
        </w:rPr>
        <w:t>f</w:t>
      </w:r>
      <w:r w:rsidR="00F74157" w:rsidRPr="00111722">
        <w:t>/</w:t>
      </w:r>
      <w:r w:rsidR="00F74157" w:rsidRPr="00111722">
        <w:rPr>
          <w:rFonts w:ascii="Cambria" w:hAnsi="Cambria" w:cs="Cambria"/>
        </w:rPr>
        <w:t>ϕ</w:t>
      </w:r>
      <w:r w:rsidR="00F74157">
        <w:rPr>
          <w:rFonts w:ascii="Cambria" w:hAnsi="Cambria" w:cs="Cambria"/>
        </w:rPr>
        <w:t xml:space="preserve"> </w:t>
      </w:r>
      <w:r w:rsidR="009C4873">
        <w:rPr>
          <w:rFonts w:eastAsia="新細明體"/>
          <w:lang w:eastAsia="zh-TW"/>
        </w:rPr>
        <w:t>method</w:t>
      </w:r>
      <w:r w:rsidR="0078787D">
        <w:rPr>
          <w:rFonts w:eastAsia="新細明體"/>
          <w:lang w:eastAsia="zh-TW"/>
        </w:rPr>
        <w:t>.</w:t>
      </w:r>
    </w:p>
    <w:p w14:paraId="49A8EB90" w14:textId="70DAD84E" w:rsidR="006D2447" w:rsidRDefault="00990601" w:rsidP="00F16C4C">
      <w:pPr>
        <w:spacing w:line="480" w:lineRule="auto"/>
        <w:ind w:firstLine="720"/>
        <w:jc w:val="both"/>
        <w:outlineLvl w:val="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2</w:t>
      </w:r>
      <w:r w:rsidR="009F6E31">
        <w:rPr>
          <w:rFonts w:eastAsia="新細明體"/>
          <w:lang w:eastAsia="zh-TW"/>
        </w:rPr>
        <w:t xml:space="preserve">) </w:t>
      </w:r>
      <w:r w:rsidR="009C4873">
        <w:rPr>
          <w:rFonts w:eastAsia="新細明體"/>
          <w:lang w:eastAsia="zh-TW"/>
        </w:rPr>
        <w:t>E</w:t>
      </w:r>
      <w:r w:rsidR="006734D2">
        <w:rPr>
          <w:rFonts w:eastAsia="新細明體"/>
          <w:lang w:eastAsia="zh-TW"/>
        </w:rPr>
        <w:t>xpand structural analysis</w:t>
      </w:r>
      <w:r w:rsidR="006D2447" w:rsidRPr="00CC3860">
        <w:rPr>
          <w:rFonts w:eastAsia="新細明體"/>
          <w:lang w:eastAsia="zh-TW"/>
        </w:rPr>
        <w:t xml:space="preserve"> to D</w:t>
      </w:r>
      <w:r w:rsidR="006D2447">
        <w:rPr>
          <w:rFonts w:eastAsia="新細明體"/>
          <w:lang w:eastAsia="zh-TW"/>
        </w:rPr>
        <w:t xml:space="preserve">oubtful </w:t>
      </w:r>
      <w:r w:rsidR="006D2447" w:rsidRPr="00CC3860">
        <w:rPr>
          <w:rFonts w:eastAsia="新細明體"/>
          <w:lang w:eastAsia="zh-TW"/>
        </w:rPr>
        <w:t>S</w:t>
      </w:r>
      <w:r w:rsidR="006D2447">
        <w:rPr>
          <w:rFonts w:eastAsia="新細明體"/>
          <w:lang w:eastAsia="zh-TW"/>
        </w:rPr>
        <w:t>ound</w:t>
      </w:r>
      <w:r w:rsidR="006734D2">
        <w:rPr>
          <w:rFonts w:eastAsia="新細明體"/>
          <w:lang w:eastAsia="zh-TW"/>
        </w:rPr>
        <w:t xml:space="preserve"> (northeastern Malaspina)</w:t>
      </w:r>
      <w:r w:rsidR="006D2447" w:rsidRPr="00CC3860">
        <w:rPr>
          <w:rFonts w:eastAsia="新細明體"/>
          <w:lang w:eastAsia="zh-TW"/>
        </w:rPr>
        <w:t>, R</w:t>
      </w:r>
      <w:r w:rsidR="006D2447">
        <w:rPr>
          <w:rFonts w:eastAsia="新細明體"/>
          <w:lang w:eastAsia="zh-TW"/>
        </w:rPr>
        <w:t xml:space="preserve">esolution </w:t>
      </w:r>
      <w:r w:rsidR="006D2447" w:rsidRPr="00CC3860">
        <w:rPr>
          <w:rFonts w:eastAsia="新細明體"/>
          <w:lang w:eastAsia="zh-TW"/>
        </w:rPr>
        <w:t>I</w:t>
      </w:r>
      <w:r w:rsidR="006D2447">
        <w:rPr>
          <w:rFonts w:eastAsia="新細明體"/>
          <w:lang w:eastAsia="zh-TW"/>
        </w:rPr>
        <w:t>sland</w:t>
      </w:r>
      <w:r w:rsidR="006734D2">
        <w:rPr>
          <w:rFonts w:eastAsia="新細明體"/>
          <w:lang w:eastAsia="zh-TW"/>
        </w:rPr>
        <w:t xml:space="preserve"> (western Malaspina)</w:t>
      </w:r>
      <w:r w:rsidR="006D2447" w:rsidRPr="00CC3860">
        <w:rPr>
          <w:rFonts w:eastAsia="新細明體"/>
          <w:lang w:eastAsia="zh-TW"/>
        </w:rPr>
        <w:t>, and W</w:t>
      </w:r>
      <w:r w:rsidR="006D2447">
        <w:rPr>
          <w:rFonts w:eastAsia="新細明體"/>
          <w:lang w:eastAsia="zh-TW"/>
        </w:rPr>
        <w:t xml:space="preserve">et </w:t>
      </w:r>
      <w:r w:rsidR="006D2447" w:rsidRPr="00CC3860">
        <w:rPr>
          <w:rFonts w:eastAsia="新細明體"/>
          <w:lang w:eastAsia="zh-TW"/>
        </w:rPr>
        <w:t>J</w:t>
      </w:r>
      <w:r w:rsidR="006D2447">
        <w:rPr>
          <w:rFonts w:eastAsia="新細明體"/>
          <w:lang w:eastAsia="zh-TW"/>
        </w:rPr>
        <w:t xml:space="preserve">acket </w:t>
      </w:r>
      <w:r w:rsidR="006D2447" w:rsidRPr="00CC3860">
        <w:rPr>
          <w:rFonts w:eastAsia="新細明體"/>
          <w:lang w:eastAsia="zh-TW"/>
        </w:rPr>
        <w:t>A</w:t>
      </w:r>
      <w:r w:rsidR="006D2447">
        <w:rPr>
          <w:rFonts w:eastAsia="新細明體"/>
          <w:lang w:eastAsia="zh-TW"/>
        </w:rPr>
        <w:t>rm</w:t>
      </w:r>
      <w:r w:rsidR="006D2447" w:rsidRPr="00CC3860">
        <w:rPr>
          <w:rFonts w:eastAsia="新細明體"/>
          <w:lang w:eastAsia="zh-TW"/>
        </w:rPr>
        <w:t xml:space="preserve"> </w:t>
      </w:r>
      <w:r w:rsidR="006734D2">
        <w:rPr>
          <w:rFonts w:eastAsia="新細明體"/>
          <w:lang w:eastAsia="zh-TW"/>
        </w:rPr>
        <w:t xml:space="preserve">(southern Malaspina) </w:t>
      </w:r>
      <w:r w:rsidR="006D2447" w:rsidRPr="00CC3860">
        <w:rPr>
          <w:rFonts w:eastAsia="新細明體"/>
          <w:lang w:eastAsia="zh-TW"/>
        </w:rPr>
        <w:t>to compare strain gradients across differ</w:t>
      </w:r>
      <w:r w:rsidR="006D2447">
        <w:rPr>
          <w:rFonts w:eastAsia="新細明體"/>
          <w:lang w:eastAsia="zh-TW"/>
        </w:rPr>
        <w:t xml:space="preserve">ent parts of the </w:t>
      </w:r>
      <w:r w:rsidR="004C5710">
        <w:rPr>
          <w:rFonts w:eastAsia="新細明體"/>
          <w:lang w:eastAsia="zh-TW"/>
        </w:rPr>
        <w:t>pluton</w:t>
      </w:r>
      <w:r w:rsidR="008E615E">
        <w:rPr>
          <w:rFonts w:eastAsia="新細明體"/>
          <w:lang w:eastAsia="zh-TW"/>
        </w:rPr>
        <w:t xml:space="preserve"> and </w:t>
      </w:r>
      <w:r w:rsidR="004B1869">
        <w:rPr>
          <w:rFonts w:eastAsia="新細明體"/>
          <w:lang w:eastAsia="zh-TW"/>
        </w:rPr>
        <w:t>answer the question: what’s the southern extent of the shear zo</w:t>
      </w:r>
      <w:r w:rsidR="008E615E">
        <w:rPr>
          <w:rFonts w:eastAsia="新細明體"/>
          <w:lang w:eastAsia="zh-TW"/>
        </w:rPr>
        <w:t>nes found within the Malaspina?</w:t>
      </w:r>
    </w:p>
    <w:p w14:paraId="28D6B8D2" w14:textId="2D6B0F49" w:rsidR="00E328A5" w:rsidRDefault="00990601" w:rsidP="00F16C4C">
      <w:pPr>
        <w:spacing w:line="480" w:lineRule="auto"/>
        <w:ind w:firstLine="720"/>
        <w:jc w:val="both"/>
        <w:outlineLvl w:val="0"/>
        <w:rPr>
          <w:rFonts w:ascii="新細明體" w:eastAsia="新細明體" w:hAnsi="新細明體" w:cs="新細明體"/>
          <w:lang w:eastAsia="zh-TW"/>
        </w:rPr>
      </w:pPr>
      <w:r>
        <w:rPr>
          <w:rFonts w:eastAsia="新細明體"/>
          <w:lang w:eastAsia="zh-TW"/>
        </w:rPr>
        <w:t>3</w:t>
      </w:r>
      <w:r w:rsidR="006D2447">
        <w:rPr>
          <w:rFonts w:eastAsia="新細明體"/>
          <w:lang w:eastAsia="zh-TW"/>
        </w:rPr>
        <w:t xml:space="preserve">) </w:t>
      </w:r>
      <w:r w:rsidR="009C4873">
        <w:rPr>
          <w:rFonts w:eastAsia="新細明體"/>
          <w:lang w:eastAsia="zh-TW"/>
        </w:rPr>
        <w:t>E</w:t>
      </w:r>
      <w:r w:rsidR="00DC1677">
        <w:rPr>
          <w:rFonts w:eastAsia="新細明體"/>
          <w:lang w:eastAsia="zh-TW"/>
        </w:rPr>
        <w:t xml:space="preserve">xpand the sequence of events </w:t>
      </w:r>
      <w:r w:rsidR="006D2447" w:rsidRPr="00CC3860">
        <w:rPr>
          <w:rFonts w:eastAsia="新細明體"/>
          <w:lang w:eastAsia="zh-TW"/>
        </w:rPr>
        <w:t>to include late-stage semi-brittle faults to see if these may help explain the mechanism of collapse and exhumation in Fiordland.</w:t>
      </w:r>
      <w:r w:rsidR="00F2582F">
        <w:t xml:space="preserve"> </w:t>
      </w:r>
      <w:r w:rsidR="000D136C">
        <w:rPr>
          <w:rFonts w:ascii="新細明體" w:eastAsia="新細明體" w:hAnsi="新細明體" w:cs="新細明體"/>
          <w:lang w:eastAsia="zh-TW"/>
        </w:rPr>
        <w:t xml:space="preserve">I plan to combine the fault data from my field area (which has hitherto represented a data gap) with fault data compiled from throughout Fiordland. </w:t>
      </w:r>
      <w:r w:rsidR="00436DAB">
        <w:t xml:space="preserve">The objective </w:t>
      </w:r>
      <w:r w:rsidR="00436DAB">
        <w:rPr>
          <w:rFonts w:ascii="新細明體" w:eastAsia="新細明體" w:hAnsi="新細明體" w:cs="新細明體" w:hint="eastAsia"/>
          <w:lang w:eastAsia="zh-TW"/>
        </w:rPr>
        <w:t>i</w:t>
      </w:r>
      <w:r w:rsidR="00436DAB">
        <w:rPr>
          <w:rFonts w:ascii="新細明體" w:eastAsia="新細明體" w:hAnsi="新細明體" w:cs="新細明體"/>
          <w:lang w:eastAsia="zh-TW"/>
        </w:rPr>
        <w:t xml:space="preserve">s to see if fault kinematics match </w:t>
      </w:r>
      <w:r w:rsidR="003F2592">
        <w:rPr>
          <w:rFonts w:ascii="新細明體" w:eastAsia="新細明體" w:hAnsi="新細明體" w:cs="新細明體"/>
          <w:lang w:eastAsia="zh-TW"/>
        </w:rPr>
        <w:t>well</w:t>
      </w:r>
      <w:r w:rsidR="00436DAB">
        <w:rPr>
          <w:rFonts w:ascii="新細明體" w:eastAsia="新細明體" w:hAnsi="新細明體" w:cs="新細明體"/>
          <w:lang w:eastAsia="zh-TW"/>
        </w:rPr>
        <w:t xml:space="preserve"> with upper-amphibolite flow patterns or better with stress orientations consistent with later tectonic configurations. This may tell us how (and allow us to bracket when) the bulk of the rotation/exhumation of this section of crust was achieved in Fiordland.</w:t>
      </w:r>
      <w:r w:rsidR="00436DAB">
        <w:rPr>
          <w:rFonts w:ascii="新細明體" w:eastAsia="新細明體" w:hAnsi="新細明體" w:cs="新細明體" w:hint="eastAsia"/>
          <w:lang w:eastAsia="zh-TW"/>
        </w:rPr>
        <w:t xml:space="preserve"> </w:t>
      </w:r>
    </w:p>
    <w:p w14:paraId="523BD304" w14:textId="41F41F1B" w:rsidR="00F30C00" w:rsidRPr="00F30C00" w:rsidRDefault="00104B95" w:rsidP="00F16C4C">
      <w:pPr>
        <w:spacing w:line="480" w:lineRule="auto"/>
        <w:jc w:val="both"/>
        <w:outlineLvl w:val="0"/>
        <w:rPr>
          <w:rFonts w:ascii="新細明體" w:eastAsia="新細明體" w:hAnsi="新細明體" w:cs="新細明體"/>
          <w:b/>
          <w:lang w:eastAsia="zh-TW"/>
        </w:rPr>
      </w:pPr>
      <w:r>
        <w:rPr>
          <w:rFonts w:ascii="新細明體" w:eastAsia="新細明體" w:hAnsi="新細明體" w:cs="新細明體" w:hint="eastAsia"/>
          <w:b/>
          <w:lang w:eastAsia="zh-TW"/>
        </w:rPr>
        <w:t>5</w:t>
      </w:r>
      <w:r w:rsidR="00816EFC">
        <w:rPr>
          <w:rFonts w:ascii="新細明體" w:eastAsia="新細明體" w:hAnsi="新細明體" w:cs="新細明體"/>
          <w:b/>
          <w:lang w:eastAsia="zh-TW"/>
        </w:rPr>
        <w:t>. WORK REMAINING</w:t>
      </w:r>
      <w:r w:rsidR="00F30C00">
        <w:t xml:space="preserve"> </w:t>
      </w:r>
    </w:p>
    <w:p w14:paraId="27F7ECB9" w14:textId="50BA709A" w:rsidR="0034003E" w:rsidRPr="002427E3" w:rsidRDefault="00093FE1" w:rsidP="00F16C4C">
      <w:pPr>
        <w:spacing w:line="480" w:lineRule="auto"/>
        <w:ind w:firstLine="720"/>
        <w:jc w:val="both"/>
        <w:outlineLvl w:val="0"/>
        <w:rPr>
          <w:rFonts w:ascii="宋体" w:eastAsia="宋体" w:hAnsi="宋体" w:cs="宋体" w:hint="eastAsia"/>
          <w:lang w:eastAsia="zh-CN"/>
        </w:rPr>
      </w:pPr>
      <w:r>
        <w:rPr>
          <w:rFonts w:ascii="新細明體" w:eastAsia="新細明體" w:hAnsi="新細明體" w:cs="新細明體"/>
          <w:lang w:eastAsia="zh-TW"/>
        </w:rPr>
        <w:t>Work remaining for this study include the construction of a cross-section along</w:t>
      </w:r>
      <w:r w:rsidR="00D91A32">
        <w:rPr>
          <w:rFonts w:ascii="新細明體" w:eastAsia="新細明體" w:hAnsi="新細明體" w:cs="新細明體"/>
          <w:lang w:eastAsia="zh-TW"/>
        </w:rPr>
        <w:t xml:space="preserve"> Wet Jacket Arm to see how she</w:t>
      </w:r>
      <w:r w:rsidR="00F30C00">
        <w:rPr>
          <w:rFonts w:ascii="新細明體" w:eastAsia="新細明體" w:hAnsi="新細明體" w:cs="新細明體"/>
          <w:lang w:eastAsia="zh-TW"/>
        </w:rPr>
        <w:t>ar zones “die out” to the south (</w:t>
      </w:r>
      <w:r w:rsidR="00AD358A">
        <w:rPr>
          <w:rFonts w:ascii="新細明體" w:eastAsia="新細明體" w:hAnsi="新細明體" w:cs="新細明體"/>
          <w:lang w:eastAsia="zh-TW"/>
        </w:rPr>
        <w:t xml:space="preserve">these </w:t>
      </w:r>
      <w:r w:rsidR="00F30C00">
        <w:rPr>
          <w:rFonts w:ascii="新細明體" w:eastAsia="新細明體" w:hAnsi="新細明體" w:cs="新細明體"/>
          <w:lang w:eastAsia="zh-TW"/>
        </w:rPr>
        <w:t xml:space="preserve">data </w:t>
      </w:r>
      <w:r w:rsidR="00AD358A">
        <w:rPr>
          <w:rFonts w:ascii="新細明體" w:eastAsia="新細明體" w:hAnsi="新細明體" w:cs="新細明體"/>
          <w:lang w:eastAsia="zh-TW"/>
        </w:rPr>
        <w:t xml:space="preserve">are </w:t>
      </w:r>
      <w:r w:rsidR="00F30C00">
        <w:rPr>
          <w:rFonts w:ascii="新細明體" w:eastAsia="新細明體" w:hAnsi="新細明體" w:cs="新細明體"/>
          <w:lang w:eastAsia="zh-TW"/>
        </w:rPr>
        <w:t>already compiled and ready to be used</w:t>
      </w:r>
      <w:r>
        <w:rPr>
          <w:rFonts w:ascii="新細明體" w:eastAsia="新細明體" w:hAnsi="新細明體" w:cs="新細明體"/>
          <w:lang w:eastAsia="zh-TW"/>
        </w:rPr>
        <w:t xml:space="preserve"> in cross-section construction), the c</w:t>
      </w:r>
      <w:r w:rsidR="00A6678C">
        <w:rPr>
          <w:rFonts w:ascii="新細明體" w:eastAsia="新細明體" w:hAnsi="新細明體" w:cs="新細明體"/>
          <w:lang w:eastAsia="zh-TW"/>
        </w:rPr>
        <w:t xml:space="preserve">ompilation of kinematic indicators </w:t>
      </w:r>
      <w:r>
        <w:rPr>
          <w:rFonts w:ascii="新細明體" w:eastAsia="新細明體" w:hAnsi="新細明體" w:cs="新細明體"/>
          <w:lang w:eastAsia="zh-TW"/>
        </w:rPr>
        <w:t xml:space="preserve">for each phase in the sequence of phases of deformation and metamorphism, fault analysis to see what role they played in exhuming the crust </w:t>
      </w:r>
      <w:r w:rsidR="00F30C00">
        <w:rPr>
          <w:rFonts w:ascii="新細明體" w:eastAsia="新細明體" w:hAnsi="新細明體" w:cs="新細明體"/>
          <w:lang w:eastAsia="zh-TW"/>
        </w:rPr>
        <w:t xml:space="preserve"> (data from </w:t>
      </w:r>
      <w:r>
        <w:rPr>
          <w:rFonts w:ascii="新細明體" w:eastAsia="新細明體" w:hAnsi="新細明體" w:cs="新細明體"/>
          <w:lang w:eastAsia="zh-TW"/>
        </w:rPr>
        <w:t xml:space="preserve">my </w:t>
      </w:r>
      <w:r w:rsidR="00F30C00">
        <w:rPr>
          <w:rFonts w:ascii="新細明體" w:eastAsia="新細明體" w:hAnsi="新細明體" w:cs="新細明體"/>
          <w:lang w:eastAsia="zh-TW"/>
        </w:rPr>
        <w:t xml:space="preserve">study area </w:t>
      </w:r>
      <w:r>
        <w:rPr>
          <w:rFonts w:ascii="新細明體" w:eastAsia="新細明體" w:hAnsi="新細明體" w:cs="新細明體"/>
          <w:lang w:eastAsia="zh-TW"/>
        </w:rPr>
        <w:t xml:space="preserve">are compiled and </w:t>
      </w:r>
      <w:r w:rsidR="00F30C00">
        <w:rPr>
          <w:rFonts w:ascii="新細明體" w:eastAsia="新細明體" w:hAnsi="新細明體" w:cs="新細明體"/>
          <w:lang w:eastAsia="zh-TW"/>
        </w:rPr>
        <w:t>ready to be analyzed)</w:t>
      </w:r>
      <w:r w:rsidR="00A97A86">
        <w:rPr>
          <w:rFonts w:ascii="新細明體" w:eastAsia="新細明體" w:hAnsi="新細明體" w:cs="新細明體"/>
          <w:lang w:eastAsia="zh-TW"/>
        </w:rPr>
        <w:t>, the s</w:t>
      </w:r>
      <w:r w:rsidR="00C41C75">
        <w:rPr>
          <w:rFonts w:ascii="新細明體" w:eastAsia="新細明體" w:hAnsi="新細明體" w:cs="新細明體"/>
          <w:lang w:eastAsia="zh-TW"/>
        </w:rPr>
        <w:t>ynthesis of data into</w:t>
      </w:r>
      <w:r w:rsidR="00A97A86">
        <w:rPr>
          <w:rFonts w:ascii="新細明體" w:eastAsia="新細明體" w:hAnsi="新細明體" w:cs="新細明體"/>
          <w:lang w:eastAsia="zh-TW"/>
        </w:rPr>
        <w:t xml:space="preserve"> 3D block diagram flow maps showing strain partitioning throughout </w:t>
      </w:r>
      <w:r w:rsidR="00C41C75">
        <w:rPr>
          <w:rFonts w:ascii="新細明體" w:eastAsia="新細明體" w:hAnsi="新細明體" w:cs="新細明體"/>
          <w:lang w:eastAsia="zh-TW"/>
        </w:rPr>
        <w:t>successive phases of deformation and</w:t>
      </w:r>
      <w:r w:rsidR="00A97A86">
        <w:rPr>
          <w:rFonts w:ascii="新細明體" w:eastAsia="新細明體" w:hAnsi="新細明體" w:cs="新細明體"/>
          <w:lang w:eastAsia="zh-TW"/>
        </w:rPr>
        <w:t xml:space="preserve"> metamorphism, and finally, the c</w:t>
      </w:r>
      <w:r w:rsidR="0034003E">
        <w:rPr>
          <w:rFonts w:ascii="新細明體" w:eastAsia="新細明體" w:hAnsi="新細明體" w:cs="新細明體"/>
          <w:lang w:eastAsia="zh-TW"/>
        </w:rPr>
        <w:t xml:space="preserve">omparison </w:t>
      </w:r>
      <w:r w:rsidR="00A97A86">
        <w:rPr>
          <w:rFonts w:ascii="新細明體" w:eastAsia="新細明體" w:hAnsi="新細明體" w:cs="新細明體"/>
          <w:lang w:eastAsia="zh-TW"/>
        </w:rPr>
        <w:t xml:space="preserve">of </w:t>
      </w:r>
      <w:r w:rsidR="00A97A86">
        <w:rPr>
          <w:rFonts w:ascii="新細明體" w:eastAsia="新細明體" w:hAnsi="新細明體" w:cs="新細明體"/>
          <w:lang w:eastAsia="zh-TW"/>
        </w:rPr>
        <w:lastRenderedPageBreak/>
        <w:t xml:space="preserve">these flow patterns </w:t>
      </w:r>
      <w:r w:rsidR="0034003E">
        <w:rPr>
          <w:rFonts w:ascii="新細明體" w:eastAsia="新細明體" w:hAnsi="新細明體" w:cs="新細明體"/>
          <w:lang w:eastAsia="zh-TW"/>
        </w:rPr>
        <w:t>with features in and outside of Fiordland</w:t>
      </w:r>
      <w:r w:rsidR="002423B8">
        <w:rPr>
          <w:rFonts w:ascii="新細明體" w:eastAsia="新細明體" w:hAnsi="新細明體" w:cs="新細明體"/>
          <w:lang w:eastAsia="zh-TW"/>
        </w:rPr>
        <w:t xml:space="preserve"> </w:t>
      </w:r>
      <w:r w:rsidR="00A97A86">
        <w:rPr>
          <w:rFonts w:ascii="新細明體" w:eastAsia="新細明體" w:hAnsi="新細明體" w:cs="新細明體"/>
          <w:lang w:eastAsia="zh-TW"/>
        </w:rPr>
        <w:t xml:space="preserve">to </w:t>
      </w:r>
      <w:r w:rsidR="00AD358A">
        <w:rPr>
          <w:rFonts w:ascii="新細明體" w:eastAsia="新細明體" w:hAnsi="新細明體" w:cs="新細明體"/>
          <w:lang w:eastAsia="zh-TW"/>
        </w:rPr>
        <w:t>confirm our association of</w:t>
      </w:r>
      <w:r w:rsidR="00A97A86">
        <w:rPr>
          <w:rFonts w:ascii="新細明體" w:eastAsia="新細明體" w:hAnsi="新細明體" w:cs="新細明體"/>
          <w:lang w:eastAsia="zh-TW"/>
        </w:rPr>
        <w:t xml:space="preserve"> these structures with regional contractional and extensional events. </w:t>
      </w:r>
      <w:r w:rsidR="007E67CD">
        <w:rPr>
          <w:rFonts w:ascii="新細明體" w:eastAsia="新細明體" w:hAnsi="新細明體" w:cs="新細明體"/>
          <w:lang w:eastAsia="zh-TW"/>
        </w:rPr>
        <w:t xml:space="preserve">Together, these analyses will help to improve our understanding of how the lower crust responds to changing conditions and </w:t>
      </w:r>
      <w:r w:rsidR="00354077">
        <w:rPr>
          <w:rFonts w:ascii="新細明體" w:eastAsia="新細明體" w:hAnsi="新細明體" w:cs="新細明體"/>
          <w:lang w:eastAsia="zh-TW"/>
        </w:rPr>
        <w:t xml:space="preserve">the consequences </w:t>
      </w:r>
      <w:r w:rsidR="00E170CB">
        <w:rPr>
          <w:rFonts w:ascii="新細明體" w:eastAsia="新細明體" w:hAnsi="新細明體" w:cs="新細明體"/>
          <w:lang w:eastAsia="zh-TW"/>
        </w:rPr>
        <w:t>of strain partitioning</w:t>
      </w:r>
      <w:r w:rsidR="009B585A">
        <w:rPr>
          <w:rFonts w:ascii="新細明體" w:eastAsia="新細明體" w:hAnsi="新細明體" w:cs="新細明體"/>
          <w:lang w:eastAsia="zh-TW"/>
        </w:rPr>
        <w:t xml:space="preserve"> in shaping crustal processes</w:t>
      </w:r>
      <w:r w:rsidR="00BE52EE">
        <w:rPr>
          <w:rFonts w:ascii="新細明體" w:eastAsia="新細明體" w:hAnsi="新細明體" w:cs="新細明體"/>
          <w:lang w:eastAsia="zh-TW"/>
        </w:rPr>
        <w:t xml:space="preserve">. </w:t>
      </w:r>
    </w:p>
    <w:p w14:paraId="740D1B4F" w14:textId="2F0FAF90" w:rsidR="00D20705" w:rsidRDefault="00104B95" w:rsidP="00F16C4C">
      <w:pPr>
        <w:spacing w:line="480" w:lineRule="auto"/>
        <w:jc w:val="both"/>
        <w:outlineLvl w:val="0"/>
        <w:rPr>
          <w:rFonts w:ascii="新細明體" w:eastAsia="新細明體" w:hAnsi="新細明體" w:cs="新細明體"/>
          <w:b/>
          <w:lang w:eastAsia="zh-TW"/>
        </w:rPr>
      </w:pPr>
      <w:r>
        <w:rPr>
          <w:rFonts w:ascii="新細明體" w:eastAsia="新細明體" w:hAnsi="新細明體" w:cs="新細明體"/>
          <w:b/>
          <w:lang w:eastAsia="zh-TW"/>
        </w:rPr>
        <w:t>6. RESEARCH TIMELINE</w:t>
      </w:r>
    </w:p>
    <w:tbl>
      <w:tblPr>
        <w:tblW w:w="8548" w:type="dxa"/>
        <w:tblInd w:w="93" w:type="dxa"/>
        <w:tblLook w:val="04A0" w:firstRow="1" w:lastRow="0" w:firstColumn="1" w:lastColumn="0" w:noHBand="0" w:noVBand="1"/>
      </w:tblPr>
      <w:tblGrid>
        <w:gridCol w:w="620"/>
        <w:gridCol w:w="1348"/>
        <w:gridCol w:w="6580"/>
      </w:tblGrid>
      <w:tr w:rsidR="00B618BD" w:rsidRPr="00B618BD" w14:paraId="6D8D25E8" w14:textId="77777777" w:rsidTr="002D5847">
        <w:trPr>
          <w:trHeight w:val="300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17F77F7D" w14:textId="77777777" w:rsidR="00B618BD" w:rsidRPr="00B618BD" w:rsidRDefault="00B618BD" w:rsidP="00B618BD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B618BD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2013 End of Fall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CE2A2D3" w14:textId="77777777" w:rsidR="00B618BD" w:rsidRPr="00B618BD" w:rsidRDefault="00B618BD" w:rsidP="00B618BD">
            <w:pPr>
              <w:rPr>
                <w:rFonts w:eastAsia="Times New Roman"/>
                <w:color w:val="FFFFFF"/>
                <w:sz w:val="22"/>
                <w:szCs w:val="22"/>
              </w:rPr>
            </w:pPr>
            <w:r w:rsidRPr="00B618BD">
              <w:rPr>
                <w:rFonts w:eastAsia="Times New Roman"/>
                <w:color w:val="FFFFFF"/>
                <w:sz w:val="22"/>
                <w:szCs w:val="22"/>
              </w:rPr>
              <w:t> </w:t>
            </w:r>
          </w:p>
        </w:tc>
      </w:tr>
      <w:tr w:rsidR="00B618BD" w:rsidRPr="00B618BD" w14:paraId="521732E7" w14:textId="77777777" w:rsidTr="002D58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2A65" w14:textId="77777777" w:rsidR="00B618BD" w:rsidRPr="00B618BD" w:rsidRDefault="00B618BD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40B3AEF" w14:textId="77777777" w:rsidR="00B618BD" w:rsidRPr="00B618BD" w:rsidRDefault="00B618BD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Completed work</w:t>
            </w:r>
          </w:p>
        </w:tc>
        <w:tc>
          <w:tcPr>
            <w:tcW w:w="65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0BF4A" w14:textId="77777777" w:rsidR="00B618BD" w:rsidRPr="00B618BD" w:rsidRDefault="00B618BD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Field measurements and samples collected and organized</w:t>
            </w:r>
          </w:p>
        </w:tc>
      </w:tr>
      <w:tr w:rsidR="00B618BD" w:rsidRPr="00B618BD" w14:paraId="5C7E9C1D" w14:textId="77777777" w:rsidTr="002D58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AA86" w14:textId="77777777" w:rsidR="00B618BD" w:rsidRPr="00B618BD" w:rsidRDefault="00B618BD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82B204" w14:textId="77777777" w:rsidR="00B618BD" w:rsidRPr="00B618BD" w:rsidRDefault="00B618BD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42D67" w14:textId="77777777" w:rsidR="00B618BD" w:rsidRPr="00B618BD" w:rsidRDefault="00B618BD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 xml:space="preserve">Photographs and notes compiled and digitized </w:t>
            </w:r>
          </w:p>
        </w:tc>
      </w:tr>
      <w:tr w:rsidR="00B618BD" w:rsidRPr="00B618BD" w14:paraId="10BA66B6" w14:textId="77777777" w:rsidTr="002D58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DA42" w14:textId="77777777" w:rsidR="00B618BD" w:rsidRPr="00B618BD" w:rsidRDefault="00B618BD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BCC1A8" w14:textId="77777777" w:rsidR="00B618BD" w:rsidRPr="00B618BD" w:rsidRDefault="00B618BD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E4643" w14:textId="77777777" w:rsidR="00B618BD" w:rsidRPr="00B618BD" w:rsidRDefault="00B618BD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Rf/phi analysis for desired samples complete</w:t>
            </w:r>
          </w:p>
        </w:tc>
      </w:tr>
      <w:tr w:rsidR="00B618BD" w:rsidRPr="00B618BD" w14:paraId="04686B5C" w14:textId="77777777" w:rsidTr="002D58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1CF2" w14:textId="77777777" w:rsidR="00B618BD" w:rsidRPr="00B618BD" w:rsidRDefault="00B618BD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7A5F08" w14:textId="77777777" w:rsidR="00B618BD" w:rsidRPr="00B618BD" w:rsidRDefault="00B618BD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C9E0F" w14:textId="77777777" w:rsidR="00B618BD" w:rsidRPr="00B618BD" w:rsidRDefault="00B618BD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Representative measurements selected and mapped</w:t>
            </w:r>
          </w:p>
        </w:tc>
      </w:tr>
      <w:tr w:rsidR="00B618BD" w:rsidRPr="00B618BD" w14:paraId="5FFB37F5" w14:textId="77777777" w:rsidTr="002D58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6DF5" w14:textId="77777777" w:rsidR="00B618BD" w:rsidRPr="00B618BD" w:rsidRDefault="00B618BD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E6190F" w14:textId="77777777" w:rsidR="00B618BD" w:rsidRPr="00B618BD" w:rsidRDefault="00B618BD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C321D" w14:textId="77777777" w:rsidR="00B618BD" w:rsidRPr="00B618BD" w:rsidRDefault="00B618BD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Breaksea Sound 45-km cross-section complete (needs final fine-tuning)</w:t>
            </w:r>
          </w:p>
        </w:tc>
      </w:tr>
      <w:tr w:rsidR="00B618BD" w:rsidRPr="00B618BD" w14:paraId="455C7BBE" w14:textId="77777777" w:rsidTr="002D58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9F66" w14:textId="77777777" w:rsidR="00B618BD" w:rsidRPr="00B618BD" w:rsidRDefault="00B618BD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55ED63" w14:textId="77777777" w:rsidR="00B618BD" w:rsidRPr="00B618BD" w:rsidRDefault="00B618BD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0C6ED" w14:textId="77777777" w:rsidR="00B618BD" w:rsidRPr="00B618BD" w:rsidRDefault="00B618BD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 xml:space="preserve">~60% of thin sections analyzed </w:t>
            </w:r>
          </w:p>
        </w:tc>
      </w:tr>
      <w:tr w:rsidR="00B618BD" w:rsidRPr="00B618BD" w14:paraId="6160EB41" w14:textId="77777777" w:rsidTr="002D58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F56E" w14:textId="77777777" w:rsidR="00B618BD" w:rsidRPr="00B618BD" w:rsidRDefault="00B618BD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EB226D" w14:textId="77777777" w:rsidR="00B618BD" w:rsidRPr="00B618BD" w:rsidRDefault="00B618BD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4828B" w14:textId="1BF20D0B" w:rsidR="00B618BD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Presented work at GSA Denver, CO</w:t>
            </w:r>
          </w:p>
        </w:tc>
      </w:tr>
      <w:tr w:rsidR="00B618BD" w:rsidRPr="00B618BD" w14:paraId="662D664C" w14:textId="77777777" w:rsidTr="002D58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17DE" w14:textId="77777777" w:rsidR="00B618BD" w:rsidRPr="00B618BD" w:rsidRDefault="00B618BD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569823" w14:textId="77777777" w:rsidR="00B618BD" w:rsidRPr="00B618BD" w:rsidRDefault="00B618BD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</w:tcPr>
          <w:p w14:paraId="7A172D2F" w14:textId="04093184" w:rsidR="00B618BD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Local fault data compiled, ready to be analyzed</w:t>
            </w:r>
          </w:p>
        </w:tc>
      </w:tr>
      <w:tr w:rsidR="002D5847" w:rsidRPr="00B618BD" w14:paraId="5CB0D4C5" w14:textId="77777777" w:rsidTr="002D58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661F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EC9E68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5F264" w14:textId="477C9D0B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Wet Jacket Arm data compiled, ready to make cross-section</w:t>
            </w:r>
          </w:p>
        </w:tc>
      </w:tr>
      <w:tr w:rsidR="002D5847" w:rsidRPr="00B618BD" w14:paraId="323279AF" w14:textId="77777777" w:rsidTr="002D58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7FE2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739AD4F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A8FFC" w14:textId="74185C7C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Preliminary block diagrams for D2 and D3 drafted</w:t>
            </w:r>
          </w:p>
        </w:tc>
      </w:tr>
      <w:tr w:rsidR="002D5847" w:rsidRPr="00B618BD" w14:paraId="21351BB8" w14:textId="77777777" w:rsidTr="002D5847">
        <w:trPr>
          <w:trHeight w:val="320"/>
        </w:trPr>
        <w:tc>
          <w:tcPr>
            <w:tcW w:w="62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72FED2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Dec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A6ACBC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Dec 5-11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7819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Begin fault analysis</w:t>
            </w:r>
          </w:p>
        </w:tc>
      </w:tr>
      <w:tr w:rsidR="002D5847" w:rsidRPr="00B618BD" w14:paraId="03221DF3" w14:textId="77777777" w:rsidTr="002D5847">
        <w:trPr>
          <w:trHeight w:val="300"/>
        </w:trPr>
        <w:tc>
          <w:tcPr>
            <w:tcW w:w="62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752402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F3231C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Dec 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E6D4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Leave for winter break</w:t>
            </w:r>
          </w:p>
        </w:tc>
      </w:tr>
      <w:tr w:rsidR="002D5847" w:rsidRPr="00B618BD" w14:paraId="4511F288" w14:textId="77777777" w:rsidTr="002D5847">
        <w:trPr>
          <w:trHeight w:val="300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4EE398F7" w14:textId="77777777" w:rsidR="002D5847" w:rsidRPr="00B618BD" w:rsidRDefault="002D5847" w:rsidP="00B618BD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B618BD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2014 Spring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C702396" w14:textId="77777777" w:rsidR="002D5847" w:rsidRPr="00B618BD" w:rsidRDefault="002D5847" w:rsidP="00B618BD">
            <w:pPr>
              <w:rPr>
                <w:rFonts w:eastAsia="Times New Roman"/>
                <w:color w:val="FFFFFF"/>
                <w:sz w:val="22"/>
                <w:szCs w:val="22"/>
              </w:rPr>
            </w:pPr>
            <w:r w:rsidRPr="00B618BD">
              <w:rPr>
                <w:rFonts w:eastAsia="Times New Roman"/>
                <w:color w:val="FFFFFF"/>
                <w:sz w:val="22"/>
                <w:szCs w:val="22"/>
              </w:rPr>
              <w:t> </w:t>
            </w:r>
          </w:p>
        </w:tc>
      </w:tr>
      <w:tr w:rsidR="002D5847" w:rsidRPr="00B618BD" w14:paraId="41C84B08" w14:textId="77777777" w:rsidTr="002D5847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185B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49CD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Jan 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2925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Return from winter break</w:t>
            </w:r>
          </w:p>
        </w:tc>
      </w:tr>
      <w:tr w:rsidR="002D5847" w:rsidRPr="00B618BD" w14:paraId="5A045551" w14:textId="77777777" w:rsidTr="002D5847">
        <w:trPr>
          <w:trHeight w:val="5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3C89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2A4F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Jan 13-17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1109" w14:textId="623DE41B" w:rsidR="002D5847" w:rsidRPr="00B618BD" w:rsidRDefault="002D5847" w:rsidP="0063504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Kinematics week - plot all kinematic indicator locations and results for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high strain granulite fabrics and upper-amphibolite shear zones</w:t>
            </w:r>
          </w:p>
        </w:tc>
      </w:tr>
      <w:tr w:rsidR="002D5847" w:rsidRPr="00B618BD" w14:paraId="579BC45E" w14:textId="77777777" w:rsidTr="002D5847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F677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1E9A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Jan 20-31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F06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Fault analysis and write GACMAC abstract</w:t>
            </w:r>
          </w:p>
        </w:tc>
      </w:tr>
      <w:tr w:rsidR="002D5847" w:rsidRPr="00B618BD" w14:paraId="2464AD93" w14:textId="77777777" w:rsidTr="002D5847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262A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Feb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CED4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Feb 03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658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GACMAC 2013 abstract due</w:t>
            </w:r>
          </w:p>
        </w:tc>
      </w:tr>
      <w:tr w:rsidR="002D5847" w:rsidRPr="00B618BD" w14:paraId="225FC9DF" w14:textId="77777777" w:rsidTr="002D5847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A0C4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5A2B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Feb 04-17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EABB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Complete Wet Jacket Arm cross-section</w:t>
            </w:r>
          </w:p>
        </w:tc>
      </w:tr>
      <w:tr w:rsidR="002D5847" w:rsidRPr="00B618BD" w14:paraId="2DC5ECA3" w14:textId="77777777" w:rsidTr="002D5847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43DB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0C38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Mar 03-07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3C9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Spring Break</w:t>
            </w:r>
          </w:p>
        </w:tc>
      </w:tr>
      <w:tr w:rsidR="002D5847" w:rsidRPr="00B618BD" w14:paraId="0EEA7872" w14:textId="77777777" w:rsidTr="002D5847">
        <w:trPr>
          <w:trHeight w:val="3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0228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8350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Mar 10-31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522D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Flow pattern block diagrams</w:t>
            </w:r>
          </w:p>
        </w:tc>
      </w:tr>
      <w:tr w:rsidR="002D5847" w:rsidRPr="00B618BD" w14:paraId="29C9A47B" w14:textId="77777777" w:rsidTr="002D58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56B3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Apr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EE17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Apr 01-30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2C2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Writing and figures (compile methods and results sections)</w:t>
            </w:r>
          </w:p>
        </w:tc>
      </w:tr>
      <w:tr w:rsidR="002D5847" w:rsidRPr="00B618BD" w14:paraId="48C19E91" w14:textId="77777777" w:rsidTr="002D5847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BAA8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8CCF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May 1-16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981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Writing and figures (background and discussion)</w:t>
            </w:r>
          </w:p>
        </w:tc>
      </w:tr>
      <w:tr w:rsidR="002D5847" w:rsidRPr="00B618BD" w14:paraId="5A654D27" w14:textId="77777777" w:rsidTr="002D5847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FF4F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635A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May 19-23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2B85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GACMAC 2013 New Brunswick</w:t>
            </w:r>
          </w:p>
        </w:tc>
      </w:tr>
      <w:tr w:rsidR="002D5847" w:rsidRPr="00B618BD" w14:paraId="76A07120" w14:textId="77777777" w:rsidTr="002D5847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C813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8B38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May 26-30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C92C" w14:textId="77777777" w:rsidR="002D5847" w:rsidRPr="00B618BD" w:rsidRDefault="002D5847" w:rsidP="00B618BD">
            <w:pPr>
              <w:rPr>
                <w:rFonts w:eastAsia="Times New Roman"/>
                <w:sz w:val="22"/>
                <w:szCs w:val="22"/>
              </w:rPr>
            </w:pPr>
            <w:r w:rsidRPr="00B618BD">
              <w:rPr>
                <w:rFonts w:eastAsia="Times New Roman"/>
                <w:sz w:val="22"/>
                <w:szCs w:val="22"/>
              </w:rPr>
              <w:t>Writing and figures (conclusions, editing previous sections)</w:t>
            </w:r>
          </w:p>
        </w:tc>
      </w:tr>
      <w:tr w:rsidR="002D5847" w:rsidRPr="00B618BD" w14:paraId="79D119D8" w14:textId="77777777" w:rsidTr="002D5847">
        <w:trPr>
          <w:trHeight w:val="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D828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Jun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2FFF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Jun 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60D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Complete first draft</w:t>
            </w:r>
          </w:p>
        </w:tc>
      </w:tr>
      <w:tr w:rsidR="002D5847" w:rsidRPr="00B618BD" w14:paraId="6DF65150" w14:textId="77777777" w:rsidTr="002D5847">
        <w:trPr>
          <w:trHeight w:val="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6D9A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Jul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89C8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Mid-Jul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9985" w14:textId="77777777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Final draft</w:t>
            </w:r>
          </w:p>
        </w:tc>
      </w:tr>
      <w:tr w:rsidR="002D5847" w:rsidRPr="00B618BD" w14:paraId="67AC880D" w14:textId="77777777" w:rsidTr="002D584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6DA4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DE8E" w14:textId="77777777" w:rsidR="002D5847" w:rsidRPr="00B618BD" w:rsidRDefault="002D5847" w:rsidP="00B618B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>Mid-Aug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CD59" w14:textId="36CD605F" w:rsidR="002D5847" w:rsidRPr="00B618BD" w:rsidRDefault="002D5847" w:rsidP="00B618B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8BD">
              <w:rPr>
                <w:rFonts w:eastAsia="Times New Roman"/>
                <w:color w:val="000000"/>
                <w:sz w:val="22"/>
                <w:szCs w:val="22"/>
              </w:rPr>
              <w:t xml:space="preserve">Defense and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final </w:t>
            </w:r>
            <w:r w:rsidRPr="00B618BD">
              <w:rPr>
                <w:rFonts w:eastAsia="Times New Roman"/>
                <w:color w:val="000000"/>
                <w:sz w:val="22"/>
                <w:szCs w:val="22"/>
              </w:rPr>
              <w:t>revisions</w:t>
            </w:r>
          </w:p>
        </w:tc>
      </w:tr>
    </w:tbl>
    <w:p w14:paraId="70AD8B4C" w14:textId="77777777" w:rsidR="00142C81" w:rsidRDefault="000C3D64" w:rsidP="00F16C4C">
      <w:pPr>
        <w:spacing w:line="480" w:lineRule="auto"/>
        <w:rPr>
          <w:lang w:eastAsia="ja-JP"/>
        </w:rPr>
      </w:pPr>
      <w:r w:rsidRPr="000C3D64">
        <w:rPr>
          <w:lang w:eastAsia="ja-JP"/>
        </w:rPr>
        <w:t xml:space="preserve">Table 1. </w:t>
      </w:r>
      <w:r w:rsidR="00A32BB1">
        <w:rPr>
          <w:lang w:eastAsia="ja-JP"/>
        </w:rPr>
        <w:t>Updated</w:t>
      </w:r>
      <w:r>
        <w:rPr>
          <w:lang w:eastAsia="ja-JP"/>
        </w:rPr>
        <w:t xml:space="preserve"> </w:t>
      </w:r>
      <w:r w:rsidR="00B618BD">
        <w:rPr>
          <w:lang w:eastAsia="ja-JP"/>
        </w:rPr>
        <w:t xml:space="preserve">research </w:t>
      </w:r>
      <w:r>
        <w:rPr>
          <w:lang w:eastAsia="ja-JP"/>
        </w:rPr>
        <w:t>s</w:t>
      </w:r>
      <w:r w:rsidRPr="000C3D64">
        <w:rPr>
          <w:lang w:eastAsia="ja-JP"/>
        </w:rPr>
        <w:t xml:space="preserve">chedule </w:t>
      </w:r>
      <w:r>
        <w:rPr>
          <w:lang w:eastAsia="ja-JP"/>
        </w:rPr>
        <w:t>for completion of M.S. project.</w:t>
      </w:r>
    </w:p>
    <w:p w14:paraId="7567BA85" w14:textId="4CC5D4CD" w:rsidR="00B35ACD" w:rsidRDefault="00B35ACD" w:rsidP="00F16C4C">
      <w:pPr>
        <w:spacing w:line="480" w:lineRule="auto"/>
        <w:rPr>
          <w:lang w:eastAsia="ja-JP"/>
        </w:rPr>
      </w:pPr>
      <w:r>
        <w:rPr>
          <w:b/>
          <w:lang w:eastAsia="ja-JP"/>
        </w:rPr>
        <w:t>7. FIGURES</w:t>
      </w:r>
    </w:p>
    <w:p w14:paraId="3F1F9AB6" w14:textId="0DD3BB98" w:rsidR="00B35ACD" w:rsidRPr="001B59EA" w:rsidRDefault="00B35ACD" w:rsidP="00F16C4C">
      <w:pPr>
        <w:spacing w:line="480" w:lineRule="auto"/>
        <w:rPr>
          <w:lang w:eastAsia="ja-JP"/>
        </w:rPr>
      </w:pPr>
      <w:r>
        <w:rPr>
          <w:lang w:eastAsia="ja-JP"/>
        </w:rPr>
        <w:tab/>
      </w:r>
      <w:r>
        <w:rPr>
          <w:i/>
          <w:lang w:eastAsia="ja-JP"/>
        </w:rPr>
        <w:t>In progress, sorry folks.</w:t>
      </w:r>
    </w:p>
    <w:sectPr w:rsidR="00B35ACD" w:rsidRPr="001B59EA" w:rsidSect="009C7590">
      <w:headerReference w:type="default" r:id="rId9"/>
      <w:footerReference w:type="even" r:id="rId10"/>
      <w:footerReference w:type="default" r:id="rId11"/>
      <w:pgSz w:w="12240" w:h="15840"/>
      <w:pgMar w:top="1426" w:right="1426" w:bottom="1426" w:left="1426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22949" w14:textId="77777777" w:rsidR="009A3A72" w:rsidRDefault="009A3A72" w:rsidP="003A2259">
      <w:r>
        <w:separator/>
      </w:r>
    </w:p>
  </w:endnote>
  <w:endnote w:type="continuationSeparator" w:id="0">
    <w:p w14:paraId="5E9EEB3C" w14:textId="77777777" w:rsidR="009A3A72" w:rsidRDefault="009A3A72" w:rsidP="003A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8CAFE" w14:textId="77777777" w:rsidR="009A3A72" w:rsidRDefault="009A3A72" w:rsidP="00910D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8586FF" w14:textId="77777777" w:rsidR="009A3A72" w:rsidRDefault="009A3A72" w:rsidP="00D539A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E95D8" w14:textId="77777777" w:rsidR="009A3A72" w:rsidRDefault="009A3A72" w:rsidP="00910D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E9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574068" w14:textId="77777777" w:rsidR="009A3A72" w:rsidRDefault="009A3A72" w:rsidP="00D539A0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C6BBB" w14:textId="77777777" w:rsidR="009A3A72" w:rsidRDefault="009A3A72" w:rsidP="003A2259">
      <w:r>
        <w:separator/>
      </w:r>
    </w:p>
  </w:footnote>
  <w:footnote w:type="continuationSeparator" w:id="0">
    <w:p w14:paraId="4EB716C4" w14:textId="77777777" w:rsidR="009A3A72" w:rsidRDefault="009A3A72" w:rsidP="003A22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2F807" w14:textId="530767F5" w:rsidR="009A3A72" w:rsidRDefault="009A3A7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04C5"/>
    <w:multiLevelType w:val="hybridMultilevel"/>
    <w:tmpl w:val="DFA0B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FSVPasteboard_" w:val="14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e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tv9aftx2sa95jesrwtvwttz2vspvp25ftz9&quot;&gt;Fiordland&lt;record-ids&gt;&lt;item&gt;5&lt;/item&gt;&lt;/record-ids&gt;&lt;/item&gt;&lt;/Libraries&gt;"/>
  </w:docVars>
  <w:rsids>
    <w:rsidRoot w:val="00CD517F"/>
    <w:rsid w:val="0000002F"/>
    <w:rsid w:val="0000061F"/>
    <w:rsid w:val="00000BF6"/>
    <w:rsid w:val="0000139C"/>
    <w:rsid w:val="00001426"/>
    <w:rsid w:val="00002500"/>
    <w:rsid w:val="00002DD9"/>
    <w:rsid w:val="00003164"/>
    <w:rsid w:val="0000536E"/>
    <w:rsid w:val="00005477"/>
    <w:rsid w:val="00006AD1"/>
    <w:rsid w:val="00006F9E"/>
    <w:rsid w:val="00011CAE"/>
    <w:rsid w:val="00013247"/>
    <w:rsid w:val="00013355"/>
    <w:rsid w:val="00013379"/>
    <w:rsid w:val="000139E8"/>
    <w:rsid w:val="0001466F"/>
    <w:rsid w:val="000159A6"/>
    <w:rsid w:val="00017EB6"/>
    <w:rsid w:val="00017EB7"/>
    <w:rsid w:val="00017F07"/>
    <w:rsid w:val="0002045D"/>
    <w:rsid w:val="0002182F"/>
    <w:rsid w:val="00021A2F"/>
    <w:rsid w:val="000225A1"/>
    <w:rsid w:val="0002286A"/>
    <w:rsid w:val="00022D76"/>
    <w:rsid w:val="00023192"/>
    <w:rsid w:val="000236B0"/>
    <w:rsid w:val="00024AB2"/>
    <w:rsid w:val="00024CA7"/>
    <w:rsid w:val="000263C8"/>
    <w:rsid w:val="00027069"/>
    <w:rsid w:val="000277DD"/>
    <w:rsid w:val="00027A0C"/>
    <w:rsid w:val="00027AED"/>
    <w:rsid w:val="00031B83"/>
    <w:rsid w:val="00031D46"/>
    <w:rsid w:val="000321C5"/>
    <w:rsid w:val="000334D7"/>
    <w:rsid w:val="000336AD"/>
    <w:rsid w:val="00033873"/>
    <w:rsid w:val="0003397F"/>
    <w:rsid w:val="00035252"/>
    <w:rsid w:val="000352F2"/>
    <w:rsid w:val="000354D4"/>
    <w:rsid w:val="000355B9"/>
    <w:rsid w:val="0003593A"/>
    <w:rsid w:val="0003628C"/>
    <w:rsid w:val="000403E3"/>
    <w:rsid w:val="00040E8D"/>
    <w:rsid w:val="0004112D"/>
    <w:rsid w:val="000415E1"/>
    <w:rsid w:val="00042786"/>
    <w:rsid w:val="000435CC"/>
    <w:rsid w:val="00044534"/>
    <w:rsid w:val="000445D5"/>
    <w:rsid w:val="0004496E"/>
    <w:rsid w:val="00046093"/>
    <w:rsid w:val="000464E4"/>
    <w:rsid w:val="000467EA"/>
    <w:rsid w:val="0004688D"/>
    <w:rsid w:val="00046FCF"/>
    <w:rsid w:val="0004777A"/>
    <w:rsid w:val="000478F9"/>
    <w:rsid w:val="00047EFC"/>
    <w:rsid w:val="00050FAC"/>
    <w:rsid w:val="00051518"/>
    <w:rsid w:val="00051F2E"/>
    <w:rsid w:val="00053EB2"/>
    <w:rsid w:val="000544B0"/>
    <w:rsid w:val="00054F1A"/>
    <w:rsid w:val="000568FB"/>
    <w:rsid w:val="00056CE9"/>
    <w:rsid w:val="000600E6"/>
    <w:rsid w:val="00060160"/>
    <w:rsid w:val="0006060A"/>
    <w:rsid w:val="00061AD5"/>
    <w:rsid w:val="000620E3"/>
    <w:rsid w:val="0006231B"/>
    <w:rsid w:val="000642E5"/>
    <w:rsid w:val="000648C8"/>
    <w:rsid w:val="0006606E"/>
    <w:rsid w:val="00070032"/>
    <w:rsid w:val="0007047E"/>
    <w:rsid w:val="000704C6"/>
    <w:rsid w:val="00070F26"/>
    <w:rsid w:val="00070F8E"/>
    <w:rsid w:val="00072C1B"/>
    <w:rsid w:val="00072F07"/>
    <w:rsid w:val="00073678"/>
    <w:rsid w:val="000736E0"/>
    <w:rsid w:val="00073E33"/>
    <w:rsid w:val="0007427B"/>
    <w:rsid w:val="000742EB"/>
    <w:rsid w:val="0007459F"/>
    <w:rsid w:val="000748A7"/>
    <w:rsid w:val="0007513E"/>
    <w:rsid w:val="00075187"/>
    <w:rsid w:val="00075CEC"/>
    <w:rsid w:val="000760AF"/>
    <w:rsid w:val="00077FC1"/>
    <w:rsid w:val="00080E9E"/>
    <w:rsid w:val="000819AA"/>
    <w:rsid w:val="00081F76"/>
    <w:rsid w:val="0008537C"/>
    <w:rsid w:val="000858AF"/>
    <w:rsid w:val="00085A22"/>
    <w:rsid w:val="00085E51"/>
    <w:rsid w:val="00085FC6"/>
    <w:rsid w:val="00086384"/>
    <w:rsid w:val="0008651A"/>
    <w:rsid w:val="000869AA"/>
    <w:rsid w:val="000876DB"/>
    <w:rsid w:val="000906C4"/>
    <w:rsid w:val="0009080F"/>
    <w:rsid w:val="00090EF9"/>
    <w:rsid w:val="00092836"/>
    <w:rsid w:val="000929A1"/>
    <w:rsid w:val="00092AAC"/>
    <w:rsid w:val="00093032"/>
    <w:rsid w:val="00093A4A"/>
    <w:rsid w:val="00093FE1"/>
    <w:rsid w:val="00094A16"/>
    <w:rsid w:val="00094CB4"/>
    <w:rsid w:val="00095447"/>
    <w:rsid w:val="00095D38"/>
    <w:rsid w:val="000977FD"/>
    <w:rsid w:val="000978CD"/>
    <w:rsid w:val="00097F48"/>
    <w:rsid w:val="000A0BE6"/>
    <w:rsid w:val="000A37D6"/>
    <w:rsid w:val="000A41DA"/>
    <w:rsid w:val="000A44CB"/>
    <w:rsid w:val="000A51D7"/>
    <w:rsid w:val="000A6181"/>
    <w:rsid w:val="000A64A0"/>
    <w:rsid w:val="000A659E"/>
    <w:rsid w:val="000A70F2"/>
    <w:rsid w:val="000A79CD"/>
    <w:rsid w:val="000A79E3"/>
    <w:rsid w:val="000B0E1A"/>
    <w:rsid w:val="000B0F5B"/>
    <w:rsid w:val="000B1CCC"/>
    <w:rsid w:val="000B2447"/>
    <w:rsid w:val="000B2737"/>
    <w:rsid w:val="000B2E02"/>
    <w:rsid w:val="000B3A0E"/>
    <w:rsid w:val="000B3DA5"/>
    <w:rsid w:val="000B51B4"/>
    <w:rsid w:val="000B5DA5"/>
    <w:rsid w:val="000B7FB5"/>
    <w:rsid w:val="000C1D5F"/>
    <w:rsid w:val="000C1EEA"/>
    <w:rsid w:val="000C255A"/>
    <w:rsid w:val="000C2B52"/>
    <w:rsid w:val="000C2F50"/>
    <w:rsid w:val="000C36C0"/>
    <w:rsid w:val="000C3D64"/>
    <w:rsid w:val="000C5904"/>
    <w:rsid w:val="000C59E4"/>
    <w:rsid w:val="000C5C79"/>
    <w:rsid w:val="000C7034"/>
    <w:rsid w:val="000C76CE"/>
    <w:rsid w:val="000D00E8"/>
    <w:rsid w:val="000D05B5"/>
    <w:rsid w:val="000D136C"/>
    <w:rsid w:val="000D15F0"/>
    <w:rsid w:val="000D1678"/>
    <w:rsid w:val="000D19EF"/>
    <w:rsid w:val="000D2117"/>
    <w:rsid w:val="000D42E2"/>
    <w:rsid w:val="000D4992"/>
    <w:rsid w:val="000D50CD"/>
    <w:rsid w:val="000D54EF"/>
    <w:rsid w:val="000D5B44"/>
    <w:rsid w:val="000D5B4E"/>
    <w:rsid w:val="000D6813"/>
    <w:rsid w:val="000D6A41"/>
    <w:rsid w:val="000E0EEE"/>
    <w:rsid w:val="000E2182"/>
    <w:rsid w:val="000E2433"/>
    <w:rsid w:val="000E2C18"/>
    <w:rsid w:val="000E3AA6"/>
    <w:rsid w:val="000E4412"/>
    <w:rsid w:val="000E481F"/>
    <w:rsid w:val="000E539E"/>
    <w:rsid w:val="000E7541"/>
    <w:rsid w:val="000F0181"/>
    <w:rsid w:val="000F0383"/>
    <w:rsid w:val="000F1B40"/>
    <w:rsid w:val="000F1BA2"/>
    <w:rsid w:val="000F2CA1"/>
    <w:rsid w:val="000F2DCC"/>
    <w:rsid w:val="000F2FB4"/>
    <w:rsid w:val="000F3321"/>
    <w:rsid w:val="000F335A"/>
    <w:rsid w:val="000F3710"/>
    <w:rsid w:val="000F3CB6"/>
    <w:rsid w:val="000F451E"/>
    <w:rsid w:val="000F546C"/>
    <w:rsid w:val="000F693F"/>
    <w:rsid w:val="000F731E"/>
    <w:rsid w:val="00101790"/>
    <w:rsid w:val="00102595"/>
    <w:rsid w:val="00102790"/>
    <w:rsid w:val="001027B8"/>
    <w:rsid w:val="00104032"/>
    <w:rsid w:val="00104B95"/>
    <w:rsid w:val="001057AC"/>
    <w:rsid w:val="00105ABB"/>
    <w:rsid w:val="00107597"/>
    <w:rsid w:val="00107716"/>
    <w:rsid w:val="0010784B"/>
    <w:rsid w:val="0011009E"/>
    <w:rsid w:val="00110364"/>
    <w:rsid w:val="00110E5A"/>
    <w:rsid w:val="0011101B"/>
    <w:rsid w:val="0011139C"/>
    <w:rsid w:val="00111722"/>
    <w:rsid w:val="00111B13"/>
    <w:rsid w:val="00112614"/>
    <w:rsid w:val="00112B58"/>
    <w:rsid w:val="001140ED"/>
    <w:rsid w:val="00114185"/>
    <w:rsid w:val="00114A44"/>
    <w:rsid w:val="00114D2F"/>
    <w:rsid w:val="0011585E"/>
    <w:rsid w:val="00115900"/>
    <w:rsid w:val="00115C7C"/>
    <w:rsid w:val="00115CD0"/>
    <w:rsid w:val="00117049"/>
    <w:rsid w:val="00117174"/>
    <w:rsid w:val="00120C2A"/>
    <w:rsid w:val="00120FB4"/>
    <w:rsid w:val="00121765"/>
    <w:rsid w:val="00121CCB"/>
    <w:rsid w:val="001223D1"/>
    <w:rsid w:val="0012385B"/>
    <w:rsid w:val="001239C7"/>
    <w:rsid w:val="00124F2C"/>
    <w:rsid w:val="00124FE2"/>
    <w:rsid w:val="0012521C"/>
    <w:rsid w:val="00125E95"/>
    <w:rsid w:val="00125FDB"/>
    <w:rsid w:val="00126579"/>
    <w:rsid w:val="001269CF"/>
    <w:rsid w:val="00127137"/>
    <w:rsid w:val="0013128A"/>
    <w:rsid w:val="00131B8A"/>
    <w:rsid w:val="00131FC0"/>
    <w:rsid w:val="00132C57"/>
    <w:rsid w:val="001344E2"/>
    <w:rsid w:val="0013519A"/>
    <w:rsid w:val="001352AB"/>
    <w:rsid w:val="00135A12"/>
    <w:rsid w:val="00136478"/>
    <w:rsid w:val="001366B2"/>
    <w:rsid w:val="001367E1"/>
    <w:rsid w:val="0014011F"/>
    <w:rsid w:val="0014269B"/>
    <w:rsid w:val="00142C81"/>
    <w:rsid w:val="001437D6"/>
    <w:rsid w:val="00143943"/>
    <w:rsid w:val="00143A01"/>
    <w:rsid w:val="00143F6C"/>
    <w:rsid w:val="0014454C"/>
    <w:rsid w:val="00144733"/>
    <w:rsid w:val="00145A31"/>
    <w:rsid w:val="00145ABD"/>
    <w:rsid w:val="001468EB"/>
    <w:rsid w:val="00146C30"/>
    <w:rsid w:val="00146C65"/>
    <w:rsid w:val="00147268"/>
    <w:rsid w:val="001478D0"/>
    <w:rsid w:val="00147DF3"/>
    <w:rsid w:val="00147F7C"/>
    <w:rsid w:val="0015108B"/>
    <w:rsid w:val="00151850"/>
    <w:rsid w:val="00152C4F"/>
    <w:rsid w:val="00153080"/>
    <w:rsid w:val="00153D82"/>
    <w:rsid w:val="00153FC9"/>
    <w:rsid w:val="00154B52"/>
    <w:rsid w:val="00155412"/>
    <w:rsid w:val="0015790F"/>
    <w:rsid w:val="00161AB3"/>
    <w:rsid w:val="00162A1B"/>
    <w:rsid w:val="0016387A"/>
    <w:rsid w:val="00163A38"/>
    <w:rsid w:val="00163E93"/>
    <w:rsid w:val="0016413B"/>
    <w:rsid w:val="00164141"/>
    <w:rsid w:val="0016426F"/>
    <w:rsid w:val="001647BA"/>
    <w:rsid w:val="00165098"/>
    <w:rsid w:val="001666B6"/>
    <w:rsid w:val="00166C08"/>
    <w:rsid w:val="00166E9D"/>
    <w:rsid w:val="0016740E"/>
    <w:rsid w:val="001675A9"/>
    <w:rsid w:val="0016766B"/>
    <w:rsid w:val="00170B2E"/>
    <w:rsid w:val="00171195"/>
    <w:rsid w:val="00171499"/>
    <w:rsid w:val="00171748"/>
    <w:rsid w:val="0017218E"/>
    <w:rsid w:val="001729C8"/>
    <w:rsid w:val="00173AB9"/>
    <w:rsid w:val="001751A8"/>
    <w:rsid w:val="001771F0"/>
    <w:rsid w:val="001800D6"/>
    <w:rsid w:val="00180FD1"/>
    <w:rsid w:val="0018155E"/>
    <w:rsid w:val="00182D1E"/>
    <w:rsid w:val="00183012"/>
    <w:rsid w:val="00183B36"/>
    <w:rsid w:val="00184210"/>
    <w:rsid w:val="001849BF"/>
    <w:rsid w:val="00187078"/>
    <w:rsid w:val="00187CA8"/>
    <w:rsid w:val="00187EAF"/>
    <w:rsid w:val="00190490"/>
    <w:rsid w:val="00190836"/>
    <w:rsid w:val="0019096F"/>
    <w:rsid w:val="00190A8B"/>
    <w:rsid w:val="00190F00"/>
    <w:rsid w:val="00191BD6"/>
    <w:rsid w:val="00191D81"/>
    <w:rsid w:val="00192120"/>
    <w:rsid w:val="00192567"/>
    <w:rsid w:val="0019376F"/>
    <w:rsid w:val="00193FE8"/>
    <w:rsid w:val="001948F0"/>
    <w:rsid w:val="00194F39"/>
    <w:rsid w:val="0019561C"/>
    <w:rsid w:val="00195B73"/>
    <w:rsid w:val="00195C73"/>
    <w:rsid w:val="001A0D99"/>
    <w:rsid w:val="001A18F4"/>
    <w:rsid w:val="001A1ED6"/>
    <w:rsid w:val="001A2195"/>
    <w:rsid w:val="001A26EB"/>
    <w:rsid w:val="001A2758"/>
    <w:rsid w:val="001A3972"/>
    <w:rsid w:val="001A43A2"/>
    <w:rsid w:val="001A43D9"/>
    <w:rsid w:val="001A4B3A"/>
    <w:rsid w:val="001A5255"/>
    <w:rsid w:val="001A5433"/>
    <w:rsid w:val="001A54F2"/>
    <w:rsid w:val="001A55BD"/>
    <w:rsid w:val="001A5959"/>
    <w:rsid w:val="001A6241"/>
    <w:rsid w:val="001A6AB3"/>
    <w:rsid w:val="001A765A"/>
    <w:rsid w:val="001A7D5C"/>
    <w:rsid w:val="001B0D52"/>
    <w:rsid w:val="001B0E61"/>
    <w:rsid w:val="001B14C1"/>
    <w:rsid w:val="001B3063"/>
    <w:rsid w:val="001B3584"/>
    <w:rsid w:val="001B454C"/>
    <w:rsid w:val="001B46B2"/>
    <w:rsid w:val="001B4919"/>
    <w:rsid w:val="001B59EA"/>
    <w:rsid w:val="001B61AC"/>
    <w:rsid w:val="001B62C7"/>
    <w:rsid w:val="001B7024"/>
    <w:rsid w:val="001C036B"/>
    <w:rsid w:val="001C06E0"/>
    <w:rsid w:val="001C08D9"/>
    <w:rsid w:val="001C0AE9"/>
    <w:rsid w:val="001C1087"/>
    <w:rsid w:val="001C1387"/>
    <w:rsid w:val="001C1DF2"/>
    <w:rsid w:val="001C22EA"/>
    <w:rsid w:val="001C2402"/>
    <w:rsid w:val="001C329D"/>
    <w:rsid w:val="001C37F6"/>
    <w:rsid w:val="001C3947"/>
    <w:rsid w:val="001C3CB8"/>
    <w:rsid w:val="001C4514"/>
    <w:rsid w:val="001C48C0"/>
    <w:rsid w:val="001C4A6D"/>
    <w:rsid w:val="001C4D3A"/>
    <w:rsid w:val="001C5B46"/>
    <w:rsid w:val="001C5E75"/>
    <w:rsid w:val="001C63EA"/>
    <w:rsid w:val="001C76C6"/>
    <w:rsid w:val="001C7989"/>
    <w:rsid w:val="001D0200"/>
    <w:rsid w:val="001D0766"/>
    <w:rsid w:val="001D0BB4"/>
    <w:rsid w:val="001D183A"/>
    <w:rsid w:val="001D2E6B"/>
    <w:rsid w:val="001D3571"/>
    <w:rsid w:val="001D4B80"/>
    <w:rsid w:val="001D51B6"/>
    <w:rsid w:val="001D52CB"/>
    <w:rsid w:val="001D6B95"/>
    <w:rsid w:val="001D6DC0"/>
    <w:rsid w:val="001D6DF3"/>
    <w:rsid w:val="001E05F5"/>
    <w:rsid w:val="001E1BC5"/>
    <w:rsid w:val="001E2323"/>
    <w:rsid w:val="001E2F01"/>
    <w:rsid w:val="001E367B"/>
    <w:rsid w:val="001E4D6E"/>
    <w:rsid w:val="001E5586"/>
    <w:rsid w:val="001E682F"/>
    <w:rsid w:val="001E69BA"/>
    <w:rsid w:val="001E69FD"/>
    <w:rsid w:val="001E6CA4"/>
    <w:rsid w:val="001E6E92"/>
    <w:rsid w:val="001E71EB"/>
    <w:rsid w:val="001E7805"/>
    <w:rsid w:val="001F086D"/>
    <w:rsid w:val="001F16FA"/>
    <w:rsid w:val="001F1F09"/>
    <w:rsid w:val="001F2517"/>
    <w:rsid w:val="001F3952"/>
    <w:rsid w:val="001F3B19"/>
    <w:rsid w:val="001F4AF4"/>
    <w:rsid w:val="001F5BD2"/>
    <w:rsid w:val="001F62FE"/>
    <w:rsid w:val="001F6BC7"/>
    <w:rsid w:val="002000AA"/>
    <w:rsid w:val="00200C5F"/>
    <w:rsid w:val="00201727"/>
    <w:rsid w:val="00202277"/>
    <w:rsid w:val="00202E8C"/>
    <w:rsid w:val="0020310B"/>
    <w:rsid w:val="00203C80"/>
    <w:rsid w:val="00204659"/>
    <w:rsid w:val="00204AE0"/>
    <w:rsid w:val="00204C77"/>
    <w:rsid w:val="0020547D"/>
    <w:rsid w:val="0020559F"/>
    <w:rsid w:val="002057DB"/>
    <w:rsid w:val="002057F7"/>
    <w:rsid w:val="0020628C"/>
    <w:rsid w:val="002066F5"/>
    <w:rsid w:val="00206DE1"/>
    <w:rsid w:val="002071C9"/>
    <w:rsid w:val="002108FF"/>
    <w:rsid w:val="002113C4"/>
    <w:rsid w:val="002118AA"/>
    <w:rsid w:val="00211C9C"/>
    <w:rsid w:val="002128CB"/>
    <w:rsid w:val="00212A33"/>
    <w:rsid w:val="00212B1F"/>
    <w:rsid w:val="00213B8A"/>
    <w:rsid w:val="00213DAC"/>
    <w:rsid w:val="002151DA"/>
    <w:rsid w:val="0021544D"/>
    <w:rsid w:val="00216113"/>
    <w:rsid w:val="00217C59"/>
    <w:rsid w:val="00220CC9"/>
    <w:rsid w:val="0022154A"/>
    <w:rsid w:val="002221A3"/>
    <w:rsid w:val="0022336E"/>
    <w:rsid w:val="00223394"/>
    <w:rsid w:val="002255DA"/>
    <w:rsid w:val="00226DEA"/>
    <w:rsid w:val="0022747F"/>
    <w:rsid w:val="00227B0E"/>
    <w:rsid w:val="002300EB"/>
    <w:rsid w:val="00230AA9"/>
    <w:rsid w:val="0023173A"/>
    <w:rsid w:val="002321BB"/>
    <w:rsid w:val="00232941"/>
    <w:rsid w:val="00232958"/>
    <w:rsid w:val="00232D05"/>
    <w:rsid w:val="00233EE5"/>
    <w:rsid w:val="002342BE"/>
    <w:rsid w:val="00234457"/>
    <w:rsid w:val="002349CC"/>
    <w:rsid w:val="00234E6D"/>
    <w:rsid w:val="002350CD"/>
    <w:rsid w:val="00235B80"/>
    <w:rsid w:val="00236E36"/>
    <w:rsid w:val="00236FF4"/>
    <w:rsid w:val="00237002"/>
    <w:rsid w:val="00237582"/>
    <w:rsid w:val="00237E84"/>
    <w:rsid w:val="00240074"/>
    <w:rsid w:val="0024058A"/>
    <w:rsid w:val="00240C1B"/>
    <w:rsid w:val="00241495"/>
    <w:rsid w:val="0024155D"/>
    <w:rsid w:val="00241AC4"/>
    <w:rsid w:val="00241CC4"/>
    <w:rsid w:val="002421AC"/>
    <w:rsid w:val="002423B8"/>
    <w:rsid w:val="002427E3"/>
    <w:rsid w:val="002432E6"/>
    <w:rsid w:val="00243A46"/>
    <w:rsid w:val="00243D36"/>
    <w:rsid w:val="00245B31"/>
    <w:rsid w:val="00246A53"/>
    <w:rsid w:val="00246D68"/>
    <w:rsid w:val="002501E1"/>
    <w:rsid w:val="002504CA"/>
    <w:rsid w:val="00250E10"/>
    <w:rsid w:val="002512A4"/>
    <w:rsid w:val="00251533"/>
    <w:rsid w:val="002525BB"/>
    <w:rsid w:val="0025272A"/>
    <w:rsid w:val="00253C63"/>
    <w:rsid w:val="00253ECB"/>
    <w:rsid w:val="00254F5B"/>
    <w:rsid w:val="00255394"/>
    <w:rsid w:val="002554A9"/>
    <w:rsid w:val="00256799"/>
    <w:rsid w:val="00256F13"/>
    <w:rsid w:val="0025771F"/>
    <w:rsid w:val="00257AA8"/>
    <w:rsid w:val="00257D97"/>
    <w:rsid w:val="002610A0"/>
    <w:rsid w:val="00261D6E"/>
    <w:rsid w:val="00262CEA"/>
    <w:rsid w:val="00262FAD"/>
    <w:rsid w:val="002632C3"/>
    <w:rsid w:val="00263323"/>
    <w:rsid w:val="00264070"/>
    <w:rsid w:val="002655BD"/>
    <w:rsid w:val="00266921"/>
    <w:rsid w:val="00267294"/>
    <w:rsid w:val="00267354"/>
    <w:rsid w:val="00267D27"/>
    <w:rsid w:val="00267EDB"/>
    <w:rsid w:val="002702C0"/>
    <w:rsid w:val="00270305"/>
    <w:rsid w:val="00271779"/>
    <w:rsid w:val="00272890"/>
    <w:rsid w:val="00273791"/>
    <w:rsid w:val="00273C42"/>
    <w:rsid w:val="00274152"/>
    <w:rsid w:val="00275814"/>
    <w:rsid w:val="00276C0D"/>
    <w:rsid w:val="00277EFD"/>
    <w:rsid w:val="00280A2F"/>
    <w:rsid w:val="00280ED7"/>
    <w:rsid w:val="002816D6"/>
    <w:rsid w:val="00281B44"/>
    <w:rsid w:val="00282D95"/>
    <w:rsid w:val="002832B9"/>
    <w:rsid w:val="00283854"/>
    <w:rsid w:val="00283895"/>
    <w:rsid w:val="00285963"/>
    <w:rsid w:val="00286429"/>
    <w:rsid w:val="002876A1"/>
    <w:rsid w:val="00287978"/>
    <w:rsid w:val="00287EA1"/>
    <w:rsid w:val="002908D9"/>
    <w:rsid w:val="00290A71"/>
    <w:rsid w:val="00291805"/>
    <w:rsid w:val="00291D5A"/>
    <w:rsid w:val="002921BB"/>
    <w:rsid w:val="00292828"/>
    <w:rsid w:val="002949E9"/>
    <w:rsid w:val="00294DB3"/>
    <w:rsid w:val="00294E33"/>
    <w:rsid w:val="002951B0"/>
    <w:rsid w:val="002957A3"/>
    <w:rsid w:val="0029626E"/>
    <w:rsid w:val="00296661"/>
    <w:rsid w:val="00296B49"/>
    <w:rsid w:val="00297442"/>
    <w:rsid w:val="002A0471"/>
    <w:rsid w:val="002A089A"/>
    <w:rsid w:val="002A08B3"/>
    <w:rsid w:val="002A092C"/>
    <w:rsid w:val="002A0B01"/>
    <w:rsid w:val="002A21AD"/>
    <w:rsid w:val="002A23AF"/>
    <w:rsid w:val="002A2682"/>
    <w:rsid w:val="002A2FD0"/>
    <w:rsid w:val="002A3913"/>
    <w:rsid w:val="002A3C50"/>
    <w:rsid w:val="002A46C6"/>
    <w:rsid w:val="002A482D"/>
    <w:rsid w:val="002A4EAA"/>
    <w:rsid w:val="002A5E46"/>
    <w:rsid w:val="002A6681"/>
    <w:rsid w:val="002A66BC"/>
    <w:rsid w:val="002A729B"/>
    <w:rsid w:val="002A7BEB"/>
    <w:rsid w:val="002B11A7"/>
    <w:rsid w:val="002B18D9"/>
    <w:rsid w:val="002B2608"/>
    <w:rsid w:val="002B2BDB"/>
    <w:rsid w:val="002B2DAA"/>
    <w:rsid w:val="002B2F0A"/>
    <w:rsid w:val="002B3057"/>
    <w:rsid w:val="002B3A5D"/>
    <w:rsid w:val="002B3FE1"/>
    <w:rsid w:val="002B4472"/>
    <w:rsid w:val="002B4516"/>
    <w:rsid w:val="002B4662"/>
    <w:rsid w:val="002B4D26"/>
    <w:rsid w:val="002B604B"/>
    <w:rsid w:val="002B6D81"/>
    <w:rsid w:val="002B7403"/>
    <w:rsid w:val="002C0259"/>
    <w:rsid w:val="002C0411"/>
    <w:rsid w:val="002C2451"/>
    <w:rsid w:val="002C350D"/>
    <w:rsid w:val="002C3F19"/>
    <w:rsid w:val="002C52F6"/>
    <w:rsid w:val="002C687C"/>
    <w:rsid w:val="002C696A"/>
    <w:rsid w:val="002C7741"/>
    <w:rsid w:val="002C787A"/>
    <w:rsid w:val="002D035D"/>
    <w:rsid w:val="002D057E"/>
    <w:rsid w:val="002D0635"/>
    <w:rsid w:val="002D0B86"/>
    <w:rsid w:val="002D1BFC"/>
    <w:rsid w:val="002D3997"/>
    <w:rsid w:val="002D3C6D"/>
    <w:rsid w:val="002D3CB7"/>
    <w:rsid w:val="002D4EBE"/>
    <w:rsid w:val="002D5847"/>
    <w:rsid w:val="002D5942"/>
    <w:rsid w:val="002D5974"/>
    <w:rsid w:val="002D59A3"/>
    <w:rsid w:val="002D5B3F"/>
    <w:rsid w:val="002D6217"/>
    <w:rsid w:val="002D674D"/>
    <w:rsid w:val="002D6988"/>
    <w:rsid w:val="002D7C55"/>
    <w:rsid w:val="002E2395"/>
    <w:rsid w:val="002E25D5"/>
    <w:rsid w:val="002E2B32"/>
    <w:rsid w:val="002E34EA"/>
    <w:rsid w:val="002E3D5E"/>
    <w:rsid w:val="002E5B24"/>
    <w:rsid w:val="002E5CA0"/>
    <w:rsid w:val="002E71D1"/>
    <w:rsid w:val="002E7B1C"/>
    <w:rsid w:val="002F0266"/>
    <w:rsid w:val="002F03A8"/>
    <w:rsid w:val="002F0B29"/>
    <w:rsid w:val="002F2379"/>
    <w:rsid w:val="002F239C"/>
    <w:rsid w:val="002F271A"/>
    <w:rsid w:val="002F281D"/>
    <w:rsid w:val="002F325D"/>
    <w:rsid w:val="002F5054"/>
    <w:rsid w:val="002F653B"/>
    <w:rsid w:val="002F722A"/>
    <w:rsid w:val="002F774D"/>
    <w:rsid w:val="002F7A22"/>
    <w:rsid w:val="00300E47"/>
    <w:rsid w:val="0030200B"/>
    <w:rsid w:val="00302794"/>
    <w:rsid w:val="00302CD6"/>
    <w:rsid w:val="00303CD1"/>
    <w:rsid w:val="00304823"/>
    <w:rsid w:val="00304994"/>
    <w:rsid w:val="003049B4"/>
    <w:rsid w:val="00304BA3"/>
    <w:rsid w:val="00305963"/>
    <w:rsid w:val="00305FE7"/>
    <w:rsid w:val="0030606C"/>
    <w:rsid w:val="00306492"/>
    <w:rsid w:val="003065A8"/>
    <w:rsid w:val="00306666"/>
    <w:rsid w:val="00306B89"/>
    <w:rsid w:val="00306FB5"/>
    <w:rsid w:val="00307758"/>
    <w:rsid w:val="00307B90"/>
    <w:rsid w:val="003107F3"/>
    <w:rsid w:val="00310AE1"/>
    <w:rsid w:val="003118DE"/>
    <w:rsid w:val="00312A36"/>
    <w:rsid w:val="003135E3"/>
    <w:rsid w:val="003137AD"/>
    <w:rsid w:val="0031380F"/>
    <w:rsid w:val="00313AF1"/>
    <w:rsid w:val="00313FB9"/>
    <w:rsid w:val="00314D91"/>
    <w:rsid w:val="00314ED1"/>
    <w:rsid w:val="0031519B"/>
    <w:rsid w:val="00315317"/>
    <w:rsid w:val="0031546C"/>
    <w:rsid w:val="00315E8E"/>
    <w:rsid w:val="00316299"/>
    <w:rsid w:val="00316EB2"/>
    <w:rsid w:val="00317204"/>
    <w:rsid w:val="00317DF9"/>
    <w:rsid w:val="00321C46"/>
    <w:rsid w:val="0032243F"/>
    <w:rsid w:val="00322A39"/>
    <w:rsid w:val="00322D6B"/>
    <w:rsid w:val="00324297"/>
    <w:rsid w:val="00324BFF"/>
    <w:rsid w:val="00326141"/>
    <w:rsid w:val="003275E8"/>
    <w:rsid w:val="00327C4F"/>
    <w:rsid w:val="003308F3"/>
    <w:rsid w:val="0033116E"/>
    <w:rsid w:val="003318FD"/>
    <w:rsid w:val="00331F52"/>
    <w:rsid w:val="00332766"/>
    <w:rsid w:val="00332961"/>
    <w:rsid w:val="003342AD"/>
    <w:rsid w:val="003357C5"/>
    <w:rsid w:val="00335DB0"/>
    <w:rsid w:val="0033617A"/>
    <w:rsid w:val="0033692B"/>
    <w:rsid w:val="0034003E"/>
    <w:rsid w:val="0034159C"/>
    <w:rsid w:val="00341B47"/>
    <w:rsid w:val="00341C68"/>
    <w:rsid w:val="0034253F"/>
    <w:rsid w:val="00343D07"/>
    <w:rsid w:val="00344021"/>
    <w:rsid w:val="0034470C"/>
    <w:rsid w:val="00345E19"/>
    <w:rsid w:val="0034716C"/>
    <w:rsid w:val="00347CDA"/>
    <w:rsid w:val="00350ACE"/>
    <w:rsid w:val="00350D5E"/>
    <w:rsid w:val="00351073"/>
    <w:rsid w:val="003512AD"/>
    <w:rsid w:val="00351456"/>
    <w:rsid w:val="00352332"/>
    <w:rsid w:val="00354077"/>
    <w:rsid w:val="00356033"/>
    <w:rsid w:val="0035682F"/>
    <w:rsid w:val="00356B02"/>
    <w:rsid w:val="00360839"/>
    <w:rsid w:val="00360EE5"/>
    <w:rsid w:val="0036237B"/>
    <w:rsid w:val="00363A42"/>
    <w:rsid w:val="00364FC5"/>
    <w:rsid w:val="003652CB"/>
    <w:rsid w:val="00365D9F"/>
    <w:rsid w:val="003667D6"/>
    <w:rsid w:val="003677F7"/>
    <w:rsid w:val="00367FED"/>
    <w:rsid w:val="003701FE"/>
    <w:rsid w:val="003704A5"/>
    <w:rsid w:val="003706CB"/>
    <w:rsid w:val="00370740"/>
    <w:rsid w:val="003720C6"/>
    <w:rsid w:val="003736BC"/>
    <w:rsid w:val="00374E27"/>
    <w:rsid w:val="003752DE"/>
    <w:rsid w:val="00375EC5"/>
    <w:rsid w:val="0037650D"/>
    <w:rsid w:val="00376573"/>
    <w:rsid w:val="0037791F"/>
    <w:rsid w:val="0038039D"/>
    <w:rsid w:val="00380CCD"/>
    <w:rsid w:val="003819AD"/>
    <w:rsid w:val="0038271F"/>
    <w:rsid w:val="00382E1D"/>
    <w:rsid w:val="00383EA5"/>
    <w:rsid w:val="00384892"/>
    <w:rsid w:val="003850F3"/>
    <w:rsid w:val="003850F9"/>
    <w:rsid w:val="003857FA"/>
    <w:rsid w:val="00387706"/>
    <w:rsid w:val="00387931"/>
    <w:rsid w:val="00387B8A"/>
    <w:rsid w:val="00387CC0"/>
    <w:rsid w:val="003906B2"/>
    <w:rsid w:val="003921EC"/>
    <w:rsid w:val="003931D6"/>
    <w:rsid w:val="00393B5E"/>
    <w:rsid w:val="00393D34"/>
    <w:rsid w:val="003950AB"/>
    <w:rsid w:val="00395390"/>
    <w:rsid w:val="00397B1E"/>
    <w:rsid w:val="003A01F5"/>
    <w:rsid w:val="003A0A48"/>
    <w:rsid w:val="003A1605"/>
    <w:rsid w:val="003A186D"/>
    <w:rsid w:val="003A18D0"/>
    <w:rsid w:val="003A2259"/>
    <w:rsid w:val="003A2CA7"/>
    <w:rsid w:val="003A39E9"/>
    <w:rsid w:val="003A3C48"/>
    <w:rsid w:val="003A3E38"/>
    <w:rsid w:val="003A4C67"/>
    <w:rsid w:val="003A4EA2"/>
    <w:rsid w:val="003A5005"/>
    <w:rsid w:val="003A56EA"/>
    <w:rsid w:val="003A5F0F"/>
    <w:rsid w:val="003B009C"/>
    <w:rsid w:val="003B0E4C"/>
    <w:rsid w:val="003B1B15"/>
    <w:rsid w:val="003B21C4"/>
    <w:rsid w:val="003B334A"/>
    <w:rsid w:val="003B3C0E"/>
    <w:rsid w:val="003B48F3"/>
    <w:rsid w:val="003B51F5"/>
    <w:rsid w:val="003B572A"/>
    <w:rsid w:val="003B5A7A"/>
    <w:rsid w:val="003B5C3C"/>
    <w:rsid w:val="003B5E93"/>
    <w:rsid w:val="003B6AF2"/>
    <w:rsid w:val="003B7561"/>
    <w:rsid w:val="003B7E63"/>
    <w:rsid w:val="003C0516"/>
    <w:rsid w:val="003C16BC"/>
    <w:rsid w:val="003C1CEB"/>
    <w:rsid w:val="003C1E9B"/>
    <w:rsid w:val="003C23DB"/>
    <w:rsid w:val="003C2885"/>
    <w:rsid w:val="003C395A"/>
    <w:rsid w:val="003C39C8"/>
    <w:rsid w:val="003C3B5C"/>
    <w:rsid w:val="003C3DB3"/>
    <w:rsid w:val="003C465F"/>
    <w:rsid w:val="003C48C9"/>
    <w:rsid w:val="003C520C"/>
    <w:rsid w:val="003C5581"/>
    <w:rsid w:val="003C61A4"/>
    <w:rsid w:val="003C6E87"/>
    <w:rsid w:val="003D1147"/>
    <w:rsid w:val="003D1285"/>
    <w:rsid w:val="003D211B"/>
    <w:rsid w:val="003D2251"/>
    <w:rsid w:val="003D35DE"/>
    <w:rsid w:val="003D3D14"/>
    <w:rsid w:val="003D42FE"/>
    <w:rsid w:val="003D48E0"/>
    <w:rsid w:val="003D4C03"/>
    <w:rsid w:val="003D50D7"/>
    <w:rsid w:val="003D5AD3"/>
    <w:rsid w:val="003D5EB0"/>
    <w:rsid w:val="003D7AD5"/>
    <w:rsid w:val="003E0F47"/>
    <w:rsid w:val="003E14B9"/>
    <w:rsid w:val="003E2E79"/>
    <w:rsid w:val="003E4B12"/>
    <w:rsid w:val="003E6272"/>
    <w:rsid w:val="003E6386"/>
    <w:rsid w:val="003E648E"/>
    <w:rsid w:val="003E664A"/>
    <w:rsid w:val="003E763D"/>
    <w:rsid w:val="003F13C8"/>
    <w:rsid w:val="003F1780"/>
    <w:rsid w:val="003F17FF"/>
    <w:rsid w:val="003F2592"/>
    <w:rsid w:val="003F3B17"/>
    <w:rsid w:val="003F4C9F"/>
    <w:rsid w:val="003F5146"/>
    <w:rsid w:val="003F5BFD"/>
    <w:rsid w:val="003F604C"/>
    <w:rsid w:val="003F62CA"/>
    <w:rsid w:val="003F67C1"/>
    <w:rsid w:val="003F681C"/>
    <w:rsid w:val="003F7930"/>
    <w:rsid w:val="00400529"/>
    <w:rsid w:val="00400624"/>
    <w:rsid w:val="00401F9E"/>
    <w:rsid w:val="004020CB"/>
    <w:rsid w:val="00402842"/>
    <w:rsid w:val="00402918"/>
    <w:rsid w:val="00402BD9"/>
    <w:rsid w:val="0040377E"/>
    <w:rsid w:val="00403B21"/>
    <w:rsid w:val="004056CB"/>
    <w:rsid w:val="0040633D"/>
    <w:rsid w:val="004063D8"/>
    <w:rsid w:val="00406579"/>
    <w:rsid w:val="004068E7"/>
    <w:rsid w:val="00406F04"/>
    <w:rsid w:val="00406F5F"/>
    <w:rsid w:val="0040739D"/>
    <w:rsid w:val="004129A5"/>
    <w:rsid w:val="00412D17"/>
    <w:rsid w:val="00413D12"/>
    <w:rsid w:val="00413D5A"/>
    <w:rsid w:val="0041560D"/>
    <w:rsid w:val="0041570B"/>
    <w:rsid w:val="00416036"/>
    <w:rsid w:val="004160CB"/>
    <w:rsid w:val="00416AEE"/>
    <w:rsid w:val="00416E33"/>
    <w:rsid w:val="004203D3"/>
    <w:rsid w:val="004211E8"/>
    <w:rsid w:val="00421277"/>
    <w:rsid w:val="004228DC"/>
    <w:rsid w:val="00422A52"/>
    <w:rsid w:val="00424122"/>
    <w:rsid w:val="004245D4"/>
    <w:rsid w:val="0042495E"/>
    <w:rsid w:val="00424CB5"/>
    <w:rsid w:val="00425CE4"/>
    <w:rsid w:val="00425D82"/>
    <w:rsid w:val="004261D8"/>
    <w:rsid w:val="00427C06"/>
    <w:rsid w:val="004300C3"/>
    <w:rsid w:val="0043016F"/>
    <w:rsid w:val="00430573"/>
    <w:rsid w:val="00430B19"/>
    <w:rsid w:val="00430C80"/>
    <w:rsid w:val="00431914"/>
    <w:rsid w:val="00431BE7"/>
    <w:rsid w:val="00432FE8"/>
    <w:rsid w:val="00435B31"/>
    <w:rsid w:val="00435EC7"/>
    <w:rsid w:val="0043623F"/>
    <w:rsid w:val="00436DAB"/>
    <w:rsid w:val="00436FB8"/>
    <w:rsid w:val="0043760C"/>
    <w:rsid w:val="00437B21"/>
    <w:rsid w:val="00437D6F"/>
    <w:rsid w:val="0044185A"/>
    <w:rsid w:val="00442C6B"/>
    <w:rsid w:val="004433FB"/>
    <w:rsid w:val="00443F0B"/>
    <w:rsid w:val="0044451F"/>
    <w:rsid w:val="004461F7"/>
    <w:rsid w:val="00447154"/>
    <w:rsid w:val="004474BA"/>
    <w:rsid w:val="00447A45"/>
    <w:rsid w:val="00447A78"/>
    <w:rsid w:val="00447C33"/>
    <w:rsid w:val="00450DDF"/>
    <w:rsid w:val="00452544"/>
    <w:rsid w:val="0045264F"/>
    <w:rsid w:val="00452D4C"/>
    <w:rsid w:val="00453370"/>
    <w:rsid w:val="00453A07"/>
    <w:rsid w:val="00453A3E"/>
    <w:rsid w:val="004560EA"/>
    <w:rsid w:val="00456D7A"/>
    <w:rsid w:val="004605AD"/>
    <w:rsid w:val="00461026"/>
    <w:rsid w:val="00461AB0"/>
    <w:rsid w:val="00462A5E"/>
    <w:rsid w:val="00462D64"/>
    <w:rsid w:val="00463875"/>
    <w:rsid w:val="004639CD"/>
    <w:rsid w:val="00463A79"/>
    <w:rsid w:val="00463C8A"/>
    <w:rsid w:val="00463E94"/>
    <w:rsid w:val="0046449B"/>
    <w:rsid w:val="00465561"/>
    <w:rsid w:val="00465C20"/>
    <w:rsid w:val="00465D19"/>
    <w:rsid w:val="00466B4D"/>
    <w:rsid w:val="00466FA4"/>
    <w:rsid w:val="00467A67"/>
    <w:rsid w:val="00467A6D"/>
    <w:rsid w:val="00467D92"/>
    <w:rsid w:val="00467DAD"/>
    <w:rsid w:val="004718CC"/>
    <w:rsid w:val="00471B8B"/>
    <w:rsid w:val="00471D93"/>
    <w:rsid w:val="0047233B"/>
    <w:rsid w:val="004736E2"/>
    <w:rsid w:val="00473A33"/>
    <w:rsid w:val="004744A2"/>
    <w:rsid w:val="004747D1"/>
    <w:rsid w:val="00474CA5"/>
    <w:rsid w:val="00475978"/>
    <w:rsid w:val="0047761B"/>
    <w:rsid w:val="0048049E"/>
    <w:rsid w:val="004805D2"/>
    <w:rsid w:val="00480A96"/>
    <w:rsid w:val="00481262"/>
    <w:rsid w:val="00483468"/>
    <w:rsid w:val="0048374B"/>
    <w:rsid w:val="004843A5"/>
    <w:rsid w:val="004843EF"/>
    <w:rsid w:val="004847F9"/>
    <w:rsid w:val="00484A30"/>
    <w:rsid w:val="004854A5"/>
    <w:rsid w:val="00485EF8"/>
    <w:rsid w:val="00486D16"/>
    <w:rsid w:val="00487990"/>
    <w:rsid w:val="00487DE8"/>
    <w:rsid w:val="00490509"/>
    <w:rsid w:val="004926EF"/>
    <w:rsid w:val="00493FDB"/>
    <w:rsid w:val="00494B09"/>
    <w:rsid w:val="004959EB"/>
    <w:rsid w:val="00495A69"/>
    <w:rsid w:val="004A1F51"/>
    <w:rsid w:val="004A279C"/>
    <w:rsid w:val="004A33BD"/>
    <w:rsid w:val="004A39CA"/>
    <w:rsid w:val="004A3B00"/>
    <w:rsid w:val="004A58CD"/>
    <w:rsid w:val="004A5A0B"/>
    <w:rsid w:val="004A5B88"/>
    <w:rsid w:val="004A68F6"/>
    <w:rsid w:val="004A6C80"/>
    <w:rsid w:val="004A6EAE"/>
    <w:rsid w:val="004A716E"/>
    <w:rsid w:val="004A7308"/>
    <w:rsid w:val="004A7596"/>
    <w:rsid w:val="004A7777"/>
    <w:rsid w:val="004A7A9C"/>
    <w:rsid w:val="004A7E11"/>
    <w:rsid w:val="004A7E9F"/>
    <w:rsid w:val="004B020F"/>
    <w:rsid w:val="004B0298"/>
    <w:rsid w:val="004B0759"/>
    <w:rsid w:val="004B0E59"/>
    <w:rsid w:val="004B1869"/>
    <w:rsid w:val="004B18BA"/>
    <w:rsid w:val="004B23CE"/>
    <w:rsid w:val="004B24CB"/>
    <w:rsid w:val="004B271E"/>
    <w:rsid w:val="004B29FC"/>
    <w:rsid w:val="004B47BD"/>
    <w:rsid w:val="004B4C41"/>
    <w:rsid w:val="004B52B1"/>
    <w:rsid w:val="004B5E68"/>
    <w:rsid w:val="004B6BCF"/>
    <w:rsid w:val="004B744C"/>
    <w:rsid w:val="004B7BE3"/>
    <w:rsid w:val="004B7C30"/>
    <w:rsid w:val="004C0DCB"/>
    <w:rsid w:val="004C1239"/>
    <w:rsid w:val="004C1877"/>
    <w:rsid w:val="004C19B7"/>
    <w:rsid w:val="004C1A6E"/>
    <w:rsid w:val="004C1CFB"/>
    <w:rsid w:val="004C2406"/>
    <w:rsid w:val="004C24A5"/>
    <w:rsid w:val="004C2617"/>
    <w:rsid w:val="004C2935"/>
    <w:rsid w:val="004C2C2D"/>
    <w:rsid w:val="004C2E55"/>
    <w:rsid w:val="004C3A1F"/>
    <w:rsid w:val="004C3FE2"/>
    <w:rsid w:val="004C5710"/>
    <w:rsid w:val="004C6BC2"/>
    <w:rsid w:val="004C6FF9"/>
    <w:rsid w:val="004C70B5"/>
    <w:rsid w:val="004D018D"/>
    <w:rsid w:val="004D0866"/>
    <w:rsid w:val="004D14C9"/>
    <w:rsid w:val="004D1643"/>
    <w:rsid w:val="004D2979"/>
    <w:rsid w:val="004D34C7"/>
    <w:rsid w:val="004D430A"/>
    <w:rsid w:val="004D4400"/>
    <w:rsid w:val="004D4477"/>
    <w:rsid w:val="004D4BA9"/>
    <w:rsid w:val="004D5A98"/>
    <w:rsid w:val="004D61DD"/>
    <w:rsid w:val="004D6740"/>
    <w:rsid w:val="004D6C67"/>
    <w:rsid w:val="004D70C2"/>
    <w:rsid w:val="004D731D"/>
    <w:rsid w:val="004D7CE3"/>
    <w:rsid w:val="004D7F85"/>
    <w:rsid w:val="004E0D3C"/>
    <w:rsid w:val="004E1347"/>
    <w:rsid w:val="004E146A"/>
    <w:rsid w:val="004E1D26"/>
    <w:rsid w:val="004E2E31"/>
    <w:rsid w:val="004E2EC1"/>
    <w:rsid w:val="004E3893"/>
    <w:rsid w:val="004E39DE"/>
    <w:rsid w:val="004E57FA"/>
    <w:rsid w:val="004E5897"/>
    <w:rsid w:val="004E5C12"/>
    <w:rsid w:val="004E5CFA"/>
    <w:rsid w:val="004E5DCF"/>
    <w:rsid w:val="004E6619"/>
    <w:rsid w:val="004E6B8C"/>
    <w:rsid w:val="004E7080"/>
    <w:rsid w:val="004E7481"/>
    <w:rsid w:val="004F0B96"/>
    <w:rsid w:val="004F0BF3"/>
    <w:rsid w:val="004F0CE4"/>
    <w:rsid w:val="004F0F84"/>
    <w:rsid w:val="004F1DB1"/>
    <w:rsid w:val="004F20C2"/>
    <w:rsid w:val="004F2334"/>
    <w:rsid w:val="004F278E"/>
    <w:rsid w:val="004F3079"/>
    <w:rsid w:val="004F30C7"/>
    <w:rsid w:val="004F35DF"/>
    <w:rsid w:val="004F3949"/>
    <w:rsid w:val="004F430A"/>
    <w:rsid w:val="004F433B"/>
    <w:rsid w:val="004F5218"/>
    <w:rsid w:val="004F591A"/>
    <w:rsid w:val="004F5C3A"/>
    <w:rsid w:val="004F5CAC"/>
    <w:rsid w:val="004F68D1"/>
    <w:rsid w:val="004F6D68"/>
    <w:rsid w:val="004F7E83"/>
    <w:rsid w:val="00501FB4"/>
    <w:rsid w:val="00502BBE"/>
    <w:rsid w:val="00502C8D"/>
    <w:rsid w:val="00503462"/>
    <w:rsid w:val="00503569"/>
    <w:rsid w:val="005038A0"/>
    <w:rsid w:val="005046D1"/>
    <w:rsid w:val="00505A15"/>
    <w:rsid w:val="00505AA4"/>
    <w:rsid w:val="00505C38"/>
    <w:rsid w:val="0050726F"/>
    <w:rsid w:val="0050770E"/>
    <w:rsid w:val="0051088C"/>
    <w:rsid w:val="0051154F"/>
    <w:rsid w:val="00513884"/>
    <w:rsid w:val="00513FC5"/>
    <w:rsid w:val="00514346"/>
    <w:rsid w:val="00514545"/>
    <w:rsid w:val="00514EBE"/>
    <w:rsid w:val="00515BC2"/>
    <w:rsid w:val="00516651"/>
    <w:rsid w:val="00517DA6"/>
    <w:rsid w:val="005200E9"/>
    <w:rsid w:val="005200FA"/>
    <w:rsid w:val="005207BA"/>
    <w:rsid w:val="00521282"/>
    <w:rsid w:val="00521A7A"/>
    <w:rsid w:val="00522B5B"/>
    <w:rsid w:val="00522C2A"/>
    <w:rsid w:val="005230A9"/>
    <w:rsid w:val="005233D8"/>
    <w:rsid w:val="0052351D"/>
    <w:rsid w:val="0052367E"/>
    <w:rsid w:val="005248DA"/>
    <w:rsid w:val="00526012"/>
    <w:rsid w:val="00526403"/>
    <w:rsid w:val="00527093"/>
    <w:rsid w:val="0052730B"/>
    <w:rsid w:val="00527665"/>
    <w:rsid w:val="005304CB"/>
    <w:rsid w:val="00530BCA"/>
    <w:rsid w:val="00530C61"/>
    <w:rsid w:val="005312B4"/>
    <w:rsid w:val="00532886"/>
    <w:rsid w:val="00533CA7"/>
    <w:rsid w:val="005356F2"/>
    <w:rsid w:val="0053616D"/>
    <w:rsid w:val="005361FC"/>
    <w:rsid w:val="00536915"/>
    <w:rsid w:val="005371EF"/>
    <w:rsid w:val="00537741"/>
    <w:rsid w:val="005400B2"/>
    <w:rsid w:val="0054068E"/>
    <w:rsid w:val="00542FEE"/>
    <w:rsid w:val="00544ED0"/>
    <w:rsid w:val="0054526D"/>
    <w:rsid w:val="00547ADE"/>
    <w:rsid w:val="00550A21"/>
    <w:rsid w:val="00551954"/>
    <w:rsid w:val="005526C5"/>
    <w:rsid w:val="00552DE7"/>
    <w:rsid w:val="00553797"/>
    <w:rsid w:val="00554633"/>
    <w:rsid w:val="00555117"/>
    <w:rsid w:val="005558FD"/>
    <w:rsid w:val="0056028C"/>
    <w:rsid w:val="0056079A"/>
    <w:rsid w:val="00560C4E"/>
    <w:rsid w:val="0056187A"/>
    <w:rsid w:val="00561AED"/>
    <w:rsid w:val="005622D3"/>
    <w:rsid w:val="00564BEA"/>
    <w:rsid w:val="00565DAA"/>
    <w:rsid w:val="005660EE"/>
    <w:rsid w:val="00566149"/>
    <w:rsid w:val="00566C57"/>
    <w:rsid w:val="005675BE"/>
    <w:rsid w:val="005708C4"/>
    <w:rsid w:val="00571B6B"/>
    <w:rsid w:val="005739F7"/>
    <w:rsid w:val="005743CB"/>
    <w:rsid w:val="00574F66"/>
    <w:rsid w:val="00575EB1"/>
    <w:rsid w:val="00576933"/>
    <w:rsid w:val="00576C52"/>
    <w:rsid w:val="0057712E"/>
    <w:rsid w:val="005816C9"/>
    <w:rsid w:val="00581BEF"/>
    <w:rsid w:val="005826DA"/>
    <w:rsid w:val="00582E98"/>
    <w:rsid w:val="005850B8"/>
    <w:rsid w:val="0058692B"/>
    <w:rsid w:val="00586B30"/>
    <w:rsid w:val="005872A5"/>
    <w:rsid w:val="0058735E"/>
    <w:rsid w:val="005873AA"/>
    <w:rsid w:val="00590248"/>
    <w:rsid w:val="00590548"/>
    <w:rsid w:val="00590817"/>
    <w:rsid w:val="00590A1B"/>
    <w:rsid w:val="00590C40"/>
    <w:rsid w:val="00591700"/>
    <w:rsid w:val="005920D7"/>
    <w:rsid w:val="005930B0"/>
    <w:rsid w:val="00593747"/>
    <w:rsid w:val="00593CBD"/>
    <w:rsid w:val="005960CD"/>
    <w:rsid w:val="0059668C"/>
    <w:rsid w:val="00596750"/>
    <w:rsid w:val="00596C11"/>
    <w:rsid w:val="00596D47"/>
    <w:rsid w:val="00597168"/>
    <w:rsid w:val="0059736E"/>
    <w:rsid w:val="00597788"/>
    <w:rsid w:val="00597D30"/>
    <w:rsid w:val="005A0543"/>
    <w:rsid w:val="005A059A"/>
    <w:rsid w:val="005A0AF2"/>
    <w:rsid w:val="005A1ECA"/>
    <w:rsid w:val="005A2BF9"/>
    <w:rsid w:val="005A30C5"/>
    <w:rsid w:val="005A60F6"/>
    <w:rsid w:val="005A6CD9"/>
    <w:rsid w:val="005A7B3E"/>
    <w:rsid w:val="005B02A1"/>
    <w:rsid w:val="005B072E"/>
    <w:rsid w:val="005B093E"/>
    <w:rsid w:val="005B0B4F"/>
    <w:rsid w:val="005B1869"/>
    <w:rsid w:val="005B3F14"/>
    <w:rsid w:val="005B4115"/>
    <w:rsid w:val="005B4D18"/>
    <w:rsid w:val="005B4D9A"/>
    <w:rsid w:val="005B69D6"/>
    <w:rsid w:val="005B74EF"/>
    <w:rsid w:val="005C00CF"/>
    <w:rsid w:val="005C068E"/>
    <w:rsid w:val="005C0A2F"/>
    <w:rsid w:val="005C0E51"/>
    <w:rsid w:val="005C1190"/>
    <w:rsid w:val="005C1E1C"/>
    <w:rsid w:val="005C2F2B"/>
    <w:rsid w:val="005C381C"/>
    <w:rsid w:val="005C3C97"/>
    <w:rsid w:val="005C48A4"/>
    <w:rsid w:val="005C4D59"/>
    <w:rsid w:val="005C769F"/>
    <w:rsid w:val="005C7958"/>
    <w:rsid w:val="005C79C5"/>
    <w:rsid w:val="005D04A0"/>
    <w:rsid w:val="005D0C5D"/>
    <w:rsid w:val="005D13E6"/>
    <w:rsid w:val="005D1B4C"/>
    <w:rsid w:val="005D2648"/>
    <w:rsid w:val="005D2745"/>
    <w:rsid w:val="005D2960"/>
    <w:rsid w:val="005D2E37"/>
    <w:rsid w:val="005D3913"/>
    <w:rsid w:val="005D3DC6"/>
    <w:rsid w:val="005D6D93"/>
    <w:rsid w:val="005E0208"/>
    <w:rsid w:val="005E19D0"/>
    <w:rsid w:val="005E1C1A"/>
    <w:rsid w:val="005E2E23"/>
    <w:rsid w:val="005E3304"/>
    <w:rsid w:val="005E3A92"/>
    <w:rsid w:val="005E3F65"/>
    <w:rsid w:val="005E3FE0"/>
    <w:rsid w:val="005E43F2"/>
    <w:rsid w:val="005E458A"/>
    <w:rsid w:val="005E4BF5"/>
    <w:rsid w:val="005E4CA4"/>
    <w:rsid w:val="005E5069"/>
    <w:rsid w:val="005E5879"/>
    <w:rsid w:val="005E6AE1"/>
    <w:rsid w:val="005E6CA2"/>
    <w:rsid w:val="005E7ABA"/>
    <w:rsid w:val="005E7F7E"/>
    <w:rsid w:val="005F0FDE"/>
    <w:rsid w:val="005F1AFB"/>
    <w:rsid w:val="005F3405"/>
    <w:rsid w:val="005F3530"/>
    <w:rsid w:val="005F392E"/>
    <w:rsid w:val="005F3FE4"/>
    <w:rsid w:val="005F5321"/>
    <w:rsid w:val="005F5BBF"/>
    <w:rsid w:val="005F647E"/>
    <w:rsid w:val="005F6DA9"/>
    <w:rsid w:val="005F7370"/>
    <w:rsid w:val="005F7E80"/>
    <w:rsid w:val="006006F3"/>
    <w:rsid w:val="006007EF"/>
    <w:rsid w:val="00600826"/>
    <w:rsid w:val="0060290B"/>
    <w:rsid w:val="00603BF0"/>
    <w:rsid w:val="006041B4"/>
    <w:rsid w:val="00604D69"/>
    <w:rsid w:val="00604F4C"/>
    <w:rsid w:val="0060588E"/>
    <w:rsid w:val="006063F9"/>
    <w:rsid w:val="00607903"/>
    <w:rsid w:val="00610C2D"/>
    <w:rsid w:val="00610E6B"/>
    <w:rsid w:val="00610E89"/>
    <w:rsid w:val="0061143F"/>
    <w:rsid w:val="00611BB9"/>
    <w:rsid w:val="00612F17"/>
    <w:rsid w:val="00612FB2"/>
    <w:rsid w:val="00613A1C"/>
    <w:rsid w:val="00614BDE"/>
    <w:rsid w:val="006150D8"/>
    <w:rsid w:val="00621DF2"/>
    <w:rsid w:val="006225A6"/>
    <w:rsid w:val="00622B04"/>
    <w:rsid w:val="00623DC5"/>
    <w:rsid w:val="00624031"/>
    <w:rsid w:val="00625BBC"/>
    <w:rsid w:val="00625FCD"/>
    <w:rsid w:val="00626922"/>
    <w:rsid w:val="00626A15"/>
    <w:rsid w:val="00630078"/>
    <w:rsid w:val="006306DF"/>
    <w:rsid w:val="00630897"/>
    <w:rsid w:val="00631393"/>
    <w:rsid w:val="00631498"/>
    <w:rsid w:val="00631C94"/>
    <w:rsid w:val="00631CF5"/>
    <w:rsid w:val="006331A1"/>
    <w:rsid w:val="006338A7"/>
    <w:rsid w:val="00634D21"/>
    <w:rsid w:val="00635049"/>
    <w:rsid w:val="006360F1"/>
    <w:rsid w:val="006361C0"/>
    <w:rsid w:val="006366BF"/>
    <w:rsid w:val="006374CC"/>
    <w:rsid w:val="00637D1F"/>
    <w:rsid w:val="00641139"/>
    <w:rsid w:val="006411DA"/>
    <w:rsid w:val="00641AA6"/>
    <w:rsid w:val="00642A9D"/>
    <w:rsid w:val="006432B8"/>
    <w:rsid w:val="006456BB"/>
    <w:rsid w:val="0064688B"/>
    <w:rsid w:val="00646A2D"/>
    <w:rsid w:val="0064750D"/>
    <w:rsid w:val="00650162"/>
    <w:rsid w:val="006508FB"/>
    <w:rsid w:val="00650BD6"/>
    <w:rsid w:val="00650E65"/>
    <w:rsid w:val="00650EC1"/>
    <w:rsid w:val="00650F63"/>
    <w:rsid w:val="00650F8A"/>
    <w:rsid w:val="00651C3A"/>
    <w:rsid w:val="006525C2"/>
    <w:rsid w:val="00653687"/>
    <w:rsid w:val="0065394F"/>
    <w:rsid w:val="006543CB"/>
    <w:rsid w:val="00654412"/>
    <w:rsid w:val="00654A65"/>
    <w:rsid w:val="00654BF6"/>
    <w:rsid w:val="00655E6B"/>
    <w:rsid w:val="00655F01"/>
    <w:rsid w:val="006573D0"/>
    <w:rsid w:val="006579F0"/>
    <w:rsid w:val="00657D14"/>
    <w:rsid w:val="00657D8D"/>
    <w:rsid w:val="0066011F"/>
    <w:rsid w:val="00660390"/>
    <w:rsid w:val="00661555"/>
    <w:rsid w:val="00661B2B"/>
    <w:rsid w:val="006621E3"/>
    <w:rsid w:val="00662489"/>
    <w:rsid w:val="00662B30"/>
    <w:rsid w:val="00662D3F"/>
    <w:rsid w:val="0066302E"/>
    <w:rsid w:val="00663E4B"/>
    <w:rsid w:val="0066443B"/>
    <w:rsid w:val="00664819"/>
    <w:rsid w:val="00665FEA"/>
    <w:rsid w:val="006663F1"/>
    <w:rsid w:val="00666642"/>
    <w:rsid w:val="0066693E"/>
    <w:rsid w:val="0066753C"/>
    <w:rsid w:val="006679F3"/>
    <w:rsid w:val="00667C1B"/>
    <w:rsid w:val="00667E57"/>
    <w:rsid w:val="00667FC6"/>
    <w:rsid w:val="00670B26"/>
    <w:rsid w:val="0067114F"/>
    <w:rsid w:val="00671987"/>
    <w:rsid w:val="00671AF1"/>
    <w:rsid w:val="00672E8B"/>
    <w:rsid w:val="00672EE9"/>
    <w:rsid w:val="006734D2"/>
    <w:rsid w:val="00673DFC"/>
    <w:rsid w:val="0067568C"/>
    <w:rsid w:val="0067674C"/>
    <w:rsid w:val="00677C82"/>
    <w:rsid w:val="00677E79"/>
    <w:rsid w:val="006802DD"/>
    <w:rsid w:val="00680901"/>
    <w:rsid w:val="00681C57"/>
    <w:rsid w:val="006825D1"/>
    <w:rsid w:val="00682839"/>
    <w:rsid w:val="00682CD1"/>
    <w:rsid w:val="006839D9"/>
    <w:rsid w:val="00683AA0"/>
    <w:rsid w:val="00683C49"/>
    <w:rsid w:val="00683E6B"/>
    <w:rsid w:val="00684571"/>
    <w:rsid w:val="00684F77"/>
    <w:rsid w:val="00687743"/>
    <w:rsid w:val="0068795A"/>
    <w:rsid w:val="00690AA0"/>
    <w:rsid w:val="006914BC"/>
    <w:rsid w:val="006915C4"/>
    <w:rsid w:val="006929F4"/>
    <w:rsid w:val="00692AF1"/>
    <w:rsid w:val="00693486"/>
    <w:rsid w:val="006934B2"/>
    <w:rsid w:val="00693683"/>
    <w:rsid w:val="00693E08"/>
    <w:rsid w:val="00696EFD"/>
    <w:rsid w:val="006A0F45"/>
    <w:rsid w:val="006A15B8"/>
    <w:rsid w:val="006A2D34"/>
    <w:rsid w:val="006A2F07"/>
    <w:rsid w:val="006A41E5"/>
    <w:rsid w:val="006A44E0"/>
    <w:rsid w:val="006A4C25"/>
    <w:rsid w:val="006A5603"/>
    <w:rsid w:val="006A57CF"/>
    <w:rsid w:val="006A581E"/>
    <w:rsid w:val="006A6890"/>
    <w:rsid w:val="006A68DE"/>
    <w:rsid w:val="006A7A09"/>
    <w:rsid w:val="006A7BEF"/>
    <w:rsid w:val="006A7F1B"/>
    <w:rsid w:val="006B0415"/>
    <w:rsid w:val="006B08D2"/>
    <w:rsid w:val="006B0F25"/>
    <w:rsid w:val="006B1054"/>
    <w:rsid w:val="006B286C"/>
    <w:rsid w:val="006B28A8"/>
    <w:rsid w:val="006B30E3"/>
    <w:rsid w:val="006B3AF5"/>
    <w:rsid w:val="006B417B"/>
    <w:rsid w:val="006B43CD"/>
    <w:rsid w:val="006B4850"/>
    <w:rsid w:val="006B5219"/>
    <w:rsid w:val="006B63B6"/>
    <w:rsid w:val="006B63FD"/>
    <w:rsid w:val="006B7223"/>
    <w:rsid w:val="006B788D"/>
    <w:rsid w:val="006C132F"/>
    <w:rsid w:val="006C2702"/>
    <w:rsid w:val="006C2D31"/>
    <w:rsid w:val="006C3B40"/>
    <w:rsid w:val="006C5C2D"/>
    <w:rsid w:val="006C6093"/>
    <w:rsid w:val="006C6AE5"/>
    <w:rsid w:val="006C7523"/>
    <w:rsid w:val="006C79C5"/>
    <w:rsid w:val="006C7C2D"/>
    <w:rsid w:val="006C7C56"/>
    <w:rsid w:val="006C7D9E"/>
    <w:rsid w:val="006D0183"/>
    <w:rsid w:val="006D0CA2"/>
    <w:rsid w:val="006D10A1"/>
    <w:rsid w:val="006D12AC"/>
    <w:rsid w:val="006D18BD"/>
    <w:rsid w:val="006D1BC8"/>
    <w:rsid w:val="006D2447"/>
    <w:rsid w:val="006D480B"/>
    <w:rsid w:val="006D49E8"/>
    <w:rsid w:val="006D4FE9"/>
    <w:rsid w:val="006D5DAA"/>
    <w:rsid w:val="006D5FE1"/>
    <w:rsid w:val="006D653B"/>
    <w:rsid w:val="006D661F"/>
    <w:rsid w:val="006E043B"/>
    <w:rsid w:val="006E0E33"/>
    <w:rsid w:val="006E1913"/>
    <w:rsid w:val="006E1CA2"/>
    <w:rsid w:val="006E2009"/>
    <w:rsid w:val="006E2A14"/>
    <w:rsid w:val="006E2C75"/>
    <w:rsid w:val="006E2C76"/>
    <w:rsid w:val="006E39F5"/>
    <w:rsid w:val="006E4E99"/>
    <w:rsid w:val="006E59DA"/>
    <w:rsid w:val="006E60D5"/>
    <w:rsid w:val="006E6587"/>
    <w:rsid w:val="006E7096"/>
    <w:rsid w:val="006E71C2"/>
    <w:rsid w:val="006E7C51"/>
    <w:rsid w:val="006F0504"/>
    <w:rsid w:val="006F0B50"/>
    <w:rsid w:val="006F0BED"/>
    <w:rsid w:val="006F12C7"/>
    <w:rsid w:val="006F171D"/>
    <w:rsid w:val="006F326B"/>
    <w:rsid w:val="006F5761"/>
    <w:rsid w:val="006F61A6"/>
    <w:rsid w:val="00700653"/>
    <w:rsid w:val="00701A8E"/>
    <w:rsid w:val="00701FE5"/>
    <w:rsid w:val="007024B5"/>
    <w:rsid w:val="007035CD"/>
    <w:rsid w:val="00704214"/>
    <w:rsid w:val="00704639"/>
    <w:rsid w:val="00704E25"/>
    <w:rsid w:val="00705022"/>
    <w:rsid w:val="007051AA"/>
    <w:rsid w:val="00705C49"/>
    <w:rsid w:val="00706E52"/>
    <w:rsid w:val="00706F73"/>
    <w:rsid w:val="00710261"/>
    <w:rsid w:val="00710E89"/>
    <w:rsid w:val="007119A5"/>
    <w:rsid w:val="00713367"/>
    <w:rsid w:val="0071386C"/>
    <w:rsid w:val="00713D84"/>
    <w:rsid w:val="00714372"/>
    <w:rsid w:val="00714583"/>
    <w:rsid w:val="0071577F"/>
    <w:rsid w:val="00715E06"/>
    <w:rsid w:val="00715FDD"/>
    <w:rsid w:val="0071631E"/>
    <w:rsid w:val="007165F6"/>
    <w:rsid w:val="007166EE"/>
    <w:rsid w:val="00717558"/>
    <w:rsid w:val="00717747"/>
    <w:rsid w:val="00717A9E"/>
    <w:rsid w:val="007207B3"/>
    <w:rsid w:val="007221CA"/>
    <w:rsid w:val="007221E3"/>
    <w:rsid w:val="00722FB0"/>
    <w:rsid w:val="0072370D"/>
    <w:rsid w:val="00723BD7"/>
    <w:rsid w:val="00723C0A"/>
    <w:rsid w:val="007243E2"/>
    <w:rsid w:val="00724D87"/>
    <w:rsid w:val="00725F5C"/>
    <w:rsid w:val="00726024"/>
    <w:rsid w:val="007263B1"/>
    <w:rsid w:val="00726CBC"/>
    <w:rsid w:val="007276B6"/>
    <w:rsid w:val="007279A1"/>
    <w:rsid w:val="00727EB8"/>
    <w:rsid w:val="00730CA2"/>
    <w:rsid w:val="0073259E"/>
    <w:rsid w:val="00733FCE"/>
    <w:rsid w:val="007352D6"/>
    <w:rsid w:val="007353C5"/>
    <w:rsid w:val="007363E6"/>
    <w:rsid w:val="007367FC"/>
    <w:rsid w:val="00736EE7"/>
    <w:rsid w:val="0073765D"/>
    <w:rsid w:val="0073768D"/>
    <w:rsid w:val="00737979"/>
    <w:rsid w:val="00737A0C"/>
    <w:rsid w:val="00737E5B"/>
    <w:rsid w:val="007407AB"/>
    <w:rsid w:val="00740C5B"/>
    <w:rsid w:val="0074127A"/>
    <w:rsid w:val="0074182F"/>
    <w:rsid w:val="00741F10"/>
    <w:rsid w:val="00742134"/>
    <w:rsid w:val="0074259A"/>
    <w:rsid w:val="00742BCB"/>
    <w:rsid w:val="00742BFD"/>
    <w:rsid w:val="007438F8"/>
    <w:rsid w:val="00743C2C"/>
    <w:rsid w:val="00744E33"/>
    <w:rsid w:val="007455C1"/>
    <w:rsid w:val="007458A6"/>
    <w:rsid w:val="00746012"/>
    <w:rsid w:val="00746183"/>
    <w:rsid w:val="007462AF"/>
    <w:rsid w:val="00746F7B"/>
    <w:rsid w:val="00747512"/>
    <w:rsid w:val="007476C5"/>
    <w:rsid w:val="00750B2C"/>
    <w:rsid w:val="007511A4"/>
    <w:rsid w:val="00751F28"/>
    <w:rsid w:val="0075299A"/>
    <w:rsid w:val="00753B9B"/>
    <w:rsid w:val="00754BAC"/>
    <w:rsid w:val="007553CA"/>
    <w:rsid w:val="00755CBD"/>
    <w:rsid w:val="007562CB"/>
    <w:rsid w:val="007579D3"/>
    <w:rsid w:val="0076089D"/>
    <w:rsid w:val="0076094D"/>
    <w:rsid w:val="00761B2D"/>
    <w:rsid w:val="0076341A"/>
    <w:rsid w:val="00765368"/>
    <w:rsid w:val="007667E8"/>
    <w:rsid w:val="00766A5C"/>
    <w:rsid w:val="00766B85"/>
    <w:rsid w:val="00766CF1"/>
    <w:rsid w:val="00767748"/>
    <w:rsid w:val="00767A39"/>
    <w:rsid w:val="00767EAD"/>
    <w:rsid w:val="00770779"/>
    <w:rsid w:val="00771681"/>
    <w:rsid w:val="0077245D"/>
    <w:rsid w:val="00772A05"/>
    <w:rsid w:val="00772D47"/>
    <w:rsid w:val="0077323A"/>
    <w:rsid w:val="0077392F"/>
    <w:rsid w:val="00773F61"/>
    <w:rsid w:val="00774403"/>
    <w:rsid w:val="00775148"/>
    <w:rsid w:val="00775A38"/>
    <w:rsid w:val="00776207"/>
    <w:rsid w:val="007765EC"/>
    <w:rsid w:val="00780840"/>
    <w:rsid w:val="0078096E"/>
    <w:rsid w:val="00782879"/>
    <w:rsid w:val="00783173"/>
    <w:rsid w:val="0078359E"/>
    <w:rsid w:val="00783BAE"/>
    <w:rsid w:val="00783C09"/>
    <w:rsid w:val="0078506B"/>
    <w:rsid w:val="00785EE3"/>
    <w:rsid w:val="007864CA"/>
    <w:rsid w:val="00786B1F"/>
    <w:rsid w:val="0078787D"/>
    <w:rsid w:val="00787BD0"/>
    <w:rsid w:val="00787D55"/>
    <w:rsid w:val="007906BD"/>
    <w:rsid w:val="0079091C"/>
    <w:rsid w:val="007913D6"/>
    <w:rsid w:val="00791586"/>
    <w:rsid w:val="007917EA"/>
    <w:rsid w:val="00791D82"/>
    <w:rsid w:val="00791EAE"/>
    <w:rsid w:val="00792BD3"/>
    <w:rsid w:val="007945C4"/>
    <w:rsid w:val="00794C79"/>
    <w:rsid w:val="0079544F"/>
    <w:rsid w:val="00795F95"/>
    <w:rsid w:val="007962D0"/>
    <w:rsid w:val="0079631F"/>
    <w:rsid w:val="007968A4"/>
    <w:rsid w:val="00796934"/>
    <w:rsid w:val="00796DE7"/>
    <w:rsid w:val="00797F67"/>
    <w:rsid w:val="007A110F"/>
    <w:rsid w:val="007A162D"/>
    <w:rsid w:val="007A1806"/>
    <w:rsid w:val="007A23BF"/>
    <w:rsid w:val="007A2869"/>
    <w:rsid w:val="007A30E1"/>
    <w:rsid w:val="007A35E7"/>
    <w:rsid w:val="007A3D51"/>
    <w:rsid w:val="007A5B42"/>
    <w:rsid w:val="007A61CF"/>
    <w:rsid w:val="007A66B5"/>
    <w:rsid w:val="007A74FC"/>
    <w:rsid w:val="007A782C"/>
    <w:rsid w:val="007B06A0"/>
    <w:rsid w:val="007B0736"/>
    <w:rsid w:val="007B09A7"/>
    <w:rsid w:val="007B16AC"/>
    <w:rsid w:val="007B20DC"/>
    <w:rsid w:val="007B2408"/>
    <w:rsid w:val="007B5218"/>
    <w:rsid w:val="007B5815"/>
    <w:rsid w:val="007B5A8E"/>
    <w:rsid w:val="007B5CD7"/>
    <w:rsid w:val="007B5DCA"/>
    <w:rsid w:val="007B5F1A"/>
    <w:rsid w:val="007B62D9"/>
    <w:rsid w:val="007B6A68"/>
    <w:rsid w:val="007B6AF7"/>
    <w:rsid w:val="007C05E0"/>
    <w:rsid w:val="007C08E8"/>
    <w:rsid w:val="007C0E84"/>
    <w:rsid w:val="007C1369"/>
    <w:rsid w:val="007C20B6"/>
    <w:rsid w:val="007C27D8"/>
    <w:rsid w:val="007C3396"/>
    <w:rsid w:val="007C3D12"/>
    <w:rsid w:val="007C3D88"/>
    <w:rsid w:val="007C41DD"/>
    <w:rsid w:val="007C51BF"/>
    <w:rsid w:val="007C604F"/>
    <w:rsid w:val="007C6D35"/>
    <w:rsid w:val="007C746F"/>
    <w:rsid w:val="007C7E90"/>
    <w:rsid w:val="007D0BCF"/>
    <w:rsid w:val="007D0E5B"/>
    <w:rsid w:val="007D3185"/>
    <w:rsid w:val="007D4090"/>
    <w:rsid w:val="007D4383"/>
    <w:rsid w:val="007D43CC"/>
    <w:rsid w:val="007D554C"/>
    <w:rsid w:val="007D5558"/>
    <w:rsid w:val="007D56F8"/>
    <w:rsid w:val="007D5720"/>
    <w:rsid w:val="007D5742"/>
    <w:rsid w:val="007D5BF3"/>
    <w:rsid w:val="007D7455"/>
    <w:rsid w:val="007E0243"/>
    <w:rsid w:val="007E0372"/>
    <w:rsid w:val="007E0668"/>
    <w:rsid w:val="007E1A89"/>
    <w:rsid w:val="007E21C6"/>
    <w:rsid w:val="007E24E7"/>
    <w:rsid w:val="007E2D50"/>
    <w:rsid w:val="007E51C0"/>
    <w:rsid w:val="007E5791"/>
    <w:rsid w:val="007E58F4"/>
    <w:rsid w:val="007E5C0A"/>
    <w:rsid w:val="007E5CE1"/>
    <w:rsid w:val="007E6783"/>
    <w:rsid w:val="007E67CD"/>
    <w:rsid w:val="007E7C63"/>
    <w:rsid w:val="007F0683"/>
    <w:rsid w:val="007F07BB"/>
    <w:rsid w:val="007F0BC4"/>
    <w:rsid w:val="007F12D2"/>
    <w:rsid w:val="007F1B07"/>
    <w:rsid w:val="007F22C8"/>
    <w:rsid w:val="007F32B7"/>
    <w:rsid w:val="007F33E6"/>
    <w:rsid w:val="007F3B21"/>
    <w:rsid w:val="007F46CC"/>
    <w:rsid w:val="007F5140"/>
    <w:rsid w:val="007F5B4A"/>
    <w:rsid w:val="007F5DB7"/>
    <w:rsid w:val="007F6FEE"/>
    <w:rsid w:val="007F7445"/>
    <w:rsid w:val="007F7F2D"/>
    <w:rsid w:val="008011B4"/>
    <w:rsid w:val="00801492"/>
    <w:rsid w:val="008017D3"/>
    <w:rsid w:val="008027EC"/>
    <w:rsid w:val="00804E8D"/>
    <w:rsid w:val="008057D4"/>
    <w:rsid w:val="0080598A"/>
    <w:rsid w:val="00806D63"/>
    <w:rsid w:val="00806D88"/>
    <w:rsid w:val="00807B89"/>
    <w:rsid w:val="00807F48"/>
    <w:rsid w:val="008101D4"/>
    <w:rsid w:val="00810B80"/>
    <w:rsid w:val="00811223"/>
    <w:rsid w:val="008121D2"/>
    <w:rsid w:val="008124C1"/>
    <w:rsid w:val="0081358C"/>
    <w:rsid w:val="00813673"/>
    <w:rsid w:val="00813846"/>
    <w:rsid w:val="00813A03"/>
    <w:rsid w:val="00814A72"/>
    <w:rsid w:val="00815275"/>
    <w:rsid w:val="008152A7"/>
    <w:rsid w:val="00815A87"/>
    <w:rsid w:val="00816BAB"/>
    <w:rsid w:val="00816D2F"/>
    <w:rsid w:val="00816EFC"/>
    <w:rsid w:val="00817895"/>
    <w:rsid w:val="008178A5"/>
    <w:rsid w:val="00817978"/>
    <w:rsid w:val="00820873"/>
    <w:rsid w:val="00820C62"/>
    <w:rsid w:val="00820D75"/>
    <w:rsid w:val="00820F4C"/>
    <w:rsid w:val="008210C8"/>
    <w:rsid w:val="00821B4E"/>
    <w:rsid w:val="00822894"/>
    <w:rsid w:val="00822A51"/>
    <w:rsid w:val="00822EB9"/>
    <w:rsid w:val="0082379D"/>
    <w:rsid w:val="008237CD"/>
    <w:rsid w:val="00823B62"/>
    <w:rsid w:val="00824B87"/>
    <w:rsid w:val="00825A34"/>
    <w:rsid w:val="00825FB7"/>
    <w:rsid w:val="00826C01"/>
    <w:rsid w:val="008309EA"/>
    <w:rsid w:val="00830BD6"/>
    <w:rsid w:val="00830EF7"/>
    <w:rsid w:val="00831045"/>
    <w:rsid w:val="00831717"/>
    <w:rsid w:val="00831CF1"/>
    <w:rsid w:val="0083233A"/>
    <w:rsid w:val="00832CE5"/>
    <w:rsid w:val="008332EC"/>
    <w:rsid w:val="008338B2"/>
    <w:rsid w:val="008339C8"/>
    <w:rsid w:val="008340E5"/>
    <w:rsid w:val="008345C5"/>
    <w:rsid w:val="00834B39"/>
    <w:rsid w:val="00835795"/>
    <w:rsid w:val="00835EBE"/>
    <w:rsid w:val="0083605C"/>
    <w:rsid w:val="00836072"/>
    <w:rsid w:val="00836190"/>
    <w:rsid w:val="00836E21"/>
    <w:rsid w:val="008377DC"/>
    <w:rsid w:val="00837837"/>
    <w:rsid w:val="00837C90"/>
    <w:rsid w:val="008405A9"/>
    <w:rsid w:val="00840F76"/>
    <w:rsid w:val="008414B4"/>
    <w:rsid w:val="008416D3"/>
    <w:rsid w:val="00841B2D"/>
    <w:rsid w:val="00841BAC"/>
    <w:rsid w:val="00841CB8"/>
    <w:rsid w:val="0084205D"/>
    <w:rsid w:val="00842450"/>
    <w:rsid w:val="0084266B"/>
    <w:rsid w:val="00842CE5"/>
    <w:rsid w:val="00843BFE"/>
    <w:rsid w:val="00844A50"/>
    <w:rsid w:val="00844BC7"/>
    <w:rsid w:val="00845EFD"/>
    <w:rsid w:val="008467AF"/>
    <w:rsid w:val="0084700D"/>
    <w:rsid w:val="00847125"/>
    <w:rsid w:val="008473F7"/>
    <w:rsid w:val="00847E35"/>
    <w:rsid w:val="008500AA"/>
    <w:rsid w:val="0085067A"/>
    <w:rsid w:val="00850747"/>
    <w:rsid w:val="0085082C"/>
    <w:rsid w:val="008518B9"/>
    <w:rsid w:val="00852F90"/>
    <w:rsid w:val="008544EE"/>
    <w:rsid w:val="00855E66"/>
    <w:rsid w:val="0085628E"/>
    <w:rsid w:val="008567CB"/>
    <w:rsid w:val="0085699B"/>
    <w:rsid w:val="00856FEF"/>
    <w:rsid w:val="008608EB"/>
    <w:rsid w:val="00860EAB"/>
    <w:rsid w:val="008616A8"/>
    <w:rsid w:val="00861B4D"/>
    <w:rsid w:val="00862212"/>
    <w:rsid w:val="0086276C"/>
    <w:rsid w:val="00862E43"/>
    <w:rsid w:val="00863346"/>
    <w:rsid w:val="008645C1"/>
    <w:rsid w:val="00864AD0"/>
    <w:rsid w:val="0086529B"/>
    <w:rsid w:val="00865EBE"/>
    <w:rsid w:val="00866242"/>
    <w:rsid w:val="0086649D"/>
    <w:rsid w:val="008664E8"/>
    <w:rsid w:val="0086686E"/>
    <w:rsid w:val="0086737E"/>
    <w:rsid w:val="00867AA3"/>
    <w:rsid w:val="00867BEA"/>
    <w:rsid w:val="00867F7D"/>
    <w:rsid w:val="00870090"/>
    <w:rsid w:val="00870BF1"/>
    <w:rsid w:val="0087173D"/>
    <w:rsid w:val="008717A2"/>
    <w:rsid w:val="00871AFA"/>
    <w:rsid w:val="00871D44"/>
    <w:rsid w:val="008727DC"/>
    <w:rsid w:val="008735B9"/>
    <w:rsid w:val="00873730"/>
    <w:rsid w:val="00873D3E"/>
    <w:rsid w:val="0087415C"/>
    <w:rsid w:val="00874FC7"/>
    <w:rsid w:val="00875E96"/>
    <w:rsid w:val="008802B0"/>
    <w:rsid w:val="00882798"/>
    <w:rsid w:val="00882D08"/>
    <w:rsid w:val="00882DD8"/>
    <w:rsid w:val="00883169"/>
    <w:rsid w:val="00883646"/>
    <w:rsid w:val="00883729"/>
    <w:rsid w:val="00884152"/>
    <w:rsid w:val="008850BE"/>
    <w:rsid w:val="008865B3"/>
    <w:rsid w:val="008867FA"/>
    <w:rsid w:val="00886FE7"/>
    <w:rsid w:val="00887D32"/>
    <w:rsid w:val="00887E4E"/>
    <w:rsid w:val="008909D7"/>
    <w:rsid w:val="00890DAA"/>
    <w:rsid w:val="0089103C"/>
    <w:rsid w:val="00891192"/>
    <w:rsid w:val="00892132"/>
    <w:rsid w:val="008923B8"/>
    <w:rsid w:val="00892B97"/>
    <w:rsid w:val="00892F59"/>
    <w:rsid w:val="008931CA"/>
    <w:rsid w:val="008936C8"/>
    <w:rsid w:val="00894930"/>
    <w:rsid w:val="00895A35"/>
    <w:rsid w:val="00895E64"/>
    <w:rsid w:val="00895ED5"/>
    <w:rsid w:val="0089760C"/>
    <w:rsid w:val="00897660"/>
    <w:rsid w:val="00897902"/>
    <w:rsid w:val="008979C7"/>
    <w:rsid w:val="00897A0F"/>
    <w:rsid w:val="008A0523"/>
    <w:rsid w:val="008A092D"/>
    <w:rsid w:val="008A1C91"/>
    <w:rsid w:val="008A28BA"/>
    <w:rsid w:val="008A28E7"/>
    <w:rsid w:val="008A3910"/>
    <w:rsid w:val="008A420B"/>
    <w:rsid w:val="008A50DA"/>
    <w:rsid w:val="008A5ABD"/>
    <w:rsid w:val="008A6035"/>
    <w:rsid w:val="008A6236"/>
    <w:rsid w:val="008A7285"/>
    <w:rsid w:val="008B0626"/>
    <w:rsid w:val="008B18EC"/>
    <w:rsid w:val="008B19C2"/>
    <w:rsid w:val="008B24B6"/>
    <w:rsid w:val="008B24F8"/>
    <w:rsid w:val="008B2DE3"/>
    <w:rsid w:val="008B3D56"/>
    <w:rsid w:val="008B5440"/>
    <w:rsid w:val="008B5795"/>
    <w:rsid w:val="008B5F92"/>
    <w:rsid w:val="008B781A"/>
    <w:rsid w:val="008B7C36"/>
    <w:rsid w:val="008C0266"/>
    <w:rsid w:val="008C07E6"/>
    <w:rsid w:val="008C0A6C"/>
    <w:rsid w:val="008C1CCA"/>
    <w:rsid w:val="008C2331"/>
    <w:rsid w:val="008C23F6"/>
    <w:rsid w:val="008C2D54"/>
    <w:rsid w:val="008C6055"/>
    <w:rsid w:val="008C6E10"/>
    <w:rsid w:val="008C7CF9"/>
    <w:rsid w:val="008D05D7"/>
    <w:rsid w:val="008D0866"/>
    <w:rsid w:val="008D0886"/>
    <w:rsid w:val="008D088F"/>
    <w:rsid w:val="008D160B"/>
    <w:rsid w:val="008D25E8"/>
    <w:rsid w:val="008D2F8E"/>
    <w:rsid w:val="008D30F6"/>
    <w:rsid w:val="008D3215"/>
    <w:rsid w:val="008D3376"/>
    <w:rsid w:val="008D4F4C"/>
    <w:rsid w:val="008D5391"/>
    <w:rsid w:val="008D6210"/>
    <w:rsid w:val="008D6E4E"/>
    <w:rsid w:val="008D73F6"/>
    <w:rsid w:val="008D7554"/>
    <w:rsid w:val="008D7B10"/>
    <w:rsid w:val="008E0037"/>
    <w:rsid w:val="008E1989"/>
    <w:rsid w:val="008E1AFC"/>
    <w:rsid w:val="008E2751"/>
    <w:rsid w:val="008E33DE"/>
    <w:rsid w:val="008E3FEE"/>
    <w:rsid w:val="008E4C47"/>
    <w:rsid w:val="008E4DB4"/>
    <w:rsid w:val="008E533E"/>
    <w:rsid w:val="008E5A26"/>
    <w:rsid w:val="008E615E"/>
    <w:rsid w:val="008E6264"/>
    <w:rsid w:val="008E6A71"/>
    <w:rsid w:val="008E7377"/>
    <w:rsid w:val="008F02B4"/>
    <w:rsid w:val="008F0C5D"/>
    <w:rsid w:val="008F1A8E"/>
    <w:rsid w:val="008F2440"/>
    <w:rsid w:val="008F2F43"/>
    <w:rsid w:val="008F33BC"/>
    <w:rsid w:val="008F33EB"/>
    <w:rsid w:val="008F3638"/>
    <w:rsid w:val="008F372E"/>
    <w:rsid w:val="008F42BF"/>
    <w:rsid w:val="008F439C"/>
    <w:rsid w:val="008F46E9"/>
    <w:rsid w:val="008F4CF6"/>
    <w:rsid w:val="008F5721"/>
    <w:rsid w:val="008F5C7D"/>
    <w:rsid w:val="008F5F47"/>
    <w:rsid w:val="008F64B1"/>
    <w:rsid w:val="008F6ADC"/>
    <w:rsid w:val="008F70F7"/>
    <w:rsid w:val="008F7683"/>
    <w:rsid w:val="008F76DF"/>
    <w:rsid w:val="008F7BB0"/>
    <w:rsid w:val="008F7BD6"/>
    <w:rsid w:val="00901291"/>
    <w:rsid w:val="00901568"/>
    <w:rsid w:val="00901D47"/>
    <w:rsid w:val="00901FEA"/>
    <w:rsid w:val="009023C1"/>
    <w:rsid w:val="0090246E"/>
    <w:rsid w:val="00902491"/>
    <w:rsid w:val="00902C04"/>
    <w:rsid w:val="00902CB7"/>
    <w:rsid w:val="0090327E"/>
    <w:rsid w:val="00903467"/>
    <w:rsid w:val="00903DB8"/>
    <w:rsid w:val="00903E59"/>
    <w:rsid w:val="00903E8C"/>
    <w:rsid w:val="00905388"/>
    <w:rsid w:val="009057CD"/>
    <w:rsid w:val="00905809"/>
    <w:rsid w:val="00905ABF"/>
    <w:rsid w:val="009075B5"/>
    <w:rsid w:val="00910729"/>
    <w:rsid w:val="00910D3C"/>
    <w:rsid w:val="00911749"/>
    <w:rsid w:val="00911A2D"/>
    <w:rsid w:val="00912450"/>
    <w:rsid w:val="00912D44"/>
    <w:rsid w:val="00912D90"/>
    <w:rsid w:val="009134D2"/>
    <w:rsid w:val="00913DD5"/>
    <w:rsid w:val="00913EF8"/>
    <w:rsid w:val="009141B4"/>
    <w:rsid w:val="0091585A"/>
    <w:rsid w:val="00915F5B"/>
    <w:rsid w:val="00916456"/>
    <w:rsid w:val="009165CD"/>
    <w:rsid w:val="00916869"/>
    <w:rsid w:val="0091770C"/>
    <w:rsid w:val="009200DF"/>
    <w:rsid w:val="009203E8"/>
    <w:rsid w:val="00920A88"/>
    <w:rsid w:val="00920ABD"/>
    <w:rsid w:val="009236AA"/>
    <w:rsid w:val="00923BC8"/>
    <w:rsid w:val="00924389"/>
    <w:rsid w:val="009248BC"/>
    <w:rsid w:val="009250D1"/>
    <w:rsid w:val="0092546F"/>
    <w:rsid w:val="0093273E"/>
    <w:rsid w:val="00933292"/>
    <w:rsid w:val="00933798"/>
    <w:rsid w:val="00933F1A"/>
    <w:rsid w:val="009351E8"/>
    <w:rsid w:val="0093520E"/>
    <w:rsid w:val="00935441"/>
    <w:rsid w:val="00936167"/>
    <w:rsid w:val="00936259"/>
    <w:rsid w:val="0093746E"/>
    <w:rsid w:val="0093748F"/>
    <w:rsid w:val="00940697"/>
    <w:rsid w:val="00941D55"/>
    <w:rsid w:val="0094283F"/>
    <w:rsid w:val="0094720A"/>
    <w:rsid w:val="009473C9"/>
    <w:rsid w:val="00947AC6"/>
    <w:rsid w:val="00947F13"/>
    <w:rsid w:val="009507A9"/>
    <w:rsid w:val="0095122B"/>
    <w:rsid w:val="009535EA"/>
    <w:rsid w:val="00953B0C"/>
    <w:rsid w:val="00955D3A"/>
    <w:rsid w:val="009561BF"/>
    <w:rsid w:val="009572C5"/>
    <w:rsid w:val="00957A4C"/>
    <w:rsid w:val="0096006B"/>
    <w:rsid w:val="00960442"/>
    <w:rsid w:val="0096084F"/>
    <w:rsid w:val="00962C1F"/>
    <w:rsid w:val="0096319F"/>
    <w:rsid w:val="009644A5"/>
    <w:rsid w:val="009646E1"/>
    <w:rsid w:val="0096470D"/>
    <w:rsid w:val="00964DC6"/>
    <w:rsid w:val="00966101"/>
    <w:rsid w:val="00967163"/>
    <w:rsid w:val="009702C1"/>
    <w:rsid w:val="00971605"/>
    <w:rsid w:val="00971B40"/>
    <w:rsid w:val="00972655"/>
    <w:rsid w:val="00972720"/>
    <w:rsid w:val="009729FF"/>
    <w:rsid w:val="00973558"/>
    <w:rsid w:val="00973BE3"/>
    <w:rsid w:val="009757D1"/>
    <w:rsid w:val="00977026"/>
    <w:rsid w:val="009776C2"/>
    <w:rsid w:val="0098199D"/>
    <w:rsid w:val="00981A70"/>
    <w:rsid w:val="00982174"/>
    <w:rsid w:val="009828CA"/>
    <w:rsid w:val="00983B2E"/>
    <w:rsid w:val="00984589"/>
    <w:rsid w:val="0098559D"/>
    <w:rsid w:val="00985934"/>
    <w:rsid w:val="00985A38"/>
    <w:rsid w:val="00986568"/>
    <w:rsid w:val="00987CAA"/>
    <w:rsid w:val="0099052A"/>
    <w:rsid w:val="00990601"/>
    <w:rsid w:val="00991180"/>
    <w:rsid w:val="0099184F"/>
    <w:rsid w:val="009928F4"/>
    <w:rsid w:val="00992E73"/>
    <w:rsid w:val="00993020"/>
    <w:rsid w:val="0099338B"/>
    <w:rsid w:val="00993829"/>
    <w:rsid w:val="00995B1D"/>
    <w:rsid w:val="00996AD5"/>
    <w:rsid w:val="009A008C"/>
    <w:rsid w:val="009A0531"/>
    <w:rsid w:val="009A16A2"/>
    <w:rsid w:val="009A2261"/>
    <w:rsid w:val="009A2E34"/>
    <w:rsid w:val="009A30C0"/>
    <w:rsid w:val="009A3160"/>
    <w:rsid w:val="009A31D6"/>
    <w:rsid w:val="009A3A72"/>
    <w:rsid w:val="009A3B2A"/>
    <w:rsid w:val="009A3CA0"/>
    <w:rsid w:val="009A40C2"/>
    <w:rsid w:val="009A4306"/>
    <w:rsid w:val="009A50CC"/>
    <w:rsid w:val="009A5682"/>
    <w:rsid w:val="009A67C9"/>
    <w:rsid w:val="009A6885"/>
    <w:rsid w:val="009B00E9"/>
    <w:rsid w:val="009B025A"/>
    <w:rsid w:val="009B0303"/>
    <w:rsid w:val="009B0CEE"/>
    <w:rsid w:val="009B11D7"/>
    <w:rsid w:val="009B2A7A"/>
    <w:rsid w:val="009B3776"/>
    <w:rsid w:val="009B4D5A"/>
    <w:rsid w:val="009B585A"/>
    <w:rsid w:val="009B5DDD"/>
    <w:rsid w:val="009B68EC"/>
    <w:rsid w:val="009B76BA"/>
    <w:rsid w:val="009B7C42"/>
    <w:rsid w:val="009C03A7"/>
    <w:rsid w:val="009C076A"/>
    <w:rsid w:val="009C0814"/>
    <w:rsid w:val="009C0948"/>
    <w:rsid w:val="009C0F32"/>
    <w:rsid w:val="009C1AED"/>
    <w:rsid w:val="009C1B4F"/>
    <w:rsid w:val="009C3071"/>
    <w:rsid w:val="009C348C"/>
    <w:rsid w:val="009C4873"/>
    <w:rsid w:val="009C48E8"/>
    <w:rsid w:val="009C4F81"/>
    <w:rsid w:val="009C52E0"/>
    <w:rsid w:val="009C552D"/>
    <w:rsid w:val="009C5D85"/>
    <w:rsid w:val="009C5E59"/>
    <w:rsid w:val="009C6ED0"/>
    <w:rsid w:val="009C717C"/>
    <w:rsid w:val="009C7590"/>
    <w:rsid w:val="009C7EC8"/>
    <w:rsid w:val="009C7EFB"/>
    <w:rsid w:val="009D17F0"/>
    <w:rsid w:val="009D22EE"/>
    <w:rsid w:val="009D2D21"/>
    <w:rsid w:val="009D346A"/>
    <w:rsid w:val="009D3686"/>
    <w:rsid w:val="009D48BA"/>
    <w:rsid w:val="009D48DE"/>
    <w:rsid w:val="009D4C56"/>
    <w:rsid w:val="009D6085"/>
    <w:rsid w:val="009D67E3"/>
    <w:rsid w:val="009D6A1F"/>
    <w:rsid w:val="009D6AC9"/>
    <w:rsid w:val="009D6C03"/>
    <w:rsid w:val="009D6CAF"/>
    <w:rsid w:val="009D723E"/>
    <w:rsid w:val="009E23D4"/>
    <w:rsid w:val="009E292D"/>
    <w:rsid w:val="009E4ECA"/>
    <w:rsid w:val="009E5600"/>
    <w:rsid w:val="009E5FC5"/>
    <w:rsid w:val="009E600E"/>
    <w:rsid w:val="009E7155"/>
    <w:rsid w:val="009F03AC"/>
    <w:rsid w:val="009F0412"/>
    <w:rsid w:val="009F064E"/>
    <w:rsid w:val="009F0701"/>
    <w:rsid w:val="009F1117"/>
    <w:rsid w:val="009F2B61"/>
    <w:rsid w:val="009F455E"/>
    <w:rsid w:val="009F498B"/>
    <w:rsid w:val="009F4C33"/>
    <w:rsid w:val="009F5AEA"/>
    <w:rsid w:val="009F5BAF"/>
    <w:rsid w:val="009F61B9"/>
    <w:rsid w:val="009F6E31"/>
    <w:rsid w:val="009F7CF1"/>
    <w:rsid w:val="009F7E33"/>
    <w:rsid w:val="00A00104"/>
    <w:rsid w:val="00A0061A"/>
    <w:rsid w:val="00A006FC"/>
    <w:rsid w:val="00A01E96"/>
    <w:rsid w:val="00A01F90"/>
    <w:rsid w:val="00A0285D"/>
    <w:rsid w:val="00A02F17"/>
    <w:rsid w:val="00A03678"/>
    <w:rsid w:val="00A04009"/>
    <w:rsid w:val="00A04342"/>
    <w:rsid w:val="00A05247"/>
    <w:rsid w:val="00A05A1A"/>
    <w:rsid w:val="00A07710"/>
    <w:rsid w:val="00A0771A"/>
    <w:rsid w:val="00A07A3D"/>
    <w:rsid w:val="00A07A6A"/>
    <w:rsid w:val="00A10206"/>
    <w:rsid w:val="00A106B9"/>
    <w:rsid w:val="00A1090C"/>
    <w:rsid w:val="00A10985"/>
    <w:rsid w:val="00A10C35"/>
    <w:rsid w:val="00A10D7D"/>
    <w:rsid w:val="00A114AB"/>
    <w:rsid w:val="00A11B30"/>
    <w:rsid w:val="00A12340"/>
    <w:rsid w:val="00A12AA0"/>
    <w:rsid w:val="00A13408"/>
    <w:rsid w:val="00A134A4"/>
    <w:rsid w:val="00A137B5"/>
    <w:rsid w:val="00A137EF"/>
    <w:rsid w:val="00A13D33"/>
    <w:rsid w:val="00A151D9"/>
    <w:rsid w:val="00A152E0"/>
    <w:rsid w:val="00A154A5"/>
    <w:rsid w:val="00A17078"/>
    <w:rsid w:val="00A17842"/>
    <w:rsid w:val="00A178BE"/>
    <w:rsid w:val="00A17B92"/>
    <w:rsid w:val="00A2054D"/>
    <w:rsid w:val="00A20D9C"/>
    <w:rsid w:val="00A21036"/>
    <w:rsid w:val="00A21109"/>
    <w:rsid w:val="00A21149"/>
    <w:rsid w:val="00A214DE"/>
    <w:rsid w:val="00A21545"/>
    <w:rsid w:val="00A21B13"/>
    <w:rsid w:val="00A21C20"/>
    <w:rsid w:val="00A21CC8"/>
    <w:rsid w:val="00A220E8"/>
    <w:rsid w:val="00A22D64"/>
    <w:rsid w:val="00A23FA3"/>
    <w:rsid w:val="00A24051"/>
    <w:rsid w:val="00A248C6"/>
    <w:rsid w:val="00A25641"/>
    <w:rsid w:val="00A25B86"/>
    <w:rsid w:val="00A26317"/>
    <w:rsid w:val="00A265B1"/>
    <w:rsid w:val="00A2660B"/>
    <w:rsid w:val="00A27219"/>
    <w:rsid w:val="00A2784C"/>
    <w:rsid w:val="00A27A37"/>
    <w:rsid w:val="00A319FF"/>
    <w:rsid w:val="00A31CCA"/>
    <w:rsid w:val="00A32BB1"/>
    <w:rsid w:val="00A33471"/>
    <w:rsid w:val="00A33CB7"/>
    <w:rsid w:val="00A33D61"/>
    <w:rsid w:val="00A360ED"/>
    <w:rsid w:val="00A364A4"/>
    <w:rsid w:val="00A3759D"/>
    <w:rsid w:val="00A40F16"/>
    <w:rsid w:val="00A42932"/>
    <w:rsid w:val="00A42949"/>
    <w:rsid w:val="00A42C21"/>
    <w:rsid w:val="00A42D53"/>
    <w:rsid w:val="00A42FFD"/>
    <w:rsid w:val="00A43205"/>
    <w:rsid w:val="00A4368B"/>
    <w:rsid w:val="00A43A6B"/>
    <w:rsid w:val="00A43DFC"/>
    <w:rsid w:val="00A43E2E"/>
    <w:rsid w:val="00A454E7"/>
    <w:rsid w:val="00A457BF"/>
    <w:rsid w:val="00A504ED"/>
    <w:rsid w:val="00A5069B"/>
    <w:rsid w:val="00A50B28"/>
    <w:rsid w:val="00A50C8E"/>
    <w:rsid w:val="00A51698"/>
    <w:rsid w:val="00A51CB7"/>
    <w:rsid w:val="00A52157"/>
    <w:rsid w:val="00A52F46"/>
    <w:rsid w:val="00A53C86"/>
    <w:rsid w:val="00A54546"/>
    <w:rsid w:val="00A54844"/>
    <w:rsid w:val="00A54C43"/>
    <w:rsid w:val="00A54DE2"/>
    <w:rsid w:val="00A55284"/>
    <w:rsid w:val="00A555F7"/>
    <w:rsid w:val="00A55B1B"/>
    <w:rsid w:val="00A56BAD"/>
    <w:rsid w:val="00A576F5"/>
    <w:rsid w:val="00A60AE0"/>
    <w:rsid w:val="00A61DC0"/>
    <w:rsid w:val="00A63413"/>
    <w:rsid w:val="00A65F61"/>
    <w:rsid w:val="00A6678C"/>
    <w:rsid w:val="00A705F4"/>
    <w:rsid w:val="00A7229F"/>
    <w:rsid w:val="00A72715"/>
    <w:rsid w:val="00A72C83"/>
    <w:rsid w:val="00A731EE"/>
    <w:rsid w:val="00A7359B"/>
    <w:rsid w:val="00A74BCA"/>
    <w:rsid w:val="00A755BB"/>
    <w:rsid w:val="00A755DE"/>
    <w:rsid w:val="00A75C97"/>
    <w:rsid w:val="00A7613D"/>
    <w:rsid w:val="00A77AC5"/>
    <w:rsid w:val="00A8055C"/>
    <w:rsid w:val="00A80ACD"/>
    <w:rsid w:val="00A810EB"/>
    <w:rsid w:val="00A812CA"/>
    <w:rsid w:val="00A81C6F"/>
    <w:rsid w:val="00A82666"/>
    <w:rsid w:val="00A82B09"/>
    <w:rsid w:val="00A84472"/>
    <w:rsid w:val="00A8463D"/>
    <w:rsid w:val="00A84C75"/>
    <w:rsid w:val="00A85C64"/>
    <w:rsid w:val="00A86AD1"/>
    <w:rsid w:val="00A8779D"/>
    <w:rsid w:val="00A87C05"/>
    <w:rsid w:val="00A91969"/>
    <w:rsid w:val="00A92FEE"/>
    <w:rsid w:val="00A93344"/>
    <w:rsid w:val="00A94D12"/>
    <w:rsid w:val="00A950B8"/>
    <w:rsid w:val="00A95C2C"/>
    <w:rsid w:val="00A96447"/>
    <w:rsid w:val="00A96CC0"/>
    <w:rsid w:val="00A96DCB"/>
    <w:rsid w:val="00A97A86"/>
    <w:rsid w:val="00AA074C"/>
    <w:rsid w:val="00AA0A87"/>
    <w:rsid w:val="00AA1196"/>
    <w:rsid w:val="00AA1584"/>
    <w:rsid w:val="00AA1D63"/>
    <w:rsid w:val="00AA3272"/>
    <w:rsid w:val="00AA3550"/>
    <w:rsid w:val="00AA3832"/>
    <w:rsid w:val="00AA384E"/>
    <w:rsid w:val="00AA44D6"/>
    <w:rsid w:val="00AA4A44"/>
    <w:rsid w:val="00AA592A"/>
    <w:rsid w:val="00AA5E2E"/>
    <w:rsid w:val="00AA6120"/>
    <w:rsid w:val="00AA62B2"/>
    <w:rsid w:val="00AA6ADD"/>
    <w:rsid w:val="00AA744C"/>
    <w:rsid w:val="00AA7A05"/>
    <w:rsid w:val="00AB0C45"/>
    <w:rsid w:val="00AB0E61"/>
    <w:rsid w:val="00AB0F41"/>
    <w:rsid w:val="00AB1E61"/>
    <w:rsid w:val="00AB2873"/>
    <w:rsid w:val="00AB3061"/>
    <w:rsid w:val="00AB34A9"/>
    <w:rsid w:val="00AB3706"/>
    <w:rsid w:val="00AB5542"/>
    <w:rsid w:val="00AB5BD9"/>
    <w:rsid w:val="00AB672B"/>
    <w:rsid w:val="00AB70F3"/>
    <w:rsid w:val="00AB73AC"/>
    <w:rsid w:val="00AC130F"/>
    <w:rsid w:val="00AC1AE2"/>
    <w:rsid w:val="00AC2D0D"/>
    <w:rsid w:val="00AC2F22"/>
    <w:rsid w:val="00AC3682"/>
    <w:rsid w:val="00AC3683"/>
    <w:rsid w:val="00AC6151"/>
    <w:rsid w:val="00AC6208"/>
    <w:rsid w:val="00AC6213"/>
    <w:rsid w:val="00AC622D"/>
    <w:rsid w:val="00AC7137"/>
    <w:rsid w:val="00AC73AC"/>
    <w:rsid w:val="00AC743A"/>
    <w:rsid w:val="00AC785A"/>
    <w:rsid w:val="00AC7FFD"/>
    <w:rsid w:val="00AD06C5"/>
    <w:rsid w:val="00AD0805"/>
    <w:rsid w:val="00AD2284"/>
    <w:rsid w:val="00AD285B"/>
    <w:rsid w:val="00AD29B1"/>
    <w:rsid w:val="00AD2F33"/>
    <w:rsid w:val="00AD3012"/>
    <w:rsid w:val="00AD358A"/>
    <w:rsid w:val="00AD468B"/>
    <w:rsid w:val="00AD46B1"/>
    <w:rsid w:val="00AD488F"/>
    <w:rsid w:val="00AD4E29"/>
    <w:rsid w:val="00AD5210"/>
    <w:rsid w:val="00AD52C9"/>
    <w:rsid w:val="00AD5643"/>
    <w:rsid w:val="00AD5747"/>
    <w:rsid w:val="00AD5D08"/>
    <w:rsid w:val="00AD6159"/>
    <w:rsid w:val="00AD6D97"/>
    <w:rsid w:val="00AE030F"/>
    <w:rsid w:val="00AE1180"/>
    <w:rsid w:val="00AE224C"/>
    <w:rsid w:val="00AE2BAF"/>
    <w:rsid w:val="00AE3A27"/>
    <w:rsid w:val="00AE4100"/>
    <w:rsid w:val="00AE6EE0"/>
    <w:rsid w:val="00AE7B41"/>
    <w:rsid w:val="00AF0681"/>
    <w:rsid w:val="00AF0F13"/>
    <w:rsid w:val="00AF1CA6"/>
    <w:rsid w:val="00AF2457"/>
    <w:rsid w:val="00AF3472"/>
    <w:rsid w:val="00AF4AF1"/>
    <w:rsid w:val="00AF55A0"/>
    <w:rsid w:val="00AF569E"/>
    <w:rsid w:val="00AF5A40"/>
    <w:rsid w:val="00AF5F10"/>
    <w:rsid w:val="00AF6698"/>
    <w:rsid w:val="00AF76F5"/>
    <w:rsid w:val="00AF775F"/>
    <w:rsid w:val="00AF77D7"/>
    <w:rsid w:val="00AF7A8A"/>
    <w:rsid w:val="00AF7D19"/>
    <w:rsid w:val="00B00047"/>
    <w:rsid w:val="00B00EA1"/>
    <w:rsid w:val="00B02294"/>
    <w:rsid w:val="00B02657"/>
    <w:rsid w:val="00B03966"/>
    <w:rsid w:val="00B03976"/>
    <w:rsid w:val="00B040BB"/>
    <w:rsid w:val="00B0534A"/>
    <w:rsid w:val="00B05B20"/>
    <w:rsid w:val="00B05BDF"/>
    <w:rsid w:val="00B06886"/>
    <w:rsid w:val="00B06940"/>
    <w:rsid w:val="00B07CE1"/>
    <w:rsid w:val="00B10863"/>
    <w:rsid w:val="00B109AE"/>
    <w:rsid w:val="00B10F02"/>
    <w:rsid w:val="00B1381F"/>
    <w:rsid w:val="00B15488"/>
    <w:rsid w:val="00B159BF"/>
    <w:rsid w:val="00B15B21"/>
    <w:rsid w:val="00B164B5"/>
    <w:rsid w:val="00B16BE5"/>
    <w:rsid w:val="00B16D70"/>
    <w:rsid w:val="00B16E6C"/>
    <w:rsid w:val="00B1716D"/>
    <w:rsid w:val="00B17C20"/>
    <w:rsid w:val="00B17CB0"/>
    <w:rsid w:val="00B17D6C"/>
    <w:rsid w:val="00B20548"/>
    <w:rsid w:val="00B20DDF"/>
    <w:rsid w:val="00B2152F"/>
    <w:rsid w:val="00B21879"/>
    <w:rsid w:val="00B2190C"/>
    <w:rsid w:val="00B22266"/>
    <w:rsid w:val="00B227DD"/>
    <w:rsid w:val="00B22831"/>
    <w:rsid w:val="00B23AF3"/>
    <w:rsid w:val="00B23B33"/>
    <w:rsid w:val="00B244B1"/>
    <w:rsid w:val="00B26DF2"/>
    <w:rsid w:val="00B300F9"/>
    <w:rsid w:val="00B31894"/>
    <w:rsid w:val="00B32D43"/>
    <w:rsid w:val="00B33241"/>
    <w:rsid w:val="00B33710"/>
    <w:rsid w:val="00B33E99"/>
    <w:rsid w:val="00B34301"/>
    <w:rsid w:val="00B34851"/>
    <w:rsid w:val="00B351F8"/>
    <w:rsid w:val="00B3523A"/>
    <w:rsid w:val="00B35ACD"/>
    <w:rsid w:val="00B35C84"/>
    <w:rsid w:val="00B36316"/>
    <w:rsid w:val="00B36C37"/>
    <w:rsid w:val="00B402BC"/>
    <w:rsid w:val="00B40435"/>
    <w:rsid w:val="00B41806"/>
    <w:rsid w:val="00B41BA2"/>
    <w:rsid w:val="00B41F7B"/>
    <w:rsid w:val="00B41FBC"/>
    <w:rsid w:val="00B44CA8"/>
    <w:rsid w:val="00B47054"/>
    <w:rsid w:val="00B472C8"/>
    <w:rsid w:val="00B47394"/>
    <w:rsid w:val="00B47F4A"/>
    <w:rsid w:val="00B51612"/>
    <w:rsid w:val="00B51A55"/>
    <w:rsid w:val="00B52B15"/>
    <w:rsid w:val="00B533AB"/>
    <w:rsid w:val="00B53498"/>
    <w:rsid w:val="00B534D7"/>
    <w:rsid w:val="00B53597"/>
    <w:rsid w:val="00B53680"/>
    <w:rsid w:val="00B540FA"/>
    <w:rsid w:val="00B553A9"/>
    <w:rsid w:val="00B55F9A"/>
    <w:rsid w:val="00B5717F"/>
    <w:rsid w:val="00B57894"/>
    <w:rsid w:val="00B60BF1"/>
    <w:rsid w:val="00B60EC2"/>
    <w:rsid w:val="00B6133B"/>
    <w:rsid w:val="00B618BD"/>
    <w:rsid w:val="00B61D3B"/>
    <w:rsid w:val="00B61F98"/>
    <w:rsid w:val="00B62503"/>
    <w:rsid w:val="00B62FD2"/>
    <w:rsid w:val="00B63086"/>
    <w:rsid w:val="00B63DA5"/>
    <w:rsid w:val="00B65ED3"/>
    <w:rsid w:val="00B6635C"/>
    <w:rsid w:val="00B66FC4"/>
    <w:rsid w:val="00B674AF"/>
    <w:rsid w:val="00B67885"/>
    <w:rsid w:val="00B70047"/>
    <w:rsid w:val="00B71348"/>
    <w:rsid w:val="00B719A4"/>
    <w:rsid w:val="00B72AA6"/>
    <w:rsid w:val="00B734C8"/>
    <w:rsid w:val="00B73838"/>
    <w:rsid w:val="00B738A9"/>
    <w:rsid w:val="00B7582C"/>
    <w:rsid w:val="00B75B13"/>
    <w:rsid w:val="00B75B9B"/>
    <w:rsid w:val="00B76D0B"/>
    <w:rsid w:val="00B76FB5"/>
    <w:rsid w:val="00B772CB"/>
    <w:rsid w:val="00B77F44"/>
    <w:rsid w:val="00B82C21"/>
    <w:rsid w:val="00B831B9"/>
    <w:rsid w:val="00B832D3"/>
    <w:rsid w:val="00B84524"/>
    <w:rsid w:val="00B84C45"/>
    <w:rsid w:val="00B85520"/>
    <w:rsid w:val="00B858FC"/>
    <w:rsid w:val="00B8677B"/>
    <w:rsid w:val="00B86C74"/>
    <w:rsid w:val="00B87C50"/>
    <w:rsid w:val="00B90276"/>
    <w:rsid w:val="00B907D1"/>
    <w:rsid w:val="00B908BD"/>
    <w:rsid w:val="00B90D16"/>
    <w:rsid w:val="00B91375"/>
    <w:rsid w:val="00B91CBB"/>
    <w:rsid w:val="00B92346"/>
    <w:rsid w:val="00B92444"/>
    <w:rsid w:val="00B924A4"/>
    <w:rsid w:val="00B9300D"/>
    <w:rsid w:val="00B93EFE"/>
    <w:rsid w:val="00B943A9"/>
    <w:rsid w:val="00B9487E"/>
    <w:rsid w:val="00B94A77"/>
    <w:rsid w:val="00B95558"/>
    <w:rsid w:val="00B9580D"/>
    <w:rsid w:val="00B95F28"/>
    <w:rsid w:val="00B97A4E"/>
    <w:rsid w:val="00BA0653"/>
    <w:rsid w:val="00BA08B7"/>
    <w:rsid w:val="00BA0972"/>
    <w:rsid w:val="00BA117F"/>
    <w:rsid w:val="00BA1A4A"/>
    <w:rsid w:val="00BA24BA"/>
    <w:rsid w:val="00BA4EC4"/>
    <w:rsid w:val="00BA50D5"/>
    <w:rsid w:val="00BA5627"/>
    <w:rsid w:val="00BA677A"/>
    <w:rsid w:val="00BA7F67"/>
    <w:rsid w:val="00BB030E"/>
    <w:rsid w:val="00BB20BA"/>
    <w:rsid w:val="00BB31C6"/>
    <w:rsid w:val="00BB3718"/>
    <w:rsid w:val="00BB3D38"/>
    <w:rsid w:val="00BB41A0"/>
    <w:rsid w:val="00BB5002"/>
    <w:rsid w:val="00BB50B3"/>
    <w:rsid w:val="00BB7999"/>
    <w:rsid w:val="00BC0D35"/>
    <w:rsid w:val="00BC0E4B"/>
    <w:rsid w:val="00BC1C19"/>
    <w:rsid w:val="00BC1E80"/>
    <w:rsid w:val="00BC2F59"/>
    <w:rsid w:val="00BC3735"/>
    <w:rsid w:val="00BC5231"/>
    <w:rsid w:val="00BC603D"/>
    <w:rsid w:val="00BC66D1"/>
    <w:rsid w:val="00BC6762"/>
    <w:rsid w:val="00BC6F0E"/>
    <w:rsid w:val="00BC74A2"/>
    <w:rsid w:val="00BC7A2C"/>
    <w:rsid w:val="00BD001C"/>
    <w:rsid w:val="00BD11D3"/>
    <w:rsid w:val="00BD1614"/>
    <w:rsid w:val="00BD1AD3"/>
    <w:rsid w:val="00BD1B48"/>
    <w:rsid w:val="00BD1D51"/>
    <w:rsid w:val="00BD24F8"/>
    <w:rsid w:val="00BD257A"/>
    <w:rsid w:val="00BD2F18"/>
    <w:rsid w:val="00BD4338"/>
    <w:rsid w:val="00BD47B5"/>
    <w:rsid w:val="00BD5017"/>
    <w:rsid w:val="00BD5207"/>
    <w:rsid w:val="00BD5DDB"/>
    <w:rsid w:val="00BD628F"/>
    <w:rsid w:val="00BD6C43"/>
    <w:rsid w:val="00BD7F06"/>
    <w:rsid w:val="00BE0432"/>
    <w:rsid w:val="00BE0898"/>
    <w:rsid w:val="00BE0F33"/>
    <w:rsid w:val="00BE118E"/>
    <w:rsid w:val="00BE15CC"/>
    <w:rsid w:val="00BE172B"/>
    <w:rsid w:val="00BE18B1"/>
    <w:rsid w:val="00BE2253"/>
    <w:rsid w:val="00BE31BD"/>
    <w:rsid w:val="00BE3876"/>
    <w:rsid w:val="00BE39E8"/>
    <w:rsid w:val="00BE3CFD"/>
    <w:rsid w:val="00BE4120"/>
    <w:rsid w:val="00BE4542"/>
    <w:rsid w:val="00BE4694"/>
    <w:rsid w:val="00BE4C1E"/>
    <w:rsid w:val="00BE52EE"/>
    <w:rsid w:val="00BE547A"/>
    <w:rsid w:val="00BE5884"/>
    <w:rsid w:val="00BE59E3"/>
    <w:rsid w:val="00BE5DF0"/>
    <w:rsid w:val="00BE6D93"/>
    <w:rsid w:val="00BE7F86"/>
    <w:rsid w:val="00BF0171"/>
    <w:rsid w:val="00BF02F2"/>
    <w:rsid w:val="00BF043A"/>
    <w:rsid w:val="00BF0691"/>
    <w:rsid w:val="00BF06E5"/>
    <w:rsid w:val="00BF0FBD"/>
    <w:rsid w:val="00BF106F"/>
    <w:rsid w:val="00BF124B"/>
    <w:rsid w:val="00BF1591"/>
    <w:rsid w:val="00BF22A6"/>
    <w:rsid w:val="00BF2A79"/>
    <w:rsid w:val="00BF2D54"/>
    <w:rsid w:val="00BF3DBC"/>
    <w:rsid w:val="00BF40B5"/>
    <w:rsid w:val="00BF573A"/>
    <w:rsid w:val="00BF5AE8"/>
    <w:rsid w:val="00BF6B5C"/>
    <w:rsid w:val="00BF7B07"/>
    <w:rsid w:val="00C005C7"/>
    <w:rsid w:val="00C00F03"/>
    <w:rsid w:val="00C01278"/>
    <w:rsid w:val="00C01876"/>
    <w:rsid w:val="00C01F8E"/>
    <w:rsid w:val="00C03115"/>
    <w:rsid w:val="00C0419D"/>
    <w:rsid w:val="00C04264"/>
    <w:rsid w:val="00C047EE"/>
    <w:rsid w:val="00C052D3"/>
    <w:rsid w:val="00C057BC"/>
    <w:rsid w:val="00C05902"/>
    <w:rsid w:val="00C066DD"/>
    <w:rsid w:val="00C06EF0"/>
    <w:rsid w:val="00C0705D"/>
    <w:rsid w:val="00C07A23"/>
    <w:rsid w:val="00C07D36"/>
    <w:rsid w:val="00C11086"/>
    <w:rsid w:val="00C111B9"/>
    <w:rsid w:val="00C1132C"/>
    <w:rsid w:val="00C11AA2"/>
    <w:rsid w:val="00C12761"/>
    <w:rsid w:val="00C12773"/>
    <w:rsid w:val="00C13703"/>
    <w:rsid w:val="00C140EA"/>
    <w:rsid w:val="00C1453F"/>
    <w:rsid w:val="00C1490B"/>
    <w:rsid w:val="00C14A06"/>
    <w:rsid w:val="00C14D8E"/>
    <w:rsid w:val="00C1506B"/>
    <w:rsid w:val="00C1576B"/>
    <w:rsid w:val="00C16914"/>
    <w:rsid w:val="00C16D88"/>
    <w:rsid w:val="00C17C4C"/>
    <w:rsid w:val="00C17D91"/>
    <w:rsid w:val="00C20334"/>
    <w:rsid w:val="00C20989"/>
    <w:rsid w:val="00C20A42"/>
    <w:rsid w:val="00C20C15"/>
    <w:rsid w:val="00C225DA"/>
    <w:rsid w:val="00C22626"/>
    <w:rsid w:val="00C2348B"/>
    <w:rsid w:val="00C236BF"/>
    <w:rsid w:val="00C23F92"/>
    <w:rsid w:val="00C258DC"/>
    <w:rsid w:val="00C263F5"/>
    <w:rsid w:val="00C2640F"/>
    <w:rsid w:val="00C27597"/>
    <w:rsid w:val="00C27612"/>
    <w:rsid w:val="00C27C85"/>
    <w:rsid w:val="00C30B4F"/>
    <w:rsid w:val="00C30F0F"/>
    <w:rsid w:val="00C33FAA"/>
    <w:rsid w:val="00C346B4"/>
    <w:rsid w:val="00C3480B"/>
    <w:rsid w:val="00C351B3"/>
    <w:rsid w:val="00C35667"/>
    <w:rsid w:val="00C35A0D"/>
    <w:rsid w:val="00C36535"/>
    <w:rsid w:val="00C37997"/>
    <w:rsid w:val="00C40311"/>
    <w:rsid w:val="00C40430"/>
    <w:rsid w:val="00C40A2E"/>
    <w:rsid w:val="00C41C75"/>
    <w:rsid w:val="00C4273E"/>
    <w:rsid w:val="00C42D56"/>
    <w:rsid w:val="00C449CF"/>
    <w:rsid w:val="00C44D88"/>
    <w:rsid w:val="00C4522B"/>
    <w:rsid w:val="00C45CC5"/>
    <w:rsid w:val="00C45D52"/>
    <w:rsid w:val="00C46AAE"/>
    <w:rsid w:val="00C50181"/>
    <w:rsid w:val="00C51F35"/>
    <w:rsid w:val="00C525F9"/>
    <w:rsid w:val="00C53040"/>
    <w:rsid w:val="00C540F0"/>
    <w:rsid w:val="00C54F89"/>
    <w:rsid w:val="00C55225"/>
    <w:rsid w:val="00C5671D"/>
    <w:rsid w:val="00C57398"/>
    <w:rsid w:val="00C602C5"/>
    <w:rsid w:val="00C606BC"/>
    <w:rsid w:val="00C613D4"/>
    <w:rsid w:val="00C63C45"/>
    <w:rsid w:val="00C642A7"/>
    <w:rsid w:val="00C6492D"/>
    <w:rsid w:val="00C65557"/>
    <w:rsid w:val="00C66E1A"/>
    <w:rsid w:val="00C67B30"/>
    <w:rsid w:val="00C701C1"/>
    <w:rsid w:val="00C709B1"/>
    <w:rsid w:val="00C71245"/>
    <w:rsid w:val="00C7206A"/>
    <w:rsid w:val="00C72466"/>
    <w:rsid w:val="00C7294F"/>
    <w:rsid w:val="00C734B9"/>
    <w:rsid w:val="00C739D1"/>
    <w:rsid w:val="00C74332"/>
    <w:rsid w:val="00C74C12"/>
    <w:rsid w:val="00C74F65"/>
    <w:rsid w:val="00C75E38"/>
    <w:rsid w:val="00C76FC7"/>
    <w:rsid w:val="00C77AAA"/>
    <w:rsid w:val="00C80022"/>
    <w:rsid w:val="00C814DD"/>
    <w:rsid w:val="00C8196C"/>
    <w:rsid w:val="00C81DAA"/>
    <w:rsid w:val="00C81DD5"/>
    <w:rsid w:val="00C82E3F"/>
    <w:rsid w:val="00C839F3"/>
    <w:rsid w:val="00C8426F"/>
    <w:rsid w:val="00C842EC"/>
    <w:rsid w:val="00C845B6"/>
    <w:rsid w:val="00C84759"/>
    <w:rsid w:val="00C84EDE"/>
    <w:rsid w:val="00C852D3"/>
    <w:rsid w:val="00C86A7E"/>
    <w:rsid w:val="00C87D00"/>
    <w:rsid w:val="00C909C2"/>
    <w:rsid w:val="00C90F61"/>
    <w:rsid w:val="00C911AD"/>
    <w:rsid w:val="00C9151B"/>
    <w:rsid w:val="00C91D3A"/>
    <w:rsid w:val="00C921FF"/>
    <w:rsid w:val="00C9243E"/>
    <w:rsid w:val="00C92861"/>
    <w:rsid w:val="00C95299"/>
    <w:rsid w:val="00C966F3"/>
    <w:rsid w:val="00C96AAF"/>
    <w:rsid w:val="00C97F5E"/>
    <w:rsid w:val="00CA0116"/>
    <w:rsid w:val="00CA1B96"/>
    <w:rsid w:val="00CA2169"/>
    <w:rsid w:val="00CA231B"/>
    <w:rsid w:val="00CA3077"/>
    <w:rsid w:val="00CA35BC"/>
    <w:rsid w:val="00CA45A0"/>
    <w:rsid w:val="00CA4BE5"/>
    <w:rsid w:val="00CA50E1"/>
    <w:rsid w:val="00CA53ED"/>
    <w:rsid w:val="00CA577E"/>
    <w:rsid w:val="00CA584E"/>
    <w:rsid w:val="00CA5981"/>
    <w:rsid w:val="00CA5DE8"/>
    <w:rsid w:val="00CA6BB7"/>
    <w:rsid w:val="00CB08B1"/>
    <w:rsid w:val="00CB12AB"/>
    <w:rsid w:val="00CB1DB4"/>
    <w:rsid w:val="00CB1E81"/>
    <w:rsid w:val="00CB254A"/>
    <w:rsid w:val="00CB2B66"/>
    <w:rsid w:val="00CB2D87"/>
    <w:rsid w:val="00CB47FB"/>
    <w:rsid w:val="00CB4D28"/>
    <w:rsid w:val="00CB5AC2"/>
    <w:rsid w:val="00CB6B84"/>
    <w:rsid w:val="00CB71C8"/>
    <w:rsid w:val="00CB7DA7"/>
    <w:rsid w:val="00CC000B"/>
    <w:rsid w:val="00CC13CD"/>
    <w:rsid w:val="00CC1ADB"/>
    <w:rsid w:val="00CC3860"/>
    <w:rsid w:val="00CC3985"/>
    <w:rsid w:val="00CC51E8"/>
    <w:rsid w:val="00CC5A80"/>
    <w:rsid w:val="00CC6B37"/>
    <w:rsid w:val="00CC70D1"/>
    <w:rsid w:val="00CC7800"/>
    <w:rsid w:val="00CC79C2"/>
    <w:rsid w:val="00CC7A9E"/>
    <w:rsid w:val="00CC7BD6"/>
    <w:rsid w:val="00CD0CCC"/>
    <w:rsid w:val="00CD1128"/>
    <w:rsid w:val="00CD1D8B"/>
    <w:rsid w:val="00CD400C"/>
    <w:rsid w:val="00CD45C2"/>
    <w:rsid w:val="00CD5013"/>
    <w:rsid w:val="00CD517F"/>
    <w:rsid w:val="00CD59CA"/>
    <w:rsid w:val="00CD601A"/>
    <w:rsid w:val="00CD656F"/>
    <w:rsid w:val="00CD67BD"/>
    <w:rsid w:val="00CD6A26"/>
    <w:rsid w:val="00CD6A33"/>
    <w:rsid w:val="00CD7E86"/>
    <w:rsid w:val="00CE08CD"/>
    <w:rsid w:val="00CE20C5"/>
    <w:rsid w:val="00CE2202"/>
    <w:rsid w:val="00CE3F3F"/>
    <w:rsid w:val="00CE43D5"/>
    <w:rsid w:val="00CE4568"/>
    <w:rsid w:val="00CE494E"/>
    <w:rsid w:val="00CE546B"/>
    <w:rsid w:val="00CE5786"/>
    <w:rsid w:val="00CE5DCD"/>
    <w:rsid w:val="00CE6A65"/>
    <w:rsid w:val="00CE76CE"/>
    <w:rsid w:val="00CE7BBF"/>
    <w:rsid w:val="00CF1402"/>
    <w:rsid w:val="00CF2743"/>
    <w:rsid w:val="00CF27D4"/>
    <w:rsid w:val="00CF387C"/>
    <w:rsid w:val="00CF3AA3"/>
    <w:rsid w:val="00CF5B33"/>
    <w:rsid w:val="00CF66FE"/>
    <w:rsid w:val="00CF675B"/>
    <w:rsid w:val="00CF768B"/>
    <w:rsid w:val="00CF7708"/>
    <w:rsid w:val="00CF77A7"/>
    <w:rsid w:val="00D01476"/>
    <w:rsid w:val="00D01DA9"/>
    <w:rsid w:val="00D01DFD"/>
    <w:rsid w:val="00D021EB"/>
    <w:rsid w:val="00D02479"/>
    <w:rsid w:val="00D02796"/>
    <w:rsid w:val="00D03B4D"/>
    <w:rsid w:val="00D03C7F"/>
    <w:rsid w:val="00D04D16"/>
    <w:rsid w:val="00D05991"/>
    <w:rsid w:val="00D05F18"/>
    <w:rsid w:val="00D0655E"/>
    <w:rsid w:val="00D07373"/>
    <w:rsid w:val="00D10A4D"/>
    <w:rsid w:val="00D1161D"/>
    <w:rsid w:val="00D128AA"/>
    <w:rsid w:val="00D13759"/>
    <w:rsid w:val="00D140BC"/>
    <w:rsid w:val="00D141D6"/>
    <w:rsid w:val="00D1424A"/>
    <w:rsid w:val="00D14AED"/>
    <w:rsid w:val="00D15401"/>
    <w:rsid w:val="00D15797"/>
    <w:rsid w:val="00D15A5C"/>
    <w:rsid w:val="00D16121"/>
    <w:rsid w:val="00D16CE0"/>
    <w:rsid w:val="00D20705"/>
    <w:rsid w:val="00D212D5"/>
    <w:rsid w:val="00D21775"/>
    <w:rsid w:val="00D21C00"/>
    <w:rsid w:val="00D221A2"/>
    <w:rsid w:val="00D22C72"/>
    <w:rsid w:val="00D23089"/>
    <w:rsid w:val="00D231EB"/>
    <w:rsid w:val="00D23C56"/>
    <w:rsid w:val="00D251B6"/>
    <w:rsid w:val="00D25A31"/>
    <w:rsid w:val="00D25D8A"/>
    <w:rsid w:val="00D263CB"/>
    <w:rsid w:val="00D264C5"/>
    <w:rsid w:val="00D266BD"/>
    <w:rsid w:val="00D266C9"/>
    <w:rsid w:val="00D26DB0"/>
    <w:rsid w:val="00D275EF"/>
    <w:rsid w:val="00D27864"/>
    <w:rsid w:val="00D27E0B"/>
    <w:rsid w:val="00D3192A"/>
    <w:rsid w:val="00D31FAD"/>
    <w:rsid w:val="00D3226B"/>
    <w:rsid w:val="00D329C8"/>
    <w:rsid w:val="00D3446E"/>
    <w:rsid w:val="00D34946"/>
    <w:rsid w:val="00D34C89"/>
    <w:rsid w:val="00D35367"/>
    <w:rsid w:val="00D3620C"/>
    <w:rsid w:val="00D366D2"/>
    <w:rsid w:val="00D36B75"/>
    <w:rsid w:val="00D37687"/>
    <w:rsid w:val="00D37A65"/>
    <w:rsid w:val="00D40073"/>
    <w:rsid w:val="00D40620"/>
    <w:rsid w:val="00D418F9"/>
    <w:rsid w:val="00D42195"/>
    <w:rsid w:val="00D427A4"/>
    <w:rsid w:val="00D42977"/>
    <w:rsid w:val="00D42A75"/>
    <w:rsid w:val="00D42BC8"/>
    <w:rsid w:val="00D43D96"/>
    <w:rsid w:val="00D43DD3"/>
    <w:rsid w:val="00D4484D"/>
    <w:rsid w:val="00D45A89"/>
    <w:rsid w:val="00D46195"/>
    <w:rsid w:val="00D4625E"/>
    <w:rsid w:val="00D47C5E"/>
    <w:rsid w:val="00D502E5"/>
    <w:rsid w:val="00D50CDB"/>
    <w:rsid w:val="00D51874"/>
    <w:rsid w:val="00D528C5"/>
    <w:rsid w:val="00D52EDA"/>
    <w:rsid w:val="00D52EE2"/>
    <w:rsid w:val="00D53178"/>
    <w:rsid w:val="00D539A0"/>
    <w:rsid w:val="00D53A74"/>
    <w:rsid w:val="00D53B46"/>
    <w:rsid w:val="00D54098"/>
    <w:rsid w:val="00D54572"/>
    <w:rsid w:val="00D55B32"/>
    <w:rsid w:val="00D560BC"/>
    <w:rsid w:val="00D561E0"/>
    <w:rsid w:val="00D5692D"/>
    <w:rsid w:val="00D56F37"/>
    <w:rsid w:val="00D57E54"/>
    <w:rsid w:val="00D604EF"/>
    <w:rsid w:val="00D6062A"/>
    <w:rsid w:val="00D60679"/>
    <w:rsid w:val="00D60E00"/>
    <w:rsid w:val="00D60F33"/>
    <w:rsid w:val="00D623BC"/>
    <w:rsid w:val="00D62DC9"/>
    <w:rsid w:val="00D63059"/>
    <w:rsid w:val="00D6380B"/>
    <w:rsid w:val="00D63F20"/>
    <w:rsid w:val="00D6420F"/>
    <w:rsid w:val="00D64486"/>
    <w:rsid w:val="00D644DF"/>
    <w:rsid w:val="00D64F9A"/>
    <w:rsid w:val="00D65CD1"/>
    <w:rsid w:val="00D65E4D"/>
    <w:rsid w:val="00D66B82"/>
    <w:rsid w:val="00D6704D"/>
    <w:rsid w:val="00D67119"/>
    <w:rsid w:val="00D71641"/>
    <w:rsid w:val="00D71B85"/>
    <w:rsid w:val="00D72128"/>
    <w:rsid w:val="00D72183"/>
    <w:rsid w:val="00D72739"/>
    <w:rsid w:val="00D73552"/>
    <w:rsid w:val="00D74F9E"/>
    <w:rsid w:val="00D7564A"/>
    <w:rsid w:val="00D7647D"/>
    <w:rsid w:val="00D77F26"/>
    <w:rsid w:val="00D810E4"/>
    <w:rsid w:val="00D81110"/>
    <w:rsid w:val="00D8299F"/>
    <w:rsid w:val="00D836DD"/>
    <w:rsid w:val="00D83C71"/>
    <w:rsid w:val="00D83FFE"/>
    <w:rsid w:val="00D84A83"/>
    <w:rsid w:val="00D84EDE"/>
    <w:rsid w:val="00D864D0"/>
    <w:rsid w:val="00D87E05"/>
    <w:rsid w:val="00D87FD2"/>
    <w:rsid w:val="00D91A32"/>
    <w:rsid w:val="00D91DF6"/>
    <w:rsid w:val="00D9216D"/>
    <w:rsid w:val="00D9285C"/>
    <w:rsid w:val="00D93155"/>
    <w:rsid w:val="00D93987"/>
    <w:rsid w:val="00D94A6A"/>
    <w:rsid w:val="00D952FD"/>
    <w:rsid w:val="00D963D1"/>
    <w:rsid w:val="00D974E4"/>
    <w:rsid w:val="00DA0AE1"/>
    <w:rsid w:val="00DA0B1C"/>
    <w:rsid w:val="00DA1B7E"/>
    <w:rsid w:val="00DA20C8"/>
    <w:rsid w:val="00DA300E"/>
    <w:rsid w:val="00DA3372"/>
    <w:rsid w:val="00DA418E"/>
    <w:rsid w:val="00DA45C7"/>
    <w:rsid w:val="00DA48C3"/>
    <w:rsid w:val="00DA4D43"/>
    <w:rsid w:val="00DA4D66"/>
    <w:rsid w:val="00DA50D7"/>
    <w:rsid w:val="00DA782E"/>
    <w:rsid w:val="00DA7A42"/>
    <w:rsid w:val="00DA7BA0"/>
    <w:rsid w:val="00DA7C29"/>
    <w:rsid w:val="00DB0157"/>
    <w:rsid w:val="00DB0A9B"/>
    <w:rsid w:val="00DB0B77"/>
    <w:rsid w:val="00DB19C7"/>
    <w:rsid w:val="00DB285C"/>
    <w:rsid w:val="00DB2C33"/>
    <w:rsid w:val="00DB3F86"/>
    <w:rsid w:val="00DB4A83"/>
    <w:rsid w:val="00DB4EA8"/>
    <w:rsid w:val="00DB5408"/>
    <w:rsid w:val="00DB565A"/>
    <w:rsid w:val="00DB5B8D"/>
    <w:rsid w:val="00DB62A1"/>
    <w:rsid w:val="00DB7186"/>
    <w:rsid w:val="00DB77A0"/>
    <w:rsid w:val="00DB7F6E"/>
    <w:rsid w:val="00DC03B9"/>
    <w:rsid w:val="00DC04D7"/>
    <w:rsid w:val="00DC07EA"/>
    <w:rsid w:val="00DC0D99"/>
    <w:rsid w:val="00DC0E71"/>
    <w:rsid w:val="00DC1677"/>
    <w:rsid w:val="00DC4A8A"/>
    <w:rsid w:val="00DC4BA4"/>
    <w:rsid w:val="00DC4F9F"/>
    <w:rsid w:val="00DC547C"/>
    <w:rsid w:val="00DC74F6"/>
    <w:rsid w:val="00DC76FF"/>
    <w:rsid w:val="00DC7D01"/>
    <w:rsid w:val="00DD02AE"/>
    <w:rsid w:val="00DD07A7"/>
    <w:rsid w:val="00DD11B4"/>
    <w:rsid w:val="00DD1EDB"/>
    <w:rsid w:val="00DD31CB"/>
    <w:rsid w:val="00DD3569"/>
    <w:rsid w:val="00DD3B84"/>
    <w:rsid w:val="00DD44F9"/>
    <w:rsid w:val="00DD46E2"/>
    <w:rsid w:val="00DD5C87"/>
    <w:rsid w:val="00DD6A4D"/>
    <w:rsid w:val="00DD79E6"/>
    <w:rsid w:val="00DE0B4B"/>
    <w:rsid w:val="00DE1372"/>
    <w:rsid w:val="00DE13B0"/>
    <w:rsid w:val="00DE2014"/>
    <w:rsid w:val="00DE24F2"/>
    <w:rsid w:val="00DE27BC"/>
    <w:rsid w:val="00DE2E2B"/>
    <w:rsid w:val="00DE4337"/>
    <w:rsid w:val="00DE4D76"/>
    <w:rsid w:val="00DE4E97"/>
    <w:rsid w:val="00DE507B"/>
    <w:rsid w:val="00DE5498"/>
    <w:rsid w:val="00DE5D4B"/>
    <w:rsid w:val="00DE5E37"/>
    <w:rsid w:val="00DE7DDB"/>
    <w:rsid w:val="00DF0C19"/>
    <w:rsid w:val="00DF1424"/>
    <w:rsid w:val="00DF5B12"/>
    <w:rsid w:val="00DF5E0F"/>
    <w:rsid w:val="00DF6835"/>
    <w:rsid w:val="00DF6C6A"/>
    <w:rsid w:val="00DF7C5E"/>
    <w:rsid w:val="00DF7E8D"/>
    <w:rsid w:val="00E00C5F"/>
    <w:rsid w:val="00E0121B"/>
    <w:rsid w:val="00E013A0"/>
    <w:rsid w:val="00E017B2"/>
    <w:rsid w:val="00E01AA8"/>
    <w:rsid w:val="00E01DA7"/>
    <w:rsid w:val="00E01E03"/>
    <w:rsid w:val="00E02712"/>
    <w:rsid w:val="00E02779"/>
    <w:rsid w:val="00E02EA4"/>
    <w:rsid w:val="00E046A3"/>
    <w:rsid w:val="00E047EC"/>
    <w:rsid w:val="00E0497E"/>
    <w:rsid w:val="00E05AAB"/>
    <w:rsid w:val="00E06111"/>
    <w:rsid w:val="00E077E3"/>
    <w:rsid w:val="00E107AA"/>
    <w:rsid w:val="00E10B95"/>
    <w:rsid w:val="00E10F49"/>
    <w:rsid w:val="00E110FA"/>
    <w:rsid w:val="00E11162"/>
    <w:rsid w:val="00E12556"/>
    <w:rsid w:val="00E12BB1"/>
    <w:rsid w:val="00E1307B"/>
    <w:rsid w:val="00E144D4"/>
    <w:rsid w:val="00E14647"/>
    <w:rsid w:val="00E14815"/>
    <w:rsid w:val="00E14AFD"/>
    <w:rsid w:val="00E14EFA"/>
    <w:rsid w:val="00E15377"/>
    <w:rsid w:val="00E1545A"/>
    <w:rsid w:val="00E16096"/>
    <w:rsid w:val="00E170CB"/>
    <w:rsid w:val="00E179E4"/>
    <w:rsid w:val="00E17B0F"/>
    <w:rsid w:val="00E2000A"/>
    <w:rsid w:val="00E202DC"/>
    <w:rsid w:val="00E20FAA"/>
    <w:rsid w:val="00E213AF"/>
    <w:rsid w:val="00E217F7"/>
    <w:rsid w:val="00E22002"/>
    <w:rsid w:val="00E23F50"/>
    <w:rsid w:val="00E240D1"/>
    <w:rsid w:val="00E2434F"/>
    <w:rsid w:val="00E24941"/>
    <w:rsid w:val="00E25334"/>
    <w:rsid w:val="00E2571D"/>
    <w:rsid w:val="00E27920"/>
    <w:rsid w:val="00E27959"/>
    <w:rsid w:val="00E31726"/>
    <w:rsid w:val="00E3181C"/>
    <w:rsid w:val="00E328A5"/>
    <w:rsid w:val="00E3314A"/>
    <w:rsid w:val="00E3376C"/>
    <w:rsid w:val="00E339F2"/>
    <w:rsid w:val="00E343D3"/>
    <w:rsid w:val="00E3446F"/>
    <w:rsid w:val="00E34DA6"/>
    <w:rsid w:val="00E35248"/>
    <w:rsid w:val="00E356FD"/>
    <w:rsid w:val="00E35DCE"/>
    <w:rsid w:val="00E363D7"/>
    <w:rsid w:val="00E365BD"/>
    <w:rsid w:val="00E36EF2"/>
    <w:rsid w:val="00E37054"/>
    <w:rsid w:val="00E402CA"/>
    <w:rsid w:val="00E40455"/>
    <w:rsid w:val="00E40501"/>
    <w:rsid w:val="00E4057F"/>
    <w:rsid w:val="00E40B46"/>
    <w:rsid w:val="00E40F2E"/>
    <w:rsid w:val="00E42CC6"/>
    <w:rsid w:val="00E44114"/>
    <w:rsid w:val="00E458C4"/>
    <w:rsid w:val="00E4729B"/>
    <w:rsid w:val="00E51AEE"/>
    <w:rsid w:val="00E52AA6"/>
    <w:rsid w:val="00E53EFF"/>
    <w:rsid w:val="00E54490"/>
    <w:rsid w:val="00E544B6"/>
    <w:rsid w:val="00E54F72"/>
    <w:rsid w:val="00E55181"/>
    <w:rsid w:val="00E55808"/>
    <w:rsid w:val="00E55D17"/>
    <w:rsid w:val="00E55FFF"/>
    <w:rsid w:val="00E5600A"/>
    <w:rsid w:val="00E5648C"/>
    <w:rsid w:val="00E56C77"/>
    <w:rsid w:val="00E57110"/>
    <w:rsid w:val="00E57443"/>
    <w:rsid w:val="00E57EFE"/>
    <w:rsid w:val="00E600AC"/>
    <w:rsid w:val="00E601B9"/>
    <w:rsid w:val="00E60606"/>
    <w:rsid w:val="00E60CCD"/>
    <w:rsid w:val="00E61888"/>
    <w:rsid w:val="00E61B20"/>
    <w:rsid w:val="00E62F6F"/>
    <w:rsid w:val="00E63949"/>
    <w:rsid w:val="00E63A36"/>
    <w:rsid w:val="00E642F4"/>
    <w:rsid w:val="00E651E7"/>
    <w:rsid w:val="00E65996"/>
    <w:rsid w:val="00E665AD"/>
    <w:rsid w:val="00E673D2"/>
    <w:rsid w:val="00E70AD6"/>
    <w:rsid w:val="00E70BA7"/>
    <w:rsid w:val="00E71DF6"/>
    <w:rsid w:val="00E72034"/>
    <w:rsid w:val="00E7239B"/>
    <w:rsid w:val="00E72630"/>
    <w:rsid w:val="00E72EA3"/>
    <w:rsid w:val="00E74A98"/>
    <w:rsid w:val="00E759E0"/>
    <w:rsid w:val="00E75C63"/>
    <w:rsid w:val="00E771DE"/>
    <w:rsid w:val="00E77901"/>
    <w:rsid w:val="00E8164F"/>
    <w:rsid w:val="00E81B2C"/>
    <w:rsid w:val="00E82E91"/>
    <w:rsid w:val="00E83296"/>
    <w:rsid w:val="00E83B7A"/>
    <w:rsid w:val="00E84096"/>
    <w:rsid w:val="00E84864"/>
    <w:rsid w:val="00E85727"/>
    <w:rsid w:val="00E864F2"/>
    <w:rsid w:val="00E86E40"/>
    <w:rsid w:val="00E900BC"/>
    <w:rsid w:val="00E90242"/>
    <w:rsid w:val="00E915E7"/>
    <w:rsid w:val="00E91777"/>
    <w:rsid w:val="00E929AC"/>
    <w:rsid w:val="00E93682"/>
    <w:rsid w:val="00E93FD8"/>
    <w:rsid w:val="00E95162"/>
    <w:rsid w:val="00E95B45"/>
    <w:rsid w:val="00E95CEA"/>
    <w:rsid w:val="00E96237"/>
    <w:rsid w:val="00E96779"/>
    <w:rsid w:val="00E9729A"/>
    <w:rsid w:val="00E97303"/>
    <w:rsid w:val="00E97588"/>
    <w:rsid w:val="00E97C4B"/>
    <w:rsid w:val="00EA033E"/>
    <w:rsid w:val="00EA058E"/>
    <w:rsid w:val="00EA09D1"/>
    <w:rsid w:val="00EA0DBA"/>
    <w:rsid w:val="00EA14B1"/>
    <w:rsid w:val="00EA1699"/>
    <w:rsid w:val="00EA1B25"/>
    <w:rsid w:val="00EA3199"/>
    <w:rsid w:val="00EA3793"/>
    <w:rsid w:val="00EA43F1"/>
    <w:rsid w:val="00EA479B"/>
    <w:rsid w:val="00EA54B8"/>
    <w:rsid w:val="00EA6590"/>
    <w:rsid w:val="00EB0028"/>
    <w:rsid w:val="00EB0105"/>
    <w:rsid w:val="00EB0AB9"/>
    <w:rsid w:val="00EB0CBB"/>
    <w:rsid w:val="00EB2048"/>
    <w:rsid w:val="00EB32B2"/>
    <w:rsid w:val="00EB3534"/>
    <w:rsid w:val="00EB3B13"/>
    <w:rsid w:val="00EB3BAF"/>
    <w:rsid w:val="00EB45C9"/>
    <w:rsid w:val="00EB4D60"/>
    <w:rsid w:val="00EB4F60"/>
    <w:rsid w:val="00EB5BC6"/>
    <w:rsid w:val="00EB698D"/>
    <w:rsid w:val="00EB7C05"/>
    <w:rsid w:val="00EB7D04"/>
    <w:rsid w:val="00EB7F60"/>
    <w:rsid w:val="00EC0424"/>
    <w:rsid w:val="00EC2193"/>
    <w:rsid w:val="00EC224F"/>
    <w:rsid w:val="00EC355A"/>
    <w:rsid w:val="00EC3DD6"/>
    <w:rsid w:val="00EC41CA"/>
    <w:rsid w:val="00EC49E5"/>
    <w:rsid w:val="00EC5F3D"/>
    <w:rsid w:val="00EC616D"/>
    <w:rsid w:val="00EC6D91"/>
    <w:rsid w:val="00EC7EDB"/>
    <w:rsid w:val="00ED0CFC"/>
    <w:rsid w:val="00ED22BA"/>
    <w:rsid w:val="00ED2F37"/>
    <w:rsid w:val="00ED35DC"/>
    <w:rsid w:val="00ED39C1"/>
    <w:rsid w:val="00ED4D5C"/>
    <w:rsid w:val="00ED7495"/>
    <w:rsid w:val="00ED771D"/>
    <w:rsid w:val="00ED7FD7"/>
    <w:rsid w:val="00EE0654"/>
    <w:rsid w:val="00EE12DD"/>
    <w:rsid w:val="00EE223C"/>
    <w:rsid w:val="00EE274C"/>
    <w:rsid w:val="00EE2871"/>
    <w:rsid w:val="00EE2B82"/>
    <w:rsid w:val="00EE2DAA"/>
    <w:rsid w:val="00EE2EF4"/>
    <w:rsid w:val="00EE392D"/>
    <w:rsid w:val="00EE5526"/>
    <w:rsid w:val="00EE5F4F"/>
    <w:rsid w:val="00EE6404"/>
    <w:rsid w:val="00EE6A2B"/>
    <w:rsid w:val="00EE7E84"/>
    <w:rsid w:val="00EF1183"/>
    <w:rsid w:val="00EF279C"/>
    <w:rsid w:val="00EF2DE3"/>
    <w:rsid w:val="00EF34E5"/>
    <w:rsid w:val="00EF410D"/>
    <w:rsid w:val="00EF4836"/>
    <w:rsid w:val="00EF5309"/>
    <w:rsid w:val="00EF5397"/>
    <w:rsid w:val="00EF5C0D"/>
    <w:rsid w:val="00EF6071"/>
    <w:rsid w:val="00EF64FC"/>
    <w:rsid w:val="00EF6EEA"/>
    <w:rsid w:val="00F00958"/>
    <w:rsid w:val="00F00FFB"/>
    <w:rsid w:val="00F01599"/>
    <w:rsid w:val="00F01CFD"/>
    <w:rsid w:val="00F028A0"/>
    <w:rsid w:val="00F02B09"/>
    <w:rsid w:val="00F03477"/>
    <w:rsid w:val="00F0354B"/>
    <w:rsid w:val="00F04897"/>
    <w:rsid w:val="00F04CFA"/>
    <w:rsid w:val="00F051C1"/>
    <w:rsid w:val="00F065D0"/>
    <w:rsid w:val="00F06B33"/>
    <w:rsid w:val="00F06CF3"/>
    <w:rsid w:val="00F07053"/>
    <w:rsid w:val="00F10E89"/>
    <w:rsid w:val="00F11B52"/>
    <w:rsid w:val="00F11C58"/>
    <w:rsid w:val="00F11D00"/>
    <w:rsid w:val="00F11FD5"/>
    <w:rsid w:val="00F12646"/>
    <w:rsid w:val="00F12D3C"/>
    <w:rsid w:val="00F13241"/>
    <w:rsid w:val="00F1344C"/>
    <w:rsid w:val="00F13558"/>
    <w:rsid w:val="00F1431B"/>
    <w:rsid w:val="00F157B4"/>
    <w:rsid w:val="00F16C4C"/>
    <w:rsid w:val="00F17DB7"/>
    <w:rsid w:val="00F17DDB"/>
    <w:rsid w:val="00F20B17"/>
    <w:rsid w:val="00F213B2"/>
    <w:rsid w:val="00F21B66"/>
    <w:rsid w:val="00F21EC1"/>
    <w:rsid w:val="00F21F00"/>
    <w:rsid w:val="00F22323"/>
    <w:rsid w:val="00F22C1C"/>
    <w:rsid w:val="00F2321C"/>
    <w:rsid w:val="00F234F3"/>
    <w:rsid w:val="00F24279"/>
    <w:rsid w:val="00F248BE"/>
    <w:rsid w:val="00F252F8"/>
    <w:rsid w:val="00F25739"/>
    <w:rsid w:val="00F2582F"/>
    <w:rsid w:val="00F268A8"/>
    <w:rsid w:val="00F30A36"/>
    <w:rsid w:val="00F30C00"/>
    <w:rsid w:val="00F3131E"/>
    <w:rsid w:val="00F3152A"/>
    <w:rsid w:val="00F316C8"/>
    <w:rsid w:val="00F3178C"/>
    <w:rsid w:val="00F319E7"/>
    <w:rsid w:val="00F3203A"/>
    <w:rsid w:val="00F32CD6"/>
    <w:rsid w:val="00F331B0"/>
    <w:rsid w:val="00F34A4B"/>
    <w:rsid w:val="00F34E0B"/>
    <w:rsid w:val="00F34EB4"/>
    <w:rsid w:val="00F35965"/>
    <w:rsid w:val="00F35CA6"/>
    <w:rsid w:val="00F36401"/>
    <w:rsid w:val="00F3686F"/>
    <w:rsid w:val="00F3718E"/>
    <w:rsid w:val="00F37578"/>
    <w:rsid w:val="00F37AC1"/>
    <w:rsid w:val="00F405A9"/>
    <w:rsid w:val="00F41653"/>
    <w:rsid w:val="00F42281"/>
    <w:rsid w:val="00F42D7E"/>
    <w:rsid w:val="00F4489D"/>
    <w:rsid w:val="00F459F0"/>
    <w:rsid w:val="00F45F74"/>
    <w:rsid w:val="00F469C8"/>
    <w:rsid w:val="00F46A23"/>
    <w:rsid w:val="00F46D22"/>
    <w:rsid w:val="00F46F2A"/>
    <w:rsid w:val="00F4703F"/>
    <w:rsid w:val="00F4779A"/>
    <w:rsid w:val="00F503F6"/>
    <w:rsid w:val="00F519C4"/>
    <w:rsid w:val="00F51AAF"/>
    <w:rsid w:val="00F51CBE"/>
    <w:rsid w:val="00F5216A"/>
    <w:rsid w:val="00F529C9"/>
    <w:rsid w:val="00F53167"/>
    <w:rsid w:val="00F539ED"/>
    <w:rsid w:val="00F53EBA"/>
    <w:rsid w:val="00F53ED0"/>
    <w:rsid w:val="00F54B89"/>
    <w:rsid w:val="00F55445"/>
    <w:rsid w:val="00F60DDB"/>
    <w:rsid w:val="00F61774"/>
    <w:rsid w:val="00F61CF9"/>
    <w:rsid w:val="00F621BA"/>
    <w:rsid w:val="00F6291C"/>
    <w:rsid w:val="00F62EF5"/>
    <w:rsid w:val="00F64CA6"/>
    <w:rsid w:val="00F669D0"/>
    <w:rsid w:val="00F66FEC"/>
    <w:rsid w:val="00F67117"/>
    <w:rsid w:val="00F67BC0"/>
    <w:rsid w:val="00F703F3"/>
    <w:rsid w:val="00F70E2D"/>
    <w:rsid w:val="00F729DC"/>
    <w:rsid w:val="00F72F88"/>
    <w:rsid w:val="00F7322E"/>
    <w:rsid w:val="00F73E91"/>
    <w:rsid w:val="00F73FDB"/>
    <w:rsid w:val="00F74157"/>
    <w:rsid w:val="00F7430A"/>
    <w:rsid w:val="00F755C9"/>
    <w:rsid w:val="00F75CAC"/>
    <w:rsid w:val="00F762F5"/>
    <w:rsid w:val="00F766AD"/>
    <w:rsid w:val="00F770C1"/>
    <w:rsid w:val="00F77931"/>
    <w:rsid w:val="00F8007C"/>
    <w:rsid w:val="00F8074C"/>
    <w:rsid w:val="00F80E28"/>
    <w:rsid w:val="00F811FB"/>
    <w:rsid w:val="00F817C0"/>
    <w:rsid w:val="00F81C44"/>
    <w:rsid w:val="00F822A8"/>
    <w:rsid w:val="00F82315"/>
    <w:rsid w:val="00F82329"/>
    <w:rsid w:val="00F831BE"/>
    <w:rsid w:val="00F835D5"/>
    <w:rsid w:val="00F83DEA"/>
    <w:rsid w:val="00F841A2"/>
    <w:rsid w:val="00F84227"/>
    <w:rsid w:val="00F84B4F"/>
    <w:rsid w:val="00F84BD4"/>
    <w:rsid w:val="00F851B4"/>
    <w:rsid w:val="00F85472"/>
    <w:rsid w:val="00F85D06"/>
    <w:rsid w:val="00F8614D"/>
    <w:rsid w:val="00F862CE"/>
    <w:rsid w:val="00F86529"/>
    <w:rsid w:val="00F865E6"/>
    <w:rsid w:val="00F86850"/>
    <w:rsid w:val="00F86940"/>
    <w:rsid w:val="00F8747E"/>
    <w:rsid w:val="00F90AB9"/>
    <w:rsid w:val="00F9312E"/>
    <w:rsid w:val="00F94144"/>
    <w:rsid w:val="00F94294"/>
    <w:rsid w:val="00F94388"/>
    <w:rsid w:val="00F946DF"/>
    <w:rsid w:val="00F94F50"/>
    <w:rsid w:val="00F9567D"/>
    <w:rsid w:val="00F958E2"/>
    <w:rsid w:val="00F95C46"/>
    <w:rsid w:val="00F95F96"/>
    <w:rsid w:val="00F96003"/>
    <w:rsid w:val="00F9602E"/>
    <w:rsid w:val="00F9671D"/>
    <w:rsid w:val="00F97333"/>
    <w:rsid w:val="00F975CF"/>
    <w:rsid w:val="00F9771C"/>
    <w:rsid w:val="00F97833"/>
    <w:rsid w:val="00FA36F7"/>
    <w:rsid w:val="00FA413E"/>
    <w:rsid w:val="00FA5252"/>
    <w:rsid w:val="00FA564F"/>
    <w:rsid w:val="00FA6127"/>
    <w:rsid w:val="00FA70BD"/>
    <w:rsid w:val="00FA7339"/>
    <w:rsid w:val="00FA757A"/>
    <w:rsid w:val="00FB0DB1"/>
    <w:rsid w:val="00FB16C4"/>
    <w:rsid w:val="00FB1BB9"/>
    <w:rsid w:val="00FB2BD4"/>
    <w:rsid w:val="00FB4523"/>
    <w:rsid w:val="00FB495C"/>
    <w:rsid w:val="00FB4AB3"/>
    <w:rsid w:val="00FB5020"/>
    <w:rsid w:val="00FB567C"/>
    <w:rsid w:val="00FB585E"/>
    <w:rsid w:val="00FB5D7D"/>
    <w:rsid w:val="00FC05EF"/>
    <w:rsid w:val="00FC0976"/>
    <w:rsid w:val="00FC1BDE"/>
    <w:rsid w:val="00FC1E85"/>
    <w:rsid w:val="00FC2733"/>
    <w:rsid w:val="00FC34C4"/>
    <w:rsid w:val="00FC3C09"/>
    <w:rsid w:val="00FC45D5"/>
    <w:rsid w:val="00FC48D8"/>
    <w:rsid w:val="00FC4D18"/>
    <w:rsid w:val="00FC631C"/>
    <w:rsid w:val="00FC6BE7"/>
    <w:rsid w:val="00FC707F"/>
    <w:rsid w:val="00FC7730"/>
    <w:rsid w:val="00FD028C"/>
    <w:rsid w:val="00FD05B9"/>
    <w:rsid w:val="00FD07B6"/>
    <w:rsid w:val="00FD0C05"/>
    <w:rsid w:val="00FD1C70"/>
    <w:rsid w:val="00FD22AB"/>
    <w:rsid w:val="00FD2400"/>
    <w:rsid w:val="00FD25D9"/>
    <w:rsid w:val="00FD2D86"/>
    <w:rsid w:val="00FD3854"/>
    <w:rsid w:val="00FD4A8B"/>
    <w:rsid w:val="00FD529F"/>
    <w:rsid w:val="00FD55B6"/>
    <w:rsid w:val="00FD5B8D"/>
    <w:rsid w:val="00FD67DB"/>
    <w:rsid w:val="00FD6A4A"/>
    <w:rsid w:val="00FE219F"/>
    <w:rsid w:val="00FE2B3B"/>
    <w:rsid w:val="00FE3190"/>
    <w:rsid w:val="00FE3647"/>
    <w:rsid w:val="00FE4A4F"/>
    <w:rsid w:val="00FE4C4A"/>
    <w:rsid w:val="00FE55DB"/>
    <w:rsid w:val="00FE6B00"/>
    <w:rsid w:val="00FF04E7"/>
    <w:rsid w:val="00FF0844"/>
    <w:rsid w:val="00FF136B"/>
    <w:rsid w:val="00FF13B4"/>
    <w:rsid w:val="00FF18CC"/>
    <w:rsid w:val="00FF25CA"/>
    <w:rsid w:val="00FF3E3D"/>
    <w:rsid w:val="00FF40F5"/>
    <w:rsid w:val="00FF5204"/>
    <w:rsid w:val="00FF66F1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40F47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2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25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22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25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4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01E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539A0"/>
  </w:style>
  <w:style w:type="paragraph" w:styleId="EndnoteText">
    <w:name w:val="endnote text"/>
    <w:basedOn w:val="Normal"/>
    <w:link w:val="EndnoteTextChar"/>
    <w:uiPriority w:val="99"/>
    <w:unhideWhenUsed/>
    <w:rsid w:val="009828CA"/>
  </w:style>
  <w:style w:type="character" w:customStyle="1" w:styleId="EndnoteTextChar">
    <w:name w:val="Endnote Text Char"/>
    <w:basedOn w:val="DefaultParagraphFont"/>
    <w:link w:val="EndnoteText"/>
    <w:uiPriority w:val="99"/>
    <w:rsid w:val="009828CA"/>
    <w:rPr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9828C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28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6B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27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7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7D8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7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7D8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7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7D8"/>
    <w:rPr>
      <w:rFonts w:ascii="Lucida Grande" w:hAnsi="Lucida Grande"/>
      <w:sz w:val="18"/>
      <w:szCs w:val="18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9C75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2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25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22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25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4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01E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539A0"/>
  </w:style>
  <w:style w:type="paragraph" w:styleId="EndnoteText">
    <w:name w:val="endnote text"/>
    <w:basedOn w:val="Normal"/>
    <w:link w:val="EndnoteTextChar"/>
    <w:uiPriority w:val="99"/>
    <w:unhideWhenUsed/>
    <w:rsid w:val="009828CA"/>
  </w:style>
  <w:style w:type="character" w:customStyle="1" w:styleId="EndnoteTextChar">
    <w:name w:val="Endnote Text Char"/>
    <w:basedOn w:val="DefaultParagraphFont"/>
    <w:link w:val="EndnoteText"/>
    <w:uiPriority w:val="99"/>
    <w:rsid w:val="009828CA"/>
    <w:rPr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9828C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28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6B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27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7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7D8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7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7D8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7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7D8"/>
    <w:rPr>
      <w:rFonts w:ascii="Lucida Grande" w:hAnsi="Lucida Grande"/>
      <w:sz w:val="18"/>
      <w:szCs w:val="18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9C7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29D986-6103-1344-80AE-6F5ACCF7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2123</Words>
  <Characters>12106</Characters>
  <Application>Microsoft Macintosh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44</vt:i4>
      </vt:variant>
    </vt:vector>
  </HeadingPairs>
  <TitlesOfParts>
    <vt:vector size="45" baseType="lpstr">
      <vt:lpstr/>
      <vt:lpstr>1. INTRODUCTION</vt:lpstr>
      <vt:lpstr>How strain is partitioned in the lower crust during the rise and demise of an or</vt:lpstr>
      <vt:lpstr>1.1 Objectives</vt:lpstr>
      <vt:lpstr>The goals of this study are 1) to document the 3D geometry of structures at the </vt:lpstr>
      <vt:lpstr>This study focuses on the Malaspina pluton … and two recorded phases of high st</vt:lpstr>
      <vt:lpstr/>
      <vt:lpstr>2. SUMMARY OF WORK COMPLETED</vt:lpstr>
      <vt:lpstr>Field data collection, including sampling and measuring the orientations of fol</vt:lpstr>
      <vt:lpstr>Fabric analysis – Rf/ϕ sensitivity test on garnet granulite series. Show hand s</vt:lpstr>
      <vt:lpstr>Thin section analysis – Thin section descriptions for all Breaksea North shore.</vt:lpstr>
      <vt:lpstr>Structural analysis – Designations of high and low strain D2 and D3 throughout </vt:lpstr>
      <vt:lpstr/>
      <vt:lpstr>3. INITIAL INTERPRETATIONS</vt:lpstr>
      <vt:lpstr>Fabric analysis – Rf/ϕ… for the goals of my study, not so powerful…deemphasizing</vt:lpstr>
      <vt:lpstr>Thin section analysis – Cool.</vt:lpstr>
      <vt:lpstr>Structural analysis – Map and cross section show highest strain concentrated tow</vt:lpstr>
      <vt:lpstr>3.1 Potential implications	</vt:lpstr>
      <vt:lpstr>Need to say something about “dying out of shear zones” towards Wet Jacket. </vt:lpstr>
      <vt:lpstr>If SZs are distributed through space (would I also get in trouble if I wrote ‘an</vt:lpstr>
      <vt:lpstr/>
      <vt:lpstr>4. CHANGES TO RESEARCH PLAN</vt:lpstr>
      <vt:lpstr>1) De-emphasizing Rf/ϕ analysis</vt:lpstr>
      <vt:lpstr>2) Region expanded to Doubtful Sound, Resolution Island, and Wet Jacket Arm to c</vt:lpstr>
      <vt:lpstr>3) Sequence of events expanded to include late-stage semi-brittle faults to see </vt:lpstr>
      <vt:lpstr>*Rationale for looking at faults: was it perhaps a piece-meal exhumation by a co</vt:lpstr>
      <vt:lpstr/>
      <vt:lpstr>5. WORK REMAINING </vt:lpstr>
      <vt:lpstr>Cross section in Wet Jacket Arm to see how shear zones “die out” to the south (d</vt:lpstr>
      <vt:lpstr>Compilation of kinematic indicators (ONE WEEK)</vt:lpstr>
      <vt:lpstr>Fault analysis to see what role they played in exhuming the crust (data from st</vt:lpstr>
      <vt:lpstr>Synthesis of data into 3D block diagram flow maps for successive phases of defo</vt:lpstr>
      <vt:lpstr/>
      <vt:lpstr>6. RESEARCH TIMELINE</vt:lpstr>
      <vt:lpstr/>
      <vt:lpstr/>
      <vt:lpstr>PROPOSAL [CAN PULL INFO FROM HERE INTO PROGRESS REPORT AS NEEDED] </vt:lpstr>
      <vt:lpstr>1. INTRODUCTION</vt:lpstr>
      <vt:lpstr>2. BACKGROUND</vt:lpstr>
      <vt:lpstr>2.1. Western Fiordland and the Malaspina pluton</vt:lpstr>
      <vt:lpstr>2.2. Doubtful Sound Shear Zone</vt:lpstr>
      <vt:lpstr>3. METHODOLOGY AND RESEARCH PLAN </vt:lpstr>
      <vt:lpstr>3.1. Criteria for recognizing different fabrics</vt:lpstr>
      <vt:lpstr>The first step to unraveling the story of orogenic collapse is to describe what</vt:lpstr>
      <vt:lpstr>5. TABLES, FIGURES, AND PLATES</vt:lpstr>
    </vt:vector>
  </TitlesOfParts>
  <Company/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 Newman</dc:creator>
  <cp:keywords/>
  <dc:description/>
  <cp:lastModifiedBy>Alice Newman</cp:lastModifiedBy>
  <cp:revision>10</cp:revision>
  <cp:lastPrinted>2013-04-15T12:09:00Z</cp:lastPrinted>
  <dcterms:created xsi:type="dcterms:W3CDTF">2013-11-18T20:47:00Z</dcterms:created>
  <dcterms:modified xsi:type="dcterms:W3CDTF">2013-11-18T20:55:00Z</dcterms:modified>
</cp:coreProperties>
</file>