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9AB" w:rsidRDefault="002119AB"/>
    <w:p w:rsidR="002119AB" w:rsidRPr="002119AB" w:rsidRDefault="002119AB" w:rsidP="002119AB">
      <w:pPr>
        <w:rPr>
          <w:rFonts w:ascii="Times New Roman" w:hAnsi="Times New Roman"/>
        </w:rPr>
      </w:pPr>
    </w:p>
    <w:p w:rsidR="002119AB" w:rsidRPr="002119AB" w:rsidRDefault="002119AB" w:rsidP="002119AB">
      <w:pPr>
        <w:rPr>
          <w:rFonts w:ascii="Times New Roman" w:hAnsi="Times New Roman"/>
        </w:rPr>
      </w:pPr>
    </w:p>
    <w:p w:rsidR="002119AB" w:rsidRPr="002119AB" w:rsidRDefault="002119AB" w:rsidP="002119AB">
      <w:pPr>
        <w:rPr>
          <w:rFonts w:ascii="Times New Roman" w:hAnsi="Times New Roman"/>
        </w:rPr>
      </w:pPr>
    </w:p>
    <w:p w:rsidR="002119AB" w:rsidRPr="002119AB" w:rsidRDefault="002119AB" w:rsidP="002119AB">
      <w:pPr>
        <w:rPr>
          <w:rFonts w:ascii="Times New Roman" w:hAnsi="Times New Roman"/>
        </w:rPr>
      </w:pPr>
    </w:p>
    <w:p w:rsidR="002119AB" w:rsidRPr="002119AB" w:rsidRDefault="002119AB" w:rsidP="002119AB">
      <w:pPr>
        <w:rPr>
          <w:rFonts w:ascii="Times New Roman" w:hAnsi="Times New Roman"/>
        </w:rPr>
      </w:pPr>
    </w:p>
    <w:p w:rsidR="002119AB" w:rsidRPr="002119AB" w:rsidRDefault="002119AB" w:rsidP="002119AB">
      <w:pPr>
        <w:spacing w:line="480" w:lineRule="auto"/>
        <w:contextualSpacing/>
        <w:rPr>
          <w:rFonts w:ascii="Times New Roman" w:hAnsi="Times New Roman"/>
        </w:rPr>
      </w:pPr>
    </w:p>
    <w:p w:rsidR="002119AB" w:rsidRDefault="002119AB" w:rsidP="002119AB">
      <w:pPr>
        <w:spacing w:line="480" w:lineRule="auto"/>
        <w:contextualSpacing/>
        <w:rPr>
          <w:rFonts w:ascii="Times New Roman" w:hAnsi="Times New Roman"/>
        </w:rPr>
      </w:pPr>
    </w:p>
    <w:p w:rsidR="000322E6" w:rsidRDefault="000322E6" w:rsidP="002119AB">
      <w:pPr>
        <w:spacing w:line="480" w:lineRule="auto"/>
        <w:contextualSpacing/>
        <w:rPr>
          <w:rFonts w:ascii="Times New Roman" w:hAnsi="Times New Roman"/>
        </w:rPr>
      </w:pPr>
    </w:p>
    <w:p w:rsidR="000322E6" w:rsidRDefault="000322E6" w:rsidP="002119AB">
      <w:pPr>
        <w:spacing w:line="480" w:lineRule="auto"/>
        <w:contextualSpacing/>
        <w:rPr>
          <w:rFonts w:ascii="Times New Roman" w:hAnsi="Times New Roman"/>
        </w:rPr>
      </w:pPr>
    </w:p>
    <w:p w:rsidR="000322E6" w:rsidRPr="00AA0087" w:rsidRDefault="000322E6" w:rsidP="002119AB">
      <w:pPr>
        <w:spacing w:line="480" w:lineRule="auto"/>
        <w:contextualSpacing/>
        <w:rPr>
          <w:rFonts w:ascii="Times New Roman" w:hAnsi="Times New Roman"/>
        </w:rPr>
      </w:pPr>
    </w:p>
    <w:p w:rsidR="002119AB" w:rsidRPr="000322E6" w:rsidRDefault="002119AB" w:rsidP="002119AB">
      <w:pPr>
        <w:tabs>
          <w:tab w:val="left" w:pos="3917"/>
        </w:tabs>
        <w:spacing w:line="480" w:lineRule="auto"/>
        <w:contextualSpacing/>
        <w:jc w:val="center"/>
        <w:rPr>
          <w:rFonts w:ascii="Times New Roman" w:hAnsi="Times New Roman"/>
          <w:b/>
          <w:sz w:val="28"/>
        </w:rPr>
      </w:pPr>
      <w:r w:rsidRPr="000322E6">
        <w:rPr>
          <w:rFonts w:ascii="Times New Roman" w:hAnsi="Times New Roman"/>
          <w:b/>
          <w:sz w:val="28"/>
        </w:rPr>
        <w:t xml:space="preserve">Charisma, Buddhism, &amp; New Religious Movements: </w:t>
      </w:r>
    </w:p>
    <w:p w:rsidR="002119AB" w:rsidRPr="000322E6" w:rsidRDefault="002119AB" w:rsidP="002119AB">
      <w:pPr>
        <w:tabs>
          <w:tab w:val="left" w:pos="3917"/>
        </w:tabs>
        <w:spacing w:line="480" w:lineRule="auto"/>
        <w:contextualSpacing/>
        <w:jc w:val="center"/>
        <w:rPr>
          <w:rFonts w:ascii="Times New Roman" w:hAnsi="Times New Roman"/>
          <w:b/>
          <w:sz w:val="28"/>
        </w:rPr>
      </w:pPr>
      <w:r w:rsidRPr="000322E6">
        <w:rPr>
          <w:rFonts w:ascii="Times New Roman" w:hAnsi="Times New Roman"/>
          <w:b/>
          <w:sz w:val="28"/>
        </w:rPr>
        <w:t xml:space="preserve">The Cult of </w:t>
      </w:r>
      <w:proofErr w:type="spellStart"/>
      <w:r w:rsidRPr="000322E6">
        <w:rPr>
          <w:rFonts w:ascii="Times New Roman" w:hAnsi="Times New Roman"/>
          <w:b/>
          <w:sz w:val="28"/>
        </w:rPr>
        <w:t>Osho</w:t>
      </w:r>
      <w:proofErr w:type="spellEnd"/>
      <w:r w:rsidRPr="000322E6">
        <w:rPr>
          <w:rFonts w:ascii="Times New Roman" w:hAnsi="Times New Roman"/>
          <w:b/>
          <w:sz w:val="28"/>
        </w:rPr>
        <w:t xml:space="preserve"> (</w:t>
      </w:r>
      <w:proofErr w:type="spellStart"/>
      <w:r w:rsidRPr="000322E6">
        <w:rPr>
          <w:rFonts w:ascii="Times New Roman" w:hAnsi="Times New Roman"/>
          <w:b/>
          <w:sz w:val="28"/>
        </w:rPr>
        <w:t>Rajneeshism</w:t>
      </w:r>
      <w:proofErr w:type="spellEnd"/>
      <w:r w:rsidRPr="000322E6">
        <w:rPr>
          <w:rFonts w:ascii="Times New Roman" w:hAnsi="Times New Roman"/>
          <w:b/>
          <w:sz w:val="28"/>
        </w:rPr>
        <w:t xml:space="preserve">) and </w:t>
      </w:r>
      <w:proofErr w:type="spellStart"/>
      <w:r w:rsidRPr="000322E6">
        <w:rPr>
          <w:rFonts w:ascii="Times New Roman" w:hAnsi="Times New Roman"/>
          <w:b/>
          <w:sz w:val="28"/>
        </w:rPr>
        <w:t>Shambhala</w:t>
      </w:r>
      <w:proofErr w:type="spellEnd"/>
      <w:r w:rsidR="00AA0087" w:rsidRPr="000322E6">
        <w:rPr>
          <w:rFonts w:ascii="Times New Roman" w:hAnsi="Times New Roman"/>
          <w:b/>
          <w:sz w:val="28"/>
        </w:rPr>
        <w:t xml:space="preserve"> (</w:t>
      </w:r>
      <w:proofErr w:type="spellStart"/>
      <w:r w:rsidR="00AA0087" w:rsidRPr="000322E6">
        <w:rPr>
          <w:rFonts w:ascii="Times New Roman" w:hAnsi="Times New Roman"/>
          <w:b/>
          <w:sz w:val="28"/>
          <w:szCs w:val="20"/>
        </w:rPr>
        <w:t>Vajradhatu</w:t>
      </w:r>
      <w:proofErr w:type="spellEnd"/>
      <w:r w:rsidR="00AA0087" w:rsidRPr="000322E6">
        <w:rPr>
          <w:rFonts w:ascii="Times New Roman" w:hAnsi="Times New Roman"/>
          <w:b/>
          <w:sz w:val="28"/>
          <w:szCs w:val="20"/>
        </w:rPr>
        <w:t>)</w:t>
      </w:r>
      <w:r w:rsidR="00DD0EEC" w:rsidRPr="000322E6">
        <w:rPr>
          <w:rFonts w:ascii="Times New Roman" w:hAnsi="Times New Roman"/>
          <w:b/>
          <w:sz w:val="28"/>
        </w:rPr>
        <w:t xml:space="preserve"> International</w:t>
      </w:r>
    </w:p>
    <w:p w:rsidR="000322E6" w:rsidRDefault="000322E6" w:rsidP="000322E6">
      <w:pPr>
        <w:tabs>
          <w:tab w:val="left" w:pos="3917"/>
        </w:tabs>
        <w:spacing w:line="480" w:lineRule="auto"/>
        <w:contextualSpacing/>
        <w:jc w:val="center"/>
        <w:rPr>
          <w:rFonts w:ascii="Times New Roman" w:hAnsi="Times New Roman"/>
        </w:rPr>
      </w:pPr>
    </w:p>
    <w:p w:rsidR="000322E6" w:rsidRDefault="000322E6" w:rsidP="000322E6">
      <w:pPr>
        <w:tabs>
          <w:tab w:val="left" w:pos="3917"/>
        </w:tabs>
        <w:spacing w:line="480" w:lineRule="auto"/>
        <w:contextualSpacing/>
        <w:jc w:val="center"/>
        <w:rPr>
          <w:rFonts w:ascii="Times New Roman" w:hAnsi="Times New Roman"/>
        </w:rPr>
      </w:pPr>
      <w:r>
        <w:rPr>
          <w:rFonts w:ascii="Times New Roman" w:hAnsi="Times New Roman"/>
        </w:rPr>
        <w:t>March 19, 2012</w:t>
      </w:r>
    </w:p>
    <w:p w:rsidR="000322E6" w:rsidRDefault="000322E6" w:rsidP="000322E6">
      <w:pPr>
        <w:tabs>
          <w:tab w:val="left" w:pos="3917"/>
        </w:tabs>
        <w:spacing w:line="480" w:lineRule="auto"/>
        <w:contextualSpacing/>
        <w:jc w:val="center"/>
        <w:rPr>
          <w:rFonts w:ascii="Times New Roman" w:hAnsi="Times New Roman"/>
        </w:rPr>
      </w:pPr>
      <w:r w:rsidRPr="002119AB">
        <w:rPr>
          <w:rFonts w:ascii="Times New Roman" w:hAnsi="Times New Roman"/>
        </w:rPr>
        <w:t>University of Vermont</w:t>
      </w:r>
    </w:p>
    <w:p w:rsidR="000322E6" w:rsidRDefault="000322E6" w:rsidP="000322E6">
      <w:pPr>
        <w:tabs>
          <w:tab w:val="left" w:pos="3917"/>
        </w:tabs>
        <w:spacing w:line="480" w:lineRule="auto"/>
        <w:contextualSpacing/>
        <w:jc w:val="center"/>
        <w:rPr>
          <w:rFonts w:ascii="Times New Roman" w:hAnsi="Times New Roman"/>
        </w:rPr>
      </w:pPr>
      <w:r>
        <w:rPr>
          <w:rFonts w:ascii="Times New Roman" w:hAnsi="Times New Roman"/>
        </w:rPr>
        <w:t xml:space="preserve">Sociology 151: Sociology of Religion and Ideology / Prof. L. </w:t>
      </w:r>
      <w:proofErr w:type="spellStart"/>
      <w:r>
        <w:rPr>
          <w:rFonts w:ascii="Times New Roman" w:hAnsi="Times New Roman"/>
        </w:rPr>
        <w:t>Kaelber</w:t>
      </w:r>
      <w:proofErr w:type="spellEnd"/>
    </w:p>
    <w:p w:rsidR="00AA0087" w:rsidRDefault="000322E6" w:rsidP="000322E6">
      <w:pPr>
        <w:tabs>
          <w:tab w:val="left" w:pos="3917"/>
        </w:tabs>
        <w:spacing w:line="480" w:lineRule="auto"/>
        <w:contextualSpacing/>
        <w:rPr>
          <w:rFonts w:ascii="Times New Roman" w:hAnsi="Times New Roman"/>
        </w:rPr>
      </w:pPr>
      <w:r>
        <w:rPr>
          <w:rFonts w:ascii="Times New Roman" w:hAnsi="Times New Roman"/>
        </w:rPr>
        <w:br w:type="page"/>
      </w:r>
      <w:r w:rsidR="002119AB" w:rsidRPr="00DD0EEC">
        <w:rPr>
          <w:rFonts w:ascii="Times New Roman" w:hAnsi="Times New Roman"/>
          <w:b/>
        </w:rPr>
        <w:lastRenderedPageBreak/>
        <w:t>Introduction</w:t>
      </w:r>
    </w:p>
    <w:p w:rsidR="00AA0087" w:rsidRPr="00DD0EEC" w:rsidRDefault="004222DA" w:rsidP="00AA0087">
      <w:pPr>
        <w:tabs>
          <w:tab w:val="left" w:pos="720"/>
          <w:tab w:val="left" w:pos="3917"/>
        </w:tabs>
        <w:spacing w:line="480" w:lineRule="auto"/>
        <w:contextualSpacing/>
        <w:rPr>
          <w:rFonts w:ascii="Times New Roman" w:hAnsi="Times New Roman"/>
        </w:rPr>
      </w:pPr>
      <w:r>
        <w:rPr>
          <w:rFonts w:ascii="Times New Roman" w:hAnsi="Times New Roman"/>
        </w:rPr>
        <w:t xml:space="preserve">During the 1970s, there was shift occurring in the United States in all aspects of civilian life, but particularly influencing their ideology. Following the counter-culture of the 1960s, many individuals began to challenge the norms of society, including religion. For some, the appearance of new religions movements (NRMs) offered answers to the questions they had about where they fit into society. </w:t>
      </w:r>
      <w:proofErr w:type="spellStart"/>
      <w:r w:rsidR="00117CD9">
        <w:rPr>
          <w:rFonts w:ascii="Times New Roman" w:hAnsi="Times New Roman"/>
        </w:rPr>
        <w:t>Rajneeshism</w:t>
      </w:r>
      <w:proofErr w:type="spellEnd"/>
      <w:r w:rsidR="00117CD9">
        <w:rPr>
          <w:rFonts w:ascii="Times New Roman" w:hAnsi="Times New Roman"/>
        </w:rPr>
        <w:t xml:space="preserve">, </w:t>
      </w:r>
      <w:r>
        <w:rPr>
          <w:rFonts w:ascii="Times New Roman" w:hAnsi="Times New Roman"/>
        </w:rPr>
        <w:t xml:space="preserve">led by </w:t>
      </w:r>
      <w:proofErr w:type="spellStart"/>
      <w:r>
        <w:rPr>
          <w:rFonts w:ascii="Times New Roman" w:hAnsi="Times New Roman"/>
        </w:rPr>
        <w:t>Bhagwan</w:t>
      </w:r>
      <w:proofErr w:type="spellEnd"/>
      <w:r>
        <w:rPr>
          <w:rFonts w:ascii="Times New Roman" w:hAnsi="Times New Roman"/>
        </w:rPr>
        <w:t xml:space="preserve"> Shree Rajneesh</w:t>
      </w:r>
      <w:r w:rsidR="005B4CE3">
        <w:rPr>
          <w:rFonts w:ascii="Times New Roman" w:hAnsi="Times New Roman"/>
        </w:rPr>
        <w:t xml:space="preserve">, and </w:t>
      </w:r>
      <w:proofErr w:type="spellStart"/>
      <w:r w:rsidR="005B4CE3">
        <w:rPr>
          <w:rFonts w:ascii="Times New Roman" w:hAnsi="Times New Roman"/>
        </w:rPr>
        <w:t>Shambhala</w:t>
      </w:r>
      <w:proofErr w:type="spellEnd"/>
      <w:r w:rsidR="005B4CE3">
        <w:rPr>
          <w:rFonts w:ascii="Times New Roman" w:hAnsi="Times New Roman"/>
        </w:rPr>
        <w:t xml:space="preserve"> International, led by </w:t>
      </w:r>
      <w:proofErr w:type="spellStart"/>
      <w:r w:rsidR="005B4CE3" w:rsidRPr="006721B5">
        <w:rPr>
          <w:rFonts w:ascii="Times New Roman" w:hAnsi="Times New Roman"/>
        </w:rPr>
        <w:t>Chögyam</w:t>
      </w:r>
      <w:proofErr w:type="spellEnd"/>
      <w:r w:rsidR="005B4CE3" w:rsidRPr="006721B5">
        <w:rPr>
          <w:rFonts w:ascii="Times New Roman" w:hAnsi="Times New Roman"/>
        </w:rPr>
        <w:t xml:space="preserve"> </w:t>
      </w:r>
      <w:proofErr w:type="spellStart"/>
      <w:r w:rsidR="005B4CE3" w:rsidRPr="006721B5">
        <w:rPr>
          <w:rFonts w:ascii="Times New Roman" w:hAnsi="Times New Roman"/>
        </w:rPr>
        <w:t>Trungpa</w:t>
      </w:r>
      <w:proofErr w:type="spellEnd"/>
      <w:r w:rsidR="005B4CE3" w:rsidRPr="006721B5">
        <w:rPr>
          <w:rFonts w:ascii="Times New Roman" w:hAnsi="Times New Roman"/>
        </w:rPr>
        <w:t xml:space="preserve"> Rinpoche</w:t>
      </w:r>
      <w:r w:rsidR="005B4CE3">
        <w:rPr>
          <w:rFonts w:ascii="Times New Roman" w:hAnsi="Times New Roman"/>
        </w:rPr>
        <w:t xml:space="preserve">, are two prominent examples that gained large followings were fairly prominent in the 1980s. Through application of what Weber called ethical and exemplary prophets, both </w:t>
      </w:r>
      <w:proofErr w:type="spellStart"/>
      <w:r w:rsidR="005B4CE3">
        <w:rPr>
          <w:rFonts w:ascii="Times New Roman" w:hAnsi="Times New Roman"/>
        </w:rPr>
        <w:t>Trungpa</w:t>
      </w:r>
      <w:proofErr w:type="spellEnd"/>
      <w:r w:rsidR="005B4CE3">
        <w:rPr>
          <w:rFonts w:ascii="Times New Roman" w:hAnsi="Times New Roman"/>
        </w:rPr>
        <w:t xml:space="preserve"> and Rajneesh introduced ways for Western society to come to terms with the new challenges of the 20</w:t>
      </w:r>
      <w:r w:rsidR="005B4CE3" w:rsidRPr="005B4CE3">
        <w:rPr>
          <w:rFonts w:ascii="Times New Roman" w:hAnsi="Times New Roman"/>
          <w:vertAlign w:val="superscript"/>
        </w:rPr>
        <w:t>th</w:t>
      </w:r>
      <w:r w:rsidR="005B4CE3">
        <w:rPr>
          <w:rFonts w:ascii="Times New Roman" w:hAnsi="Times New Roman"/>
        </w:rPr>
        <w:t xml:space="preserve"> century by the adaptation of ancient Buddhist teachings and modern ideologies. </w:t>
      </w:r>
    </w:p>
    <w:p w:rsidR="00DD0EEC" w:rsidRPr="00DD0EEC" w:rsidRDefault="00DD0EEC" w:rsidP="002119AB">
      <w:pPr>
        <w:tabs>
          <w:tab w:val="left" w:pos="720"/>
          <w:tab w:val="left" w:pos="3917"/>
        </w:tabs>
        <w:spacing w:line="480" w:lineRule="auto"/>
        <w:contextualSpacing/>
        <w:rPr>
          <w:rFonts w:ascii="Times New Roman" w:hAnsi="Times New Roman"/>
        </w:rPr>
      </w:pPr>
    </w:p>
    <w:p w:rsidR="00DD0EEC" w:rsidRDefault="00DD0EEC" w:rsidP="002119AB">
      <w:pPr>
        <w:tabs>
          <w:tab w:val="left" w:pos="720"/>
          <w:tab w:val="left" w:pos="3917"/>
        </w:tabs>
        <w:spacing w:line="480" w:lineRule="auto"/>
        <w:contextualSpacing/>
        <w:rPr>
          <w:rFonts w:ascii="Times New Roman" w:hAnsi="Times New Roman"/>
          <w:b/>
        </w:rPr>
      </w:pPr>
      <w:proofErr w:type="spellStart"/>
      <w:r w:rsidRPr="00DD0EEC">
        <w:rPr>
          <w:rFonts w:ascii="Times New Roman" w:hAnsi="Times New Roman"/>
          <w:b/>
        </w:rPr>
        <w:t>Bhagwan</w:t>
      </w:r>
      <w:proofErr w:type="spellEnd"/>
      <w:r w:rsidRPr="00DD0EEC">
        <w:rPr>
          <w:rFonts w:ascii="Times New Roman" w:hAnsi="Times New Roman"/>
          <w:b/>
        </w:rPr>
        <w:t xml:space="preserve"> Shree Rajneesh &amp; the Cult of </w:t>
      </w:r>
      <w:proofErr w:type="spellStart"/>
      <w:r w:rsidRPr="00DD0EEC">
        <w:rPr>
          <w:rFonts w:ascii="Times New Roman" w:hAnsi="Times New Roman"/>
          <w:b/>
        </w:rPr>
        <w:t>Osho</w:t>
      </w:r>
      <w:proofErr w:type="spellEnd"/>
    </w:p>
    <w:p w:rsidR="00780530" w:rsidRDefault="00096DD0" w:rsidP="002119AB">
      <w:pPr>
        <w:tabs>
          <w:tab w:val="left" w:pos="720"/>
          <w:tab w:val="left" w:pos="3917"/>
        </w:tabs>
        <w:spacing w:line="480" w:lineRule="auto"/>
        <w:contextualSpacing/>
        <w:rPr>
          <w:rFonts w:ascii="Times New Roman" w:hAnsi="Times New Roman"/>
        </w:rPr>
      </w:pPr>
      <w:proofErr w:type="spellStart"/>
      <w:r w:rsidRPr="00092B77">
        <w:rPr>
          <w:rFonts w:ascii="Times New Roman" w:hAnsi="Times New Roman"/>
        </w:rPr>
        <w:t>Bhagwan</w:t>
      </w:r>
      <w:proofErr w:type="spellEnd"/>
      <w:r w:rsidRPr="00092B77">
        <w:rPr>
          <w:rFonts w:ascii="Times New Roman" w:hAnsi="Times New Roman"/>
        </w:rPr>
        <w:t xml:space="preserve"> Shree Rajneesh began his </w:t>
      </w:r>
      <w:r w:rsidR="007123B7">
        <w:rPr>
          <w:rFonts w:ascii="Times New Roman" w:hAnsi="Times New Roman"/>
        </w:rPr>
        <w:t xml:space="preserve">NRM </w:t>
      </w:r>
      <w:r w:rsidR="00092B77">
        <w:rPr>
          <w:rFonts w:ascii="Times New Roman" w:hAnsi="Times New Roman"/>
        </w:rPr>
        <w:t xml:space="preserve">in the same </w:t>
      </w:r>
      <w:r w:rsidR="007123B7">
        <w:rPr>
          <w:rFonts w:ascii="Times New Roman" w:hAnsi="Times New Roman"/>
        </w:rPr>
        <w:t>fashion</w:t>
      </w:r>
      <w:r w:rsidR="00092B77">
        <w:rPr>
          <w:rFonts w:ascii="Times New Roman" w:hAnsi="Times New Roman"/>
        </w:rPr>
        <w:t xml:space="preserve"> as many other seekers of NRMs</w:t>
      </w:r>
      <w:r w:rsidR="007123B7">
        <w:rPr>
          <w:rFonts w:ascii="Times New Roman" w:hAnsi="Times New Roman"/>
        </w:rPr>
        <w:t>,</w:t>
      </w:r>
      <w:r w:rsidR="00092B77">
        <w:rPr>
          <w:rFonts w:ascii="Times New Roman" w:hAnsi="Times New Roman"/>
        </w:rPr>
        <w:t xml:space="preserve"> according to </w:t>
      </w:r>
      <w:r w:rsidR="007123B7">
        <w:rPr>
          <w:rFonts w:ascii="Times New Roman" w:hAnsi="Times New Roman"/>
        </w:rPr>
        <w:t xml:space="preserve">the status-process model described by </w:t>
      </w:r>
      <w:proofErr w:type="spellStart"/>
      <w:r w:rsidR="007123B7">
        <w:rPr>
          <w:rFonts w:ascii="Times New Roman" w:hAnsi="Times New Roman"/>
        </w:rPr>
        <w:t>Lofland</w:t>
      </w:r>
      <w:proofErr w:type="spellEnd"/>
      <w:r w:rsidR="007123B7">
        <w:rPr>
          <w:rFonts w:ascii="Times New Roman" w:hAnsi="Times New Roman"/>
        </w:rPr>
        <w:t xml:space="preserve"> an</w:t>
      </w:r>
      <w:r w:rsidR="001D0295">
        <w:rPr>
          <w:rFonts w:ascii="Times New Roman" w:hAnsi="Times New Roman"/>
        </w:rPr>
        <w:t>d Stark (Dawson 2006</w:t>
      </w:r>
      <w:r w:rsidR="00B26E25">
        <w:rPr>
          <w:rFonts w:ascii="Times New Roman" w:hAnsi="Times New Roman"/>
        </w:rPr>
        <w:t>:</w:t>
      </w:r>
      <w:r w:rsidR="00BA31F7">
        <w:rPr>
          <w:rFonts w:ascii="Times New Roman" w:hAnsi="Times New Roman"/>
        </w:rPr>
        <w:t>75-76</w:t>
      </w:r>
      <w:r w:rsidR="001D0295">
        <w:rPr>
          <w:rFonts w:ascii="Times New Roman" w:hAnsi="Times New Roman"/>
        </w:rPr>
        <w:t xml:space="preserve">). </w:t>
      </w:r>
      <w:r w:rsidR="00780530">
        <w:rPr>
          <w:rFonts w:ascii="Times New Roman" w:hAnsi="Times New Roman"/>
        </w:rPr>
        <w:t xml:space="preserve">Born and raised in rural India, Rajneesh was immersed in a community centered on Hinduism. </w:t>
      </w:r>
      <w:r w:rsidR="001D0295">
        <w:rPr>
          <w:rFonts w:ascii="Times New Roman" w:hAnsi="Times New Roman"/>
        </w:rPr>
        <w:t>Sue Ap</w:t>
      </w:r>
      <w:r w:rsidR="0039721E">
        <w:rPr>
          <w:rFonts w:ascii="Times New Roman" w:hAnsi="Times New Roman"/>
        </w:rPr>
        <w:t>pleton (1987)</w:t>
      </w:r>
      <w:r w:rsidR="001D0295">
        <w:rPr>
          <w:rFonts w:ascii="Times New Roman" w:hAnsi="Times New Roman"/>
        </w:rPr>
        <w:t xml:space="preserve"> describes Rajneesh as a man </w:t>
      </w:r>
      <w:r w:rsidR="00780530">
        <w:rPr>
          <w:rFonts w:ascii="Times New Roman" w:hAnsi="Times New Roman"/>
        </w:rPr>
        <w:t>on his own path, uninterested in doing as he was told or following assumed social customs</w:t>
      </w:r>
      <w:r w:rsidR="00C77801">
        <w:rPr>
          <w:rFonts w:ascii="Times New Roman" w:hAnsi="Times New Roman"/>
        </w:rPr>
        <w:t xml:space="preserve"> (</w:t>
      </w:r>
      <w:r w:rsidR="000322E6">
        <w:rPr>
          <w:rFonts w:ascii="Times New Roman" w:hAnsi="Times New Roman"/>
        </w:rPr>
        <w:t xml:space="preserve">p. </w:t>
      </w:r>
      <w:r w:rsidR="00BA31F7">
        <w:rPr>
          <w:rFonts w:ascii="Times New Roman" w:hAnsi="Times New Roman"/>
        </w:rPr>
        <w:t>15)</w:t>
      </w:r>
      <w:r w:rsidR="00780530">
        <w:rPr>
          <w:rFonts w:ascii="Times New Roman" w:hAnsi="Times New Roman"/>
        </w:rPr>
        <w:t>; Rajneesh only did what made sense to him, regardless of the repercussions. Appleton</w:t>
      </w:r>
      <w:r w:rsidR="001D0295">
        <w:rPr>
          <w:rFonts w:ascii="Times New Roman" w:hAnsi="Times New Roman"/>
        </w:rPr>
        <w:t xml:space="preserve"> even quotes Rajneesh as saying, “As far back as I can remember, I loved only one game- to argue” (</w:t>
      </w:r>
      <w:r w:rsidR="000322E6">
        <w:rPr>
          <w:rFonts w:ascii="Times New Roman" w:hAnsi="Times New Roman"/>
        </w:rPr>
        <w:t xml:space="preserve">Appleton 1987: </w:t>
      </w:r>
      <w:r w:rsidR="001D0295">
        <w:rPr>
          <w:rFonts w:ascii="Times New Roman" w:hAnsi="Times New Roman"/>
        </w:rPr>
        <w:t xml:space="preserve">15). </w:t>
      </w:r>
      <w:r w:rsidR="00780530">
        <w:rPr>
          <w:rFonts w:ascii="Times New Roman" w:hAnsi="Times New Roman"/>
        </w:rPr>
        <w:t>This attitude continued throughout his formal education.</w:t>
      </w:r>
    </w:p>
    <w:p w:rsidR="007E0D73" w:rsidRDefault="00780530" w:rsidP="002119AB">
      <w:pPr>
        <w:tabs>
          <w:tab w:val="left" w:pos="720"/>
          <w:tab w:val="left" w:pos="3917"/>
        </w:tabs>
        <w:spacing w:line="480" w:lineRule="auto"/>
        <w:contextualSpacing/>
        <w:rPr>
          <w:rFonts w:ascii="Times New Roman" w:hAnsi="Times New Roman"/>
        </w:rPr>
      </w:pPr>
      <w:r>
        <w:rPr>
          <w:rFonts w:ascii="Times New Roman" w:hAnsi="Times New Roman"/>
        </w:rPr>
        <w:lastRenderedPageBreak/>
        <w:tab/>
        <w:t xml:space="preserve">While attending </w:t>
      </w:r>
      <w:r w:rsidR="007E0D73">
        <w:rPr>
          <w:rFonts w:ascii="Times New Roman" w:hAnsi="Times New Roman"/>
        </w:rPr>
        <w:t xml:space="preserve">university in Jabalpur, he </w:t>
      </w:r>
      <w:r>
        <w:rPr>
          <w:rFonts w:ascii="Times New Roman" w:hAnsi="Times New Roman"/>
        </w:rPr>
        <w:t xml:space="preserve">eventually found enlightenment </w:t>
      </w:r>
      <w:r w:rsidR="007E0D73">
        <w:rPr>
          <w:rFonts w:ascii="Times New Roman" w:hAnsi="Times New Roman"/>
        </w:rPr>
        <w:t>on March 21, 1953 (</w:t>
      </w:r>
      <w:r w:rsidR="000322E6">
        <w:rPr>
          <w:rFonts w:ascii="Times New Roman" w:hAnsi="Times New Roman"/>
        </w:rPr>
        <w:t xml:space="preserve">Appleton 1987: </w:t>
      </w:r>
      <w:r w:rsidR="007E0D73">
        <w:rPr>
          <w:rFonts w:ascii="Times New Roman" w:hAnsi="Times New Roman"/>
        </w:rPr>
        <w:t>20). T</w:t>
      </w:r>
      <w:r>
        <w:rPr>
          <w:rFonts w:ascii="Times New Roman" w:hAnsi="Times New Roman"/>
        </w:rPr>
        <w:t>hrough the blending of the social sciences (part</w:t>
      </w:r>
      <w:r w:rsidR="007E0D73">
        <w:rPr>
          <w:rFonts w:ascii="Times New Roman" w:hAnsi="Times New Roman"/>
        </w:rPr>
        <w:t>icularly the ideas of Freud),</w:t>
      </w:r>
      <w:r>
        <w:rPr>
          <w:rFonts w:ascii="Times New Roman" w:hAnsi="Times New Roman"/>
        </w:rPr>
        <w:t xml:space="preserve"> </w:t>
      </w:r>
      <w:r w:rsidR="007E0D73">
        <w:rPr>
          <w:rFonts w:ascii="Times New Roman" w:hAnsi="Times New Roman"/>
        </w:rPr>
        <w:t xml:space="preserve">Hindu-Buddhism, and meditation, Rajneesh began spreading his ideas as a professor of philosophy at the University of Jabalpur. This is when Rajneesh began to gain followers as he established his first ashram in Poona. </w:t>
      </w:r>
      <w:r w:rsidR="006416FF">
        <w:rPr>
          <w:rFonts w:ascii="Times New Roman" w:hAnsi="Times New Roman"/>
        </w:rPr>
        <w:t xml:space="preserve">As </w:t>
      </w:r>
      <w:r w:rsidR="00D85160">
        <w:rPr>
          <w:rFonts w:ascii="Times New Roman" w:hAnsi="Times New Roman"/>
        </w:rPr>
        <w:t xml:space="preserve">an </w:t>
      </w:r>
      <w:r w:rsidR="006416FF">
        <w:rPr>
          <w:rFonts w:ascii="Times New Roman" w:hAnsi="Times New Roman"/>
        </w:rPr>
        <w:t>ethical prophet</w:t>
      </w:r>
      <w:r w:rsidR="00D85160">
        <w:rPr>
          <w:rFonts w:ascii="Times New Roman" w:hAnsi="Times New Roman"/>
        </w:rPr>
        <w:t>,</w:t>
      </w:r>
      <w:r w:rsidR="006416FF">
        <w:rPr>
          <w:rFonts w:ascii="Times New Roman" w:hAnsi="Times New Roman"/>
        </w:rPr>
        <w:t xml:space="preserve"> as defined by </w:t>
      </w:r>
      <w:r w:rsidR="000322E6">
        <w:rPr>
          <w:rFonts w:ascii="Times New Roman" w:hAnsi="Times New Roman"/>
        </w:rPr>
        <w:t xml:space="preserve">Max </w:t>
      </w:r>
      <w:r w:rsidR="006416FF">
        <w:rPr>
          <w:rFonts w:ascii="Times New Roman" w:hAnsi="Times New Roman"/>
        </w:rPr>
        <w:t xml:space="preserve">Weber, Rajneesh created doctrine for his </w:t>
      </w:r>
      <w:proofErr w:type="spellStart"/>
      <w:r w:rsidR="006416FF">
        <w:rPr>
          <w:rFonts w:ascii="Times New Roman" w:hAnsi="Times New Roman"/>
        </w:rPr>
        <w:t>sannyasins</w:t>
      </w:r>
      <w:proofErr w:type="spellEnd"/>
      <w:r w:rsidR="006416FF">
        <w:rPr>
          <w:rFonts w:ascii="Times New Roman" w:hAnsi="Times New Roman"/>
        </w:rPr>
        <w:t>, or followers, to guide their practice</w:t>
      </w:r>
      <w:r w:rsidR="00D85160">
        <w:rPr>
          <w:rFonts w:ascii="Times New Roman" w:hAnsi="Times New Roman"/>
        </w:rPr>
        <w:t xml:space="preserve">, as well as recorded his many lectures for public use (his beliefs changed over time, however, but this is discussed later in the paper). At the same time, he was </w:t>
      </w:r>
      <w:r w:rsidR="006416FF">
        <w:rPr>
          <w:rFonts w:ascii="Times New Roman" w:hAnsi="Times New Roman"/>
        </w:rPr>
        <w:t xml:space="preserve">while also living the life he intended his </w:t>
      </w:r>
      <w:proofErr w:type="spellStart"/>
      <w:r w:rsidR="006416FF">
        <w:rPr>
          <w:rFonts w:ascii="Times New Roman" w:hAnsi="Times New Roman"/>
        </w:rPr>
        <w:t>sannyasi</w:t>
      </w:r>
      <w:r w:rsidR="00D85160">
        <w:rPr>
          <w:rFonts w:ascii="Times New Roman" w:hAnsi="Times New Roman"/>
        </w:rPr>
        <w:t>ns</w:t>
      </w:r>
      <w:proofErr w:type="spellEnd"/>
      <w:r w:rsidR="00D85160">
        <w:rPr>
          <w:rFonts w:ascii="Times New Roman" w:hAnsi="Times New Roman"/>
        </w:rPr>
        <w:t xml:space="preserve"> to follow; as an exemplary prophet, he epitomized the self-actualized man for his followers. </w:t>
      </w:r>
    </w:p>
    <w:p w:rsidR="00421BC4" w:rsidRDefault="00426507" w:rsidP="002119AB">
      <w:pPr>
        <w:tabs>
          <w:tab w:val="left" w:pos="720"/>
          <w:tab w:val="left" w:pos="3917"/>
        </w:tabs>
        <w:spacing w:line="480" w:lineRule="auto"/>
        <w:contextualSpacing/>
        <w:rPr>
          <w:rFonts w:ascii="Times New Roman" w:hAnsi="Times New Roman"/>
        </w:rPr>
      </w:pPr>
      <w:r>
        <w:rPr>
          <w:rFonts w:ascii="Times New Roman" w:hAnsi="Times New Roman"/>
        </w:rPr>
        <w:tab/>
      </w:r>
      <w:r w:rsidR="00396B44">
        <w:rPr>
          <w:rFonts w:ascii="Times New Roman" w:hAnsi="Times New Roman"/>
        </w:rPr>
        <w:t>Through his charismatic leadership, he was able to combine his extensive academic knowledge with his overwhelmingly convincing arguments that won over hundreds of followers by the mid-1970s. Once the ashram was opened in Poona, the</w:t>
      </w:r>
      <w:r w:rsidR="006416FF">
        <w:rPr>
          <w:rFonts w:ascii="Times New Roman" w:hAnsi="Times New Roman"/>
        </w:rPr>
        <w:t xml:space="preserve"> </w:t>
      </w:r>
      <w:proofErr w:type="spellStart"/>
      <w:r w:rsidR="006416FF">
        <w:rPr>
          <w:rFonts w:ascii="Times New Roman" w:hAnsi="Times New Roman"/>
        </w:rPr>
        <w:t>sannyasins</w:t>
      </w:r>
      <w:proofErr w:type="spellEnd"/>
      <w:r w:rsidR="00396B44">
        <w:rPr>
          <w:rFonts w:ascii="Times New Roman" w:hAnsi="Times New Roman"/>
        </w:rPr>
        <w:t xml:space="preserve"> cohabitated together, thus strengthening the bonds between members. </w:t>
      </w:r>
      <w:r w:rsidR="008B136D">
        <w:rPr>
          <w:rFonts w:ascii="Times New Roman" w:hAnsi="Times New Roman"/>
        </w:rPr>
        <w:t>Rajneesh encouraged the development of the intense in-group</w:t>
      </w:r>
      <w:r w:rsidR="00396B44">
        <w:rPr>
          <w:rFonts w:ascii="Times New Roman" w:hAnsi="Times New Roman"/>
        </w:rPr>
        <w:t xml:space="preserve"> </w:t>
      </w:r>
      <w:r w:rsidR="008B136D">
        <w:rPr>
          <w:rFonts w:ascii="Times New Roman" w:hAnsi="Times New Roman"/>
        </w:rPr>
        <w:t xml:space="preserve">interactions and is quoted as describing his idealized commune (as the commune in Oregon was becoming a reality), “The new commune will be on a big scale… </w:t>
      </w:r>
      <w:proofErr w:type="spellStart"/>
      <w:r w:rsidR="008B136D">
        <w:rPr>
          <w:rFonts w:ascii="Times New Roman" w:hAnsi="Times New Roman"/>
        </w:rPr>
        <w:t>sannyasins</w:t>
      </w:r>
      <w:proofErr w:type="spellEnd"/>
      <w:r w:rsidR="008B136D">
        <w:rPr>
          <w:rFonts w:ascii="Times New Roman" w:hAnsi="Times New Roman"/>
        </w:rPr>
        <w:t xml:space="preserve"> living together as one body, one being” (Gordon 1987:92). </w:t>
      </w:r>
      <w:r w:rsidR="006416FF">
        <w:rPr>
          <w:rFonts w:ascii="Times New Roman" w:hAnsi="Times New Roman"/>
        </w:rPr>
        <w:t xml:space="preserve">This emphasis on a united front was a major emphasis of the practice, as </w:t>
      </w:r>
      <w:proofErr w:type="spellStart"/>
      <w:r w:rsidR="005B4CE3">
        <w:rPr>
          <w:rFonts w:ascii="Times New Roman" w:hAnsi="Times New Roman"/>
        </w:rPr>
        <w:t>sannyasins</w:t>
      </w:r>
      <w:proofErr w:type="spellEnd"/>
      <w:r w:rsidR="005B4CE3">
        <w:rPr>
          <w:rFonts w:ascii="Times New Roman" w:hAnsi="Times New Roman"/>
        </w:rPr>
        <w:t xml:space="preserve"> were encouraged to live in communes or to make trips to the various ashrams</w:t>
      </w:r>
      <w:r w:rsidR="006416FF">
        <w:rPr>
          <w:rFonts w:ascii="Times New Roman" w:hAnsi="Times New Roman"/>
        </w:rPr>
        <w:t xml:space="preserve">. </w:t>
      </w:r>
    </w:p>
    <w:p w:rsidR="004222DA" w:rsidRDefault="00421BC4" w:rsidP="002119AB">
      <w:pPr>
        <w:tabs>
          <w:tab w:val="left" w:pos="720"/>
          <w:tab w:val="left" w:pos="3917"/>
        </w:tabs>
        <w:spacing w:line="480" w:lineRule="auto"/>
        <w:contextualSpacing/>
        <w:rPr>
          <w:rFonts w:ascii="Times New Roman" w:hAnsi="Times New Roman"/>
        </w:rPr>
      </w:pPr>
      <w:r>
        <w:rPr>
          <w:rFonts w:ascii="Times New Roman" w:hAnsi="Times New Roman"/>
        </w:rPr>
        <w:tab/>
        <w:t xml:space="preserve">One of the basic tenants of </w:t>
      </w:r>
      <w:proofErr w:type="spellStart"/>
      <w:r>
        <w:rPr>
          <w:rFonts w:ascii="Times New Roman" w:hAnsi="Times New Roman"/>
        </w:rPr>
        <w:t>Rajneeshism</w:t>
      </w:r>
      <w:proofErr w:type="spellEnd"/>
      <w:r>
        <w:rPr>
          <w:rFonts w:ascii="Times New Roman" w:hAnsi="Times New Roman"/>
        </w:rPr>
        <w:t xml:space="preserve"> was the idea that Western society was so focused on the outside world that it prevented individuals from reac</w:t>
      </w:r>
      <w:r w:rsidR="006416FF">
        <w:rPr>
          <w:rFonts w:ascii="Times New Roman" w:hAnsi="Times New Roman"/>
        </w:rPr>
        <w:t xml:space="preserve">hing enlightenment. </w:t>
      </w:r>
      <w:r w:rsidR="00D272C5">
        <w:rPr>
          <w:rFonts w:ascii="Times New Roman" w:hAnsi="Times New Roman"/>
        </w:rPr>
        <w:lastRenderedPageBreak/>
        <w:t>By addressing the Western focus on the sciences and integrating the worlds’ religions, Rajneesh encouraged intense meditations in order to obtain self-a</w:t>
      </w:r>
      <w:r w:rsidR="00B26E25">
        <w:rPr>
          <w:rFonts w:ascii="Times New Roman" w:hAnsi="Times New Roman"/>
        </w:rPr>
        <w:t>ctualization (Appleton 1987:</w:t>
      </w:r>
      <w:r w:rsidR="00D272C5">
        <w:rPr>
          <w:rFonts w:ascii="Times New Roman" w:hAnsi="Times New Roman"/>
        </w:rPr>
        <w:t xml:space="preserve">58). </w:t>
      </w:r>
      <w:proofErr w:type="spellStart"/>
      <w:r w:rsidR="00D272C5">
        <w:rPr>
          <w:rFonts w:ascii="Times New Roman" w:hAnsi="Times New Roman"/>
        </w:rPr>
        <w:t>Sannyasins</w:t>
      </w:r>
      <w:proofErr w:type="spellEnd"/>
      <w:r w:rsidR="00D272C5">
        <w:rPr>
          <w:rFonts w:ascii="Times New Roman" w:hAnsi="Times New Roman"/>
        </w:rPr>
        <w:t xml:space="preserve"> showed their devotion by wearing red and the mala- a necklace with the face of Rajneesh</w:t>
      </w:r>
      <w:r w:rsidR="00B26E25">
        <w:rPr>
          <w:rFonts w:ascii="Times New Roman" w:hAnsi="Times New Roman"/>
        </w:rPr>
        <w:t xml:space="preserve"> painted on it (Palmer 1988:</w:t>
      </w:r>
      <w:r w:rsidR="00D272C5">
        <w:rPr>
          <w:rFonts w:ascii="Times New Roman" w:hAnsi="Times New Roman"/>
        </w:rPr>
        <w:t>120). While Rajneesh appeared as a wholesome, self-actualize</w:t>
      </w:r>
      <w:r w:rsidR="004222DA">
        <w:rPr>
          <w:rFonts w:ascii="Times New Roman" w:hAnsi="Times New Roman"/>
        </w:rPr>
        <w:t xml:space="preserve">d leader, </w:t>
      </w:r>
      <w:r w:rsidR="000340FE">
        <w:rPr>
          <w:rFonts w:ascii="Times New Roman" w:hAnsi="Times New Roman"/>
        </w:rPr>
        <w:t>he also supported capitalism,</w:t>
      </w:r>
      <w:r w:rsidR="009C37C6">
        <w:rPr>
          <w:rFonts w:ascii="Times New Roman" w:hAnsi="Times New Roman"/>
        </w:rPr>
        <w:t xml:space="preserve"> </w:t>
      </w:r>
      <w:r w:rsidR="000340FE">
        <w:rPr>
          <w:rFonts w:ascii="Times New Roman" w:hAnsi="Times New Roman"/>
        </w:rPr>
        <w:t>apparent in</w:t>
      </w:r>
      <w:r w:rsidR="009C37C6">
        <w:rPr>
          <w:rFonts w:ascii="Times New Roman" w:hAnsi="Times New Roman"/>
        </w:rPr>
        <w:t xml:space="preserve"> hi</w:t>
      </w:r>
      <w:r w:rsidR="00D272C5">
        <w:rPr>
          <w:rFonts w:ascii="Times New Roman" w:hAnsi="Times New Roman"/>
        </w:rPr>
        <w:t>s fleet</w:t>
      </w:r>
      <w:r w:rsidR="009C37C6">
        <w:rPr>
          <w:rFonts w:ascii="Times New Roman" w:hAnsi="Times New Roman"/>
        </w:rPr>
        <w:t xml:space="preserve"> of cars, consisting</w:t>
      </w:r>
      <w:r w:rsidR="00D272C5">
        <w:rPr>
          <w:rFonts w:ascii="Times New Roman" w:hAnsi="Times New Roman"/>
        </w:rPr>
        <w:t xml:space="preserve"> of</w:t>
      </w:r>
      <w:r w:rsidR="009C37C6">
        <w:rPr>
          <w:rFonts w:ascii="Times New Roman" w:hAnsi="Times New Roman"/>
        </w:rPr>
        <w:t xml:space="preserve"> 96</w:t>
      </w:r>
      <w:r w:rsidR="00B26E25">
        <w:rPr>
          <w:rFonts w:ascii="Times New Roman" w:hAnsi="Times New Roman"/>
        </w:rPr>
        <w:t xml:space="preserve"> Rolls </w:t>
      </w:r>
      <w:proofErr w:type="spellStart"/>
      <w:r w:rsidR="00B26E25">
        <w:rPr>
          <w:rFonts w:ascii="Times New Roman" w:hAnsi="Times New Roman"/>
        </w:rPr>
        <w:t>Royces</w:t>
      </w:r>
      <w:proofErr w:type="spellEnd"/>
      <w:r w:rsidR="00B26E25">
        <w:rPr>
          <w:rFonts w:ascii="Times New Roman" w:hAnsi="Times New Roman"/>
        </w:rPr>
        <w:t xml:space="preserve"> (Goldman 2009:</w:t>
      </w:r>
      <w:r w:rsidR="00D272C5">
        <w:rPr>
          <w:rFonts w:ascii="Times New Roman" w:hAnsi="Times New Roman"/>
        </w:rPr>
        <w:t xml:space="preserve">313). </w:t>
      </w:r>
    </w:p>
    <w:p w:rsidR="00117CD9" w:rsidRDefault="009C37C6" w:rsidP="006404C3">
      <w:pPr>
        <w:tabs>
          <w:tab w:val="left" w:pos="720"/>
          <w:tab w:val="left" w:pos="3917"/>
        </w:tabs>
        <w:spacing w:line="480" w:lineRule="auto"/>
        <w:contextualSpacing/>
        <w:rPr>
          <w:rFonts w:ascii="Times New Roman" w:hAnsi="Times New Roman"/>
        </w:rPr>
      </w:pPr>
      <w:r>
        <w:rPr>
          <w:rFonts w:ascii="Times New Roman" w:hAnsi="Times New Roman"/>
        </w:rPr>
        <w:tab/>
        <w:t>Before his death in 19</w:t>
      </w:r>
      <w:r w:rsidR="006404C3">
        <w:rPr>
          <w:rFonts w:ascii="Times New Roman" w:hAnsi="Times New Roman"/>
        </w:rPr>
        <w:t>90, Rajneesh did not appoint a</w:t>
      </w:r>
      <w:r w:rsidR="00C77801">
        <w:rPr>
          <w:rFonts w:ascii="Times New Roman" w:hAnsi="Times New Roman"/>
        </w:rPr>
        <w:t xml:space="preserve"> new leader to the movement (</w:t>
      </w:r>
      <w:r w:rsidR="00BD2183">
        <w:rPr>
          <w:rFonts w:ascii="Times New Roman" w:hAnsi="Times New Roman"/>
        </w:rPr>
        <w:t>Goldman 2009:</w:t>
      </w:r>
      <w:r w:rsidR="006404C3">
        <w:rPr>
          <w:rFonts w:ascii="Times New Roman" w:hAnsi="Times New Roman"/>
        </w:rPr>
        <w:t xml:space="preserve">314). He delegated some power to a few trusted advisors, including Ma </w:t>
      </w:r>
      <w:proofErr w:type="spellStart"/>
      <w:r w:rsidR="006404C3">
        <w:rPr>
          <w:rFonts w:ascii="Times New Roman" w:hAnsi="Times New Roman"/>
        </w:rPr>
        <w:t>Anand</w:t>
      </w:r>
      <w:proofErr w:type="spellEnd"/>
      <w:r w:rsidR="006404C3">
        <w:rPr>
          <w:rFonts w:ascii="Times New Roman" w:hAnsi="Times New Roman"/>
        </w:rPr>
        <w:t xml:space="preserve"> </w:t>
      </w:r>
      <w:proofErr w:type="spellStart"/>
      <w:r w:rsidR="006404C3">
        <w:rPr>
          <w:rFonts w:ascii="Times New Roman" w:hAnsi="Times New Roman"/>
        </w:rPr>
        <w:t>Sheela</w:t>
      </w:r>
      <w:proofErr w:type="spellEnd"/>
      <w:r w:rsidR="00C77801">
        <w:rPr>
          <w:rFonts w:ascii="Times New Roman" w:hAnsi="Times New Roman"/>
        </w:rPr>
        <w:t>, his personal secretary (</w:t>
      </w:r>
      <w:r w:rsidR="00BD2183">
        <w:rPr>
          <w:rFonts w:ascii="Times New Roman" w:hAnsi="Times New Roman"/>
        </w:rPr>
        <w:t>Goldman 2009:</w:t>
      </w:r>
      <w:r w:rsidR="006404C3">
        <w:rPr>
          <w:rFonts w:ascii="Times New Roman" w:hAnsi="Times New Roman"/>
        </w:rPr>
        <w:t xml:space="preserve">314). However, </w:t>
      </w:r>
      <w:r w:rsidR="000340FE">
        <w:rPr>
          <w:rFonts w:ascii="Times New Roman" w:hAnsi="Times New Roman"/>
        </w:rPr>
        <w:t>Rajneesh did not have full faith in their abil</w:t>
      </w:r>
      <w:r w:rsidR="000322E6">
        <w:rPr>
          <w:rFonts w:ascii="Times New Roman" w:hAnsi="Times New Roman"/>
        </w:rPr>
        <w:t>i</w:t>
      </w:r>
      <w:r w:rsidR="000340FE">
        <w:rPr>
          <w:rFonts w:ascii="Times New Roman" w:hAnsi="Times New Roman"/>
        </w:rPr>
        <w:t>ties to lead and held back some power</w:t>
      </w:r>
      <w:r w:rsidR="00C77801">
        <w:rPr>
          <w:rFonts w:ascii="Times New Roman" w:hAnsi="Times New Roman"/>
        </w:rPr>
        <w:t xml:space="preserve"> (</w:t>
      </w:r>
      <w:r w:rsidR="00DE70D1">
        <w:rPr>
          <w:rFonts w:ascii="Times New Roman" w:hAnsi="Times New Roman"/>
        </w:rPr>
        <w:t xml:space="preserve">Carter 1990: 224-26; Goldman 2009: </w:t>
      </w:r>
      <w:r w:rsidR="006404C3">
        <w:rPr>
          <w:rFonts w:ascii="Times New Roman" w:hAnsi="Times New Roman"/>
        </w:rPr>
        <w:t xml:space="preserve">314). </w:t>
      </w:r>
      <w:r w:rsidR="000340FE">
        <w:rPr>
          <w:rFonts w:ascii="Times New Roman" w:hAnsi="Times New Roman"/>
        </w:rPr>
        <w:t xml:space="preserve">Without a recognized organization of the movement, the Cult of </w:t>
      </w:r>
      <w:proofErr w:type="spellStart"/>
      <w:r w:rsidR="000340FE">
        <w:rPr>
          <w:rFonts w:ascii="Times New Roman" w:hAnsi="Times New Roman"/>
        </w:rPr>
        <w:t>Osho</w:t>
      </w:r>
      <w:proofErr w:type="spellEnd"/>
      <w:r w:rsidR="000340FE">
        <w:rPr>
          <w:rFonts w:ascii="Times New Roman" w:hAnsi="Times New Roman"/>
        </w:rPr>
        <w:t xml:space="preserve"> as it was called at the time of Rajneesh’s death the movement split into individual sects </w:t>
      </w:r>
      <w:r w:rsidR="00397542">
        <w:rPr>
          <w:rFonts w:ascii="Times New Roman" w:hAnsi="Times New Roman"/>
        </w:rPr>
        <w:t>found on websites like Oshoworld.com, Osho.com, and Oshorajneesh.net. Followers may find those with similar interpretations of Rajneesh and his teachings in this way. Even after his death, the movement still remains alive tod</w:t>
      </w:r>
      <w:r w:rsidR="000340FE">
        <w:rPr>
          <w:rFonts w:ascii="Times New Roman" w:hAnsi="Times New Roman"/>
        </w:rPr>
        <w:t xml:space="preserve">ay. Smaller sects have adapted the lectures and texts created by Rajneesh to incorporate into their practices. In the practices of today, </w:t>
      </w:r>
      <w:proofErr w:type="spellStart"/>
      <w:r w:rsidR="000340FE">
        <w:rPr>
          <w:rFonts w:ascii="Times New Roman" w:hAnsi="Times New Roman"/>
        </w:rPr>
        <w:t>sannyasins</w:t>
      </w:r>
      <w:proofErr w:type="spellEnd"/>
      <w:r w:rsidR="000340FE">
        <w:rPr>
          <w:rFonts w:ascii="Times New Roman" w:hAnsi="Times New Roman"/>
        </w:rPr>
        <w:t xml:space="preserve"> meditate using mantras described by Rajneesh, as well as visit ashrams worldwide. </w:t>
      </w:r>
    </w:p>
    <w:p w:rsidR="0039721E" w:rsidRDefault="0039721E" w:rsidP="002119AB">
      <w:pPr>
        <w:tabs>
          <w:tab w:val="left" w:pos="720"/>
          <w:tab w:val="left" w:pos="3917"/>
        </w:tabs>
        <w:spacing w:line="480" w:lineRule="auto"/>
        <w:contextualSpacing/>
        <w:rPr>
          <w:rFonts w:ascii="Times New Roman" w:hAnsi="Times New Roman"/>
          <w:b/>
        </w:rPr>
      </w:pPr>
    </w:p>
    <w:p w:rsidR="00DD0EEC" w:rsidRDefault="00DD0EEC" w:rsidP="002119AB">
      <w:pPr>
        <w:tabs>
          <w:tab w:val="left" w:pos="720"/>
          <w:tab w:val="left" w:pos="3917"/>
        </w:tabs>
        <w:spacing w:line="480" w:lineRule="auto"/>
        <w:contextualSpacing/>
        <w:rPr>
          <w:rFonts w:ascii="Times New Roman" w:hAnsi="Times New Roman"/>
          <w:b/>
        </w:rPr>
      </w:pPr>
      <w:proofErr w:type="spellStart"/>
      <w:r w:rsidRPr="00DD0EEC">
        <w:rPr>
          <w:rFonts w:ascii="Times New Roman" w:hAnsi="Times New Roman"/>
          <w:b/>
        </w:rPr>
        <w:t>Chögyam</w:t>
      </w:r>
      <w:proofErr w:type="spellEnd"/>
      <w:r w:rsidRPr="00DD0EEC">
        <w:rPr>
          <w:rFonts w:ascii="Times New Roman" w:hAnsi="Times New Roman"/>
          <w:b/>
        </w:rPr>
        <w:t xml:space="preserve"> </w:t>
      </w:r>
      <w:proofErr w:type="spellStart"/>
      <w:r w:rsidRPr="00DD0EEC">
        <w:rPr>
          <w:rFonts w:ascii="Times New Roman" w:hAnsi="Times New Roman"/>
          <w:b/>
        </w:rPr>
        <w:t>Trungpa</w:t>
      </w:r>
      <w:proofErr w:type="spellEnd"/>
      <w:r w:rsidRPr="00DD0EEC">
        <w:rPr>
          <w:rFonts w:ascii="Times New Roman" w:hAnsi="Times New Roman"/>
          <w:b/>
        </w:rPr>
        <w:t xml:space="preserve"> Rinpoche</w:t>
      </w:r>
      <w:r>
        <w:rPr>
          <w:rFonts w:ascii="Times New Roman" w:hAnsi="Times New Roman"/>
          <w:b/>
        </w:rPr>
        <w:t xml:space="preserve"> &amp; </w:t>
      </w:r>
      <w:proofErr w:type="spellStart"/>
      <w:r>
        <w:rPr>
          <w:rFonts w:ascii="Times New Roman" w:hAnsi="Times New Roman"/>
          <w:b/>
        </w:rPr>
        <w:t>Shambhala</w:t>
      </w:r>
      <w:proofErr w:type="spellEnd"/>
      <w:r>
        <w:rPr>
          <w:rFonts w:ascii="Times New Roman" w:hAnsi="Times New Roman"/>
          <w:b/>
        </w:rPr>
        <w:t xml:space="preserve"> International</w:t>
      </w:r>
    </w:p>
    <w:p w:rsidR="00670814" w:rsidRDefault="00670814" w:rsidP="00670814">
      <w:pPr>
        <w:spacing w:line="480" w:lineRule="auto"/>
        <w:contextualSpacing/>
        <w:rPr>
          <w:rFonts w:ascii="Times New Roman" w:hAnsi="Times New Roman"/>
        </w:rPr>
      </w:pPr>
      <w:r w:rsidRPr="001D00CB">
        <w:rPr>
          <w:rFonts w:ascii="Times New Roman" w:hAnsi="Times New Roman"/>
        </w:rPr>
        <w:t xml:space="preserve">In the most comprehensive ethnographic analysis to date, Lynn </w:t>
      </w:r>
      <w:proofErr w:type="spellStart"/>
      <w:r w:rsidRPr="001D00CB">
        <w:rPr>
          <w:rFonts w:ascii="Times New Roman" w:hAnsi="Times New Roman"/>
        </w:rPr>
        <w:t>Eldershaw</w:t>
      </w:r>
      <w:proofErr w:type="spellEnd"/>
      <w:r w:rsidRPr="001D00CB">
        <w:rPr>
          <w:rFonts w:ascii="Times New Roman" w:hAnsi="Times New Roman"/>
        </w:rPr>
        <w:t xml:space="preserve"> </w:t>
      </w:r>
      <w:r>
        <w:rPr>
          <w:rFonts w:ascii="Times New Roman" w:hAnsi="Times New Roman"/>
        </w:rPr>
        <w:t xml:space="preserve">(2007) </w:t>
      </w:r>
      <w:r w:rsidRPr="001D00CB">
        <w:rPr>
          <w:rFonts w:ascii="Times New Roman" w:hAnsi="Times New Roman"/>
        </w:rPr>
        <w:t xml:space="preserve">provides insight to the complexities of </w:t>
      </w:r>
      <w:proofErr w:type="spellStart"/>
      <w:r w:rsidRPr="001D00CB">
        <w:rPr>
          <w:rFonts w:ascii="Times New Roman" w:hAnsi="Times New Roman"/>
        </w:rPr>
        <w:t>Shambhala</w:t>
      </w:r>
      <w:proofErr w:type="spellEnd"/>
      <w:r w:rsidRPr="001D00CB">
        <w:rPr>
          <w:rFonts w:ascii="Times New Roman" w:hAnsi="Times New Roman"/>
        </w:rPr>
        <w:t xml:space="preserve"> International and how the NRM still </w:t>
      </w:r>
      <w:r w:rsidRPr="001D00CB">
        <w:rPr>
          <w:rFonts w:ascii="Times New Roman" w:hAnsi="Times New Roman"/>
        </w:rPr>
        <w:lastRenderedPageBreak/>
        <w:t xml:space="preserve">survives today. </w:t>
      </w:r>
      <w:r>
        <w:rPr>
          <w:rFonts w:ascii="Times New Roman" w:hAnsi="Times New Roman"/>
        </w:rPr>
        <w:t xml:space="preserve">The movement began when the Tibetan native, </w:t>
      </w:r>
      <w:proofErr w:type="spellStart"/>
      <w:r w:rsidRPr="006721B5">
        <w:rPr>
          <w:rFonts w:ascii="Times New Roman" w:hAnsi="Times New Roman"/>
        </w:rPr>
        <w:t>Chögyam</w:t>
      </w:r>
      <w:proofErr w:type="spellEnd"/>
      <w:r w:rsidRPr="006721B5">
        <w:rPr>
          <w:rFonts w:ascii="Times New Roman" w:hAnsi="Times New Roman"/>
        </w:rPr>
        <w:t xml:space="preserve"> </w:t>
      </w:r>
      <w:proofErr w:type="spellStart"/>
      <w:r w:rsidRPr="006721B5">
        <w:rPr>
          <w:rFonts w:ascii="Times New Roman" w:hAnsi="Times New Roman"/>
        </w:rPr>
        <w:t>Trungpa</w:t>
      </w:r>
      <w:proofErr w:type="spellEnd"/>
      <w:r w:rsidRPr="006721B5">
        <w:rPr>
          <w:rFonts w:ascii="Times New Roman" w:hAnsi="Times New Roman"/>
        </w:rPr>
        <w:t xml:space="preserve"> Rinpoche</w:t>
      </w:r>
      <w:r>
        <w:rPr>
          <w:rFonts w:ascii="Times New Roman" w:hAnsi="Times New Roman"/>
        </w:rPr>
        <w:t>, a Buddhist monk, move</w:t>
      </w:r>
      <w:r w:rsidR="00C77801">
        <w:rPr>
          <w:rFonts w:ascii="Times New Roman" w:hAnsi="Times New Roman"/>
        </w:rPr>
        <w:t>d to England in the 1960s (</w:t>
      </w:r>
      <w:proofErr w:type="spellStart"/>
      <w:r w:rsidR="000322E6" w:rsidRPr="001D00CB">
        <w:rPr>
          <w:rFonts w:ascii="Times New Roman" w:hAnsi="Times New Roman"/>
        </w:rPr>
        <w:t>Eldershaw</w:t>
      </w:r>
      <w:proofErr w:type="spellEnd"/>
      <w:r w:rsidR="000322E6">
        <w:rPr>
          <w:rFonts w:ascii="Times New Roman" w:hAnsi="Times New Roman"/>
        </w:rPr>
        <w:t xml:space="preserve"> 2007: </w:t>
      </w:r>
      <w:r w:rsidR="00C77801">
        <w:rPr>
          <w:rFonts w:ascii="Times New Roman" w:hAnsi="Times New Roman"/>
        </w:rPr>
        <w:t>75</w:t>
      </w:r>
      <w:r>
        <w:rPr>
          <w:rFonts w:ascii="Times New Roman" w:hAnsi="Times New Roman"/>
        </w:rPr>
        <w:t xml:space="preserve">). </w:t>
      </w:r>
      <w:proofErr w:type="spellStart"/>
      <w:r>
        <w:rPr>
          <w:rFonts w:ascii="Times New Roman" w:hAnsi="Times New Roman"/>
        </w:rPr>
        <w:t>Trungpa</w:t>
      </w:r>
      <w:proofErr w:type="spellEnd"/>
      <w:r>
        <w:rPr>
          <w:rFonts w:ascii="Times New Roman" w:hAnsi="Times New Roman"/>
        </w:rPr>
        <w:t xml:space="preserve"> believed that the people of the Western world needed a new way to find happiness and acceptance in this busy world was by incorporating Buddhist traditions to their lives; however, in order to be an effective leader, he renounced his monastic ties and took up smoking, drinking, and sex so as to better fit in with the pra</w:t>
      </w:r>
      <w:r w:rsidR="00C77801">
        <w:rPr>
          <w:rFonts w:ascii="Times New Roman" w:hAnsi="Times New Roman"/>
        </w:rPr>
        <w:t>ctices of the Western world (</w:t>
      </w:r>
      <w:proofErr w:type="spellStart"/>
      <w:r w:rsidR="000322E6">
        <w:rPr>
          <w:rFonts w:ascii="Times New Roman" w:hAnsi="Times New Roman"/>
        </w:rPr>
        <w:t>Eldershaw</w:t>
      </w:r>
      <w:proofErr w:type="spellEnd"/>
      <w:r w:rsidR="000322E6">
        <w:rPr>
          <w:rFonts w:ascii="Times New Roman" w:hAnsi="Times New Roman"/>
        </w:rPr>
        <w:t xml:space="preserve"> 2007: </w:t>
      </w:r>
      <w:r>
        <w:rPr>
          <w:rFonts w:ascii="Times New Roman" w:hAnsi="Times New Roman"/>
        </w:rPr>
        <w:t xml:space="preserve">75). In the 1970s he moved to the United States, in Colorado, and the movement originally named </w:t>
      </w:r>
      <w:proofErr w:type="spellStart"/>
      <w:r w:rsidRPr="001D00CB">
        <w:rPr>
          <w:rFonts w:ascii="Times New Roman" w:hAnsi="Times New Roman"/>
        </w:rPr>
        <w:t>Vajradhatu</w:t>
      </w:r>
      <w:proofErr w:type="spellEnd"/>
      <w:r>
        <w:rPr>
          <w:rFonts w:ascii="Times New Roman" w:hAnsi="Times New Roman"/>
        </w:rPr>
        <w:t xml:space="preserve">, took root. </w:t>
      </w:r>
    </w:p>
    <w:p w:rsidR="00670814" w:rsidRPr="001D00CB" w:rsidRDefault="00670814" w:rsidP="00670814">
      <w:pPr>
        <w:spacing w:line="480" w:lineRule="auto"/>
        <w:contextualSpacing/>
        <w:rPr>
          <w:rFonts w:ascii="Times New Roman" w:hAnsi="Times New Roman"/>
        </w:rPr>
      </w:pPr>
      <w:r>
        <w:rPr>
          <w:rFonts w:ascii="Times New Roman" w:hAnsi="Times New Roman"/>
        </w:rPr>
        <w:tab/>
        <w:t xml:space="preserve">During the early stages of </w:t>
      </w:r>
      <w:proofErr w:type="spellStart"/>
      <w:r>
        <w:rPr>
          <w:rFonts w:ascii="Times New Roman" w:hAnsi="Times New Roman"/>
        </w:rPr>
        <w:t>Vajradhatu</w:t>
      </w:r>
      <w:proofErr w:type="spellEnd"/>
      <w:r>
        <w:rPr>
          <w:rFonts w:ascii="Times New Roman" w:hAnsi="Times New Roman"/>
        </w:rPr>
        <w:t xml:space="preserve">, Westerners were drawn to the </w:t>
      </w:r>
      <w:proofErr w:type="spellStart"/>
      <w:r>
        <w:rPr>
          <w:rFonts w:ascii="Times New Roman" w:hAnsi="Times New Roman"/>
        </w:rPr>
        <w:t>Trungpa’s</w:t>
      </w:r>
      <w:proofErr w:type="spellEnd"/>
      <w:r>
        <w:rPr>
          <w:rFonts w:ascii="Times New Roman" w:hAnsi="Times New Roman"/>
        </w:rPr>
        <w:t xml:space="preserve"> theory to finding enlightenment. He believed that in the contemporary world, people were distracted by the stresses in society that they could no longer enjoy “basic goodness” (</w:t>
      </w:r>
      <w:proofErr w:type="spellStart"/>
      <w:r>
        <w:rPr>
          <w:rFonts w:ascii="Times New Roman" w:hAnsi="Times New Roman"/>
        </w:rPr>
        <w:t>Trungpa</w:t>
      </w:r>
      <w:proofErr w:type="spellEnd"/>
      <w:r>
        <w:rPr>
          <w:rFonts w:ascii="Times New Roman" w:hAnsi="Times New Roman"/>
        </w:rPr>
        <w:t xml:space="preserve"> 1984:30). This “basic goodness” can be enjoyed by simply appreciating a breathe of fresh air or a bird’s song. </w:t>
      </w:r>
      <w:proofErr w:type="spellStart"/>
      <w:r>
        <w:rPr>
          <w:rFonts w:ascii="Times New Roman" w:hAnsi="Times New Roman"/>
        </w:rPr>
        <w:t>Trungpa</w:t>
      </w:r>
      <w:proofErr w:type="spellEnd"/>
      <w:r>
        <w:rPr>
          <w:rFonts w:ascii="Times New Roman" w:hAnsi="Times New Roman"/>
        </w:rPr>
        <w:t xml:space="preserve"> “elevates everyday experience to the level of sacredness, and at the same time, he brings esoteric concepts, such as magic, into the realm of ordinary understanding and perception” (</w:t>
      </w:r>
      <w:proofErr w:type="spellStart"/>
      <w:r>
        <w:rPr>
          <w:rFonts w:ascii="Times New Roman" w:hAnsi="Times New Roman"/>
        </w:rPr>
        <w:t>Trungpa</w:t>
      </w:r>
      <w:proofErr w:type="spellEnd"/>
      <w:r>
        <w:rPr>
          <w:rFonts w:ascii="Times New Roman" w:hAnsi="Times New Roman"/>
        </w:rPr>
        <w:t xml:space="preserve"> 1984:16). </w:t>
      </w:r>
    </w:p>
    <w:p w:rsidR="00670814" w:rsidRPr="00670814" w:rsidRDefault="00670814" w:rsidP="00670814">
      <w:pPr>
        <w:spacing w:line="480" w:lineRule="auto"/>
        <w:contextualSpacing/>
        <w:rPr>
          <w:rFonts w:ascii="Times New Roman" w:hAnsi="Times New Roman"/>
        </w:rPr>
      </w:pPr>
      <w:r>
        <w:rPr>
          <w:rFonts w:ascii="Times New Roman" w:hAnsi="Times New Roman"/>
        </w:rPr>
        <w:tab/>
        <w:t xml:space="preserve">As both an exemplary and an ethical prophet, </w:t>
      </w:r>
      <w:proofErr w:type="spellStart"/>
      <w:r>
        <w:rPr>
          <w:rFonts w:ascii="Times New Roman" w:hAnsi="Times New Roman"/>
        </w:rPr>
        <w:t>Trungpa</w:t>
      </w:r>
      <w:proofErr w:type="spellEnd"/>
      <w:r>
        <w:rPr>
          <w:rFonts w:ascii="Times New Roman" w:hAnsi="Times New Roman"/>
        </w:rPr>
        <w:t xml:space="preserve"> created doctrine multiple foci, including the </w:t>
      </w:r>
      <w:proofErr w:type="spellStart"/>
      <w:r>
        <w:rPr>
          <w:rFonts w:ascii="Times New Roman" w:hAnsi="Times New Roman"/>
        </w:rPr>
        <w:t>Shambhala</w:t>
      </w:r>
      <w:proofErr w:type="spellEnd"/>
      <w:r>
        <w:rPr>
          <w:rFonts w:ascii="Times New Roman" w:hAnsi="Times New Roman"/>
        </w:rPr>
        <w:t xml:space="preserve"> Training- a secular approach to meditation- and the Monarchy Principle- “a set of teachings for personal conduct in </w:t>
      </w:r>
      <w:proofErr w:type="spellStart"/>
      <w:r>
        <w:rPr>
          <w:rFonts w:ascii="Times New Roman" w:hAnsi="Times New Roman"/>
        </w:rPr>
        <w:t>everday</w:t>
      </w:r>
      <w:proofErr w:type="spellEnd"/>
      <w:r>
        <w:rPr>
          <w:rFonts w:ascii="Times New Roman" w:hAnsi="Times New Roman"/>
        </w:rPr>
        <w:t xml:space="preserve"> life,” and exemp</w:t>
      </w:r>
      <w:r w:rsidR="00C77801">
        <w:rPr>
          <w:rFonts w:ascii="Times New Roman" w:hAnsi="Times New Roman"/>
        </w:rPr>
        <w:t>lified the practice as well (</w:t>
      </w:r>
      <w:proofErr w:type="spellStart"/>
      <w:r w:rsidR="000322E6">
        <w:rPr>
          <w:rFonts w:ascii="Times New Roman" w:hAnsi="Times New Roman"/>
        </w:rPr>
        <w:t>Trungpa</w:t>
      </w:r>
      <w:proofErr w:type="spellEnd"/>
      <w:r w:rsidR="000322E6">
        <w:rPr>
          <w:rFonts w:ascii="Times New Roman" w:hAnsi="Times New Roman"/>
        </w:rPr>
        <w:t xml:space="preserve"> 1984: </w:t>
      </w:r>
      <w:r>
        <w:rPr>
          <w:rFonts w:ascii="Times New Roman" w:hAnsi="Times New Roman"/>
        </w:rPr>
        <w:t xml:space="preserve">78). He </w:t>
      </w:r>
      <w:r w:rsidR="000340FE">
        <w:rPr>
          <w:rFonts w:ascii="Times New Roman" w:hAnsi="Times New Roman"/>
        </w:rPr>
        <w:t>epitomized the ideas of the</w:t>
      </w:r>
      <w:r>
        <w:rPr>
          <w:rFonts w:ascii="Times New Roman" w:hAnsi="Times New Roman"/>
        </w:rPr>
        <w:t xml:space="preserve"> </w:t>
      </w:r>
      <w:proofErr w:type="spellStart"/>
      <w:r>
        <w:rPr>
          <w:rFonts w:ascii="Times New Roman" w:hAnsi="Times New Roman"/>
        </w:rPr>
        <w:t>Vajradhatu</w:t>
      </w:r>
      <w:proofErr w:type="spellEnd"/>
      <w:r>
        <w:rPr>
          <w:rFonts w:ascii="Times New Roman" w:hAnsi="Times New Roman"/>
        </w:rPr>
        <w:t>. He left behind many doctrine</w:t>
      </w:r>
      <w:r w:rsidR="00117CD9">
        <w:rPr>
          <w:rFonts w:ascii="Times New Roman" w:hAnsi="Times New Roman"/>
        </w:rPr>
        <w:t>s</w:t>
      </w:r>
      <w:r>
        <w:rPr>
          <w:rFonts w:ascii="Times New Roman" w:hAnsi="Times New Roman"/>
        </w:rPr>
        <w:t xml:space="preserve"> including </w:t>
      </w:r>
      <w:r>
        <w:rPr>
          <w:rFonts w:ascii="Times New Roman" w:hAnsi="Times New Roman"/>
          <w:i/>
        </w:rPr>
        <w:t>The Sacred Path of the Warrior</w:t>
      </w:r>
      <w:r>
        <w:rPr>
          <w:rFonts w:ascii="Times New Roman" w:hAnsi="Times New Roman"/>
        </w:rPr>
        <w:t xml:space="preserve"> (1978), which was used in this paper. He actively drank, smoked, and interacted with his </w:t>
      </w:r>
      <w:r w:rsidR="00ED1CE2">
        <w:rPr>
          <w:rFonts w:ascii="Times New Roman" w:hAnsi="Times New Roman"/>
        </w:rPr>
        <w:t>followers, who viewed his crazed</w:t>
      </w:r>
      <w:r>
        <w:rPr>
          <w:rFonts w:ascii="Times New Roman" w:hAnsi="Times New Roman"/>
        </w:rPr>
        <w:t xml:space="preserve"> behavior as signs </w:t>
      </w:r>
      <w:r w:rsidR="00ED1CE2">
        <w:rPr>
          <w:rFonts w:ascii="Times New Roman" w:hAnsi="Times New Roman"/>
        </w:rPr>
        <w:t xml:space="preserve">of his “authentic, realized spiritual </w:t>
      </w:r>
      <w:r w:rsidR="00ED1CE2">
        <w:rPr>
          <w:rFonts w:ascii="Times New Roman" w:hAnsi="Times New Roman"/>
        </w:rPr>
        <w:lastRenderedPageBreak/>
        <w:t>master” (</w:t>
      </w:r>
      <w:proofErr w:type="spellStart"/>
      <w:r w:rsidR="00B26E25">
        <w:rPr>
          <w:rFonts w:ascii="Times New Roman" w:hAnsi="Times New Roman"/>
        </w:rPr>
        <w:t>Eldershaw</w:t>
      </w:r>
      <w:proofErr w:type="spellEnd"/>
      <w:r w:rsidR="00B26E25">
        <w:rPr>
          <w:rFonts w:ascii="Times New Roman" w:hAnsi="Times New Roman"/>
        </w:rPr>
        <w:t xml:space="preserve"> 2007:</w:t>
      </w:r>
      <w:r w:rsidR="00ED1CE2">
        <w:rPr>
          <w:rFonts w:ascii="Times New Roman" w:hAnsi="Times New Roman"/>
        </w:rPr>
        <w:t xml:space="preserve">77). However, his behavior also caused concern, as it was detrimental to his health and, therefore, his continuance as master. </w:t>
      </w:r>
    </w:p>
    <w:p w:rsidR="00670814" w:rsidRPr="001D00CB" w:rsidRDefault="00670814" w:rsidP="00670814">
      <w:pPr>
        <w:spacing w:line="480" w:lineRule="auto"/>
        <w:contextualSpacing/>
        <w:rPr>
          <w:rFonts w:ascii="Times New Roman" w:hAnsi="Times New Roman"/>
        </w:rPr>
      </w:pPr>
      <w:r>
        <w:rPr>
          <w:rFonts w:ascii="Times New Roman" w:hAnsi="Times New Roman"/>
        </w:rPr>
        <w:tab/>
      </w:r>
      <w:r w:rsidRPr="001D00CB">
        <w:rPr>
          <w:rFonts w:ascii="Times New Roman" w:hAnsi="Times New Roman"/>
        </w:rPr>
        <w:t xml:space="preserve">Under </w:t>
      </w:r>
      <w:proofErr w:type="spellStart"/>
      <w:r w:rsidRPr="001D00CB">
        <w:rPr>
          <w:rFonts w:ascii="Times New Roman" w:hAnsi="Times New Roman"/>
        </w:rPr>
        <w:t>Trungpa</w:t>
      </w:r>
      <w:proofErr w:type="spellEnd"/>
      <w:r w:rsidRPr="001D00CB">
        <w:rPr>
          <w:rFonts w:ascii="Times New Roman" w:hAnsi="Times New Roman"/>
        </w:rPr>
        <w:t xml:space="preserve">, there was an executive board, designed to delegate power among the leading followers with </w:t>
      </w:r>
      <w:proofErr w:type="spellStart"/>
      <w:r w:rsidRPr="001D00CB">
        <w:rPr>
          <w:rFonts w:ascii="Times New Roman" w:hAnsi="Times New Roman"/>
        </w:rPr>
        <w:t>Trungpa</w:t>
      </w:r>
      <w:proofErr w:type="spellEnd"/>
      <w:r w:rsidRPr="001D00CB">
        <w:rPr>
          <w:rFonts w:ascii="Times New Roman" w:hAnsi="Times New Roman"/>
        </w:rPr>
        <w:t xml:space="preserve"> as the self-appointed President (</w:t>
      </w:r>
      <w:proofErr w:type="spellStart"/>
      <w:r w:rsidR="00B26E25">
        <w:rPr>
          <w:rFonts w:ascii="Times New Roman" w:hAnsi="Times New Roman"/>
        </w:rPr>
        <w:t>Eldershaw</w:t>
      </w:r>
      <w:proofErr w:type="spellEnd"/>
      <w:r w:rsidR="00B26E25">
        <w:rPr>
          <w:rFonts w:ascii="Times New Roman" w:hAnsi="Times New Roman"/>
        </w:rPr>
        <w:t xml:space="preserve"> 2007:</w:t>
      </w:r>
      <w:r w:rsidRPr="001D00CB">
        <w:rPr>
          <w:rFonts w:ascii="Times New Roman" w:hAnsi="Times New Roman"/>
        </w:rPr>
        <w:t xml:space="preserve">79). At the same time, a line of succession had been established in case of </w:t>
      </w:r>
      <w:proofErr w:type="spellStart"/>
      <w:r w:rsidRPr="001D00CB">
        <w:rPr>
          <w:rFonts w:ascii="Times New Roman" w:hAnsi="Times New Roman"/>
        </w:rPr>
        <w:t>Trungpa’s</w:t>
      </w:r>
      <w:proofErr w:type="spellEnd"/>
      <w:r w:rsidRPr="001D00CB">
        <w:rPr>
          <w:rFonts w:ascii="Times New Roman" w:hAnsi="Times New Roman"/>
        </w:rPr>
        <w:t xml:space="preserve"> death, which was allotted to the V</w:t>
      </w:r>
      <w:r w:rsidR="00C77801">
        <w:rPr>
          <w:rFonts w:ascii="Times New Roman" w:hAnsi="Times New Roman"/>
        </w:rPr>
        <w:t xml:space="preserve">ice President, </w:t>
      </w:r>
      <w:proofErr w:type="spellStart"/>
      <w:r w:rsidR="00C77801">
        <w:rPr>
          <w:rFonts w:ascii="Times New Roman" w:hAnsi="Times New Roman"/>
        </w:rPr>
        <w:t>Ösel</w:t>
      </w:r>
      <w:proofErr w:type="spellEnd"/>
      <w:r w:rsidR="00C77801">
        <w:rPr>
          <w:rFonts w:ascii="Times New Roman" w:hAnsi="Times New Roman"/>
        </w:rPr>
        <w:t xml:space="preserve"> </w:t>
      </w:r>
      <w:proofErr w:type="spellStart"/>
      <w:r w:rsidR="00C77801">
        <w:rPr>
          <w:rFonts w:ascii="Times New Roman" w:hAnsi="Times New Roman"/>
        </w:rPr>
        <w:t>Tendzin</w:t>
      </w:r>
      <w:proofErr w:type="spellEnd"/>
      <w:r w:rsidR="00C77801">
        <w:rPr>
          <w:rFonts w:ascii="Times New Roman" w:hAnsi="Times New Roman"/>
        </w:rPr>
        <w:t xml:space="preserve"> (</w:t>
      </w:r>
      <w:proofErr w:type="spellStart"/>
      <w:r w:rsidR="000322E6">
        <w:rPr>
          <w:rFonts w:ascii="Times New Roman" w:hAnsi="Times New Roman"/>
        </w:rPr>
        <w:t>Eldershaw</w:t>
      </w:r>
      <w:proofErr w:type="spellEnd"/>
      <w:r w:rsidR="000322E6">
        <w:rPr>
          <w:rFonts w:ascii="Times New Roman" w:hAnsi="Times New Roman"/>
        </w:rPr>
        <w:t xml:space="preserve"> 2007:</w:t>
      </w:r>
      <w:r w:rsidRPr="001D00CB">
        <w:rPr>
          <w:rFonts w:ascii="Times New Roman" w:hAnsi="Times New Roman"/>
        </w:rPr>
        <w:t xml:space="preserve">79). The centralized organization was balanced by the influence of the local centers of practice spread across the world, each with their own interpretation of </w:t>
      </w:r>
      <w:proofErr w:type="spellStart"/>
      <w:r w:rsidRPr="001D00CB">
        <w:rPr>
          <w:rFonts w:ascii="Times New Roman" w:hAnsi="Times New Roman"/>
        </w:rPr>
        <w:t>Trungpa’s</w:t>
      </w:r>
      <w:proofErr w:type="spellEnd"/>
      <w:r w:rsidRPr="001D00CB">
        <w:rPr>
          <w:rFonts w:ascii="Times New Roman" w:hAnsi="Times New Roman"/>
        </w:rPr>
        <w:t xml:space="preserve"> teachings; the individuality of the centers were exacerbated by the death of </w:t>
      </w:r>
      <w:proofErr w:type="spellStart"/>
      <w:r w:rsidRPr="001D00CB">
        <w:rPr>
          <w:rFonts w:ascii="Times New Roman" w:hAnsi="Times New Roman"/>
        </w:rPr>
        <w:t>Trungpa</w:t>
      </w:r>
      <w:proofErr w:type="spellEnd"/>
      <w:r w:rsidRPr="001D00CB">
        <w:rPr>
          <w:rFonts w:ascii="Times New Roman" w:hAnsi="Times New Roman"/>
        </w:rPr>
        <w:t xml:space="preserve"> and th</w:t>
      </w:r>
      <w:r w:rsidR="006F6C3C">
        <w:rPr>
          <w:rFonts w:ascii="Times New Roman" w:hAnsi="Times New Roman"/>
        </w:rPr>
        <w:t xml:space="preserve">e scandalous end to </w:t>
      </w:r>
      <w:proofErr w:type="spellStart"/>
      <w:r w:rsidR="006F6C3C">
        <w:rPr>
          <w:rFonts w:ascii="Times New Roman" w:hAnsi="Times New Roman"/>
        </w:rPr>
        <w:t>Tendzin</w:t>
      </w:r>
      <w:proofErr w:type="spellEnd"/>
      <w:r w:rsidR="006F6C3C">
        <w:rPr>
          <w:rFonts w:ascii="Times New Roman" w:hAnsi="Times New Roman"/>
        </w:rPr>
        <w:t xml:space="preserve"> (</w:t>
      </w:r>
      <w:proofErr w:type="spellStart"/>
      <w:r w:rsidR="000322E6">
        <w:rPr>
          <w:rFonts w:ascii="Times New Roman" w:hAnsi="Times New Roman"/>
        </w:rPr>
        <w:t>Eldershaw</w:t>
      </w:r>
      <w:proofErr w:type="spellEnd"/>
      <w:r w:rsidR="000322E6">
        <w:rPr>
          <w:rFonts w:ascii="Times New Roman" w:hAnsi="Times New Roman"/>
        </w:rPr>
        <w:t xml:space="preserve"> 2007:</w:t>
      </w:r>
      <w:r w:rsidRPr="001D00CB">
        <w:rPr>
          <w:rFonts w:ascii="Times New Roman" w:hAnsi="Times New Roman"/>
        </w:rPr>
        <w:t>80).</w:t>
      </w:r>
    </w:p>
    <w:p w:rsidR="00670814" w:rsidRPr="00890F42" w:rsidRDefault="00670814" w:rsidP="00670814">
      <w:pPr>
        <w:spacing w:line="480" w:lineRule="auto"/>
        <w:contextualSpacing/>
        <w:rPr>
          <w:rFonts w:ascii="Times New Roman" w:hAnsi="Times New Roman"/>
        </w:rPr>
      </w:pPr>
      <w:r w:rsidRPr="001D00CB">
        <w:rPr>
          <w:rFonts w:ascii="Times New Roman" w:hAnsi="Times New Roman"/>
        </w:rPr>
        <w:tab/>
        <w:t xml:space="preserve">The centralized organization of </w:t>
      </w:r>
      <w:proofErr w:type="spellStart"/>
      <w:r w:rsidRPr="001D00CB">
        <w:rPr>
          <w:rFonts w:ascii="Times New Roman" w:hAnsi="Times New Roman"/>
        </w:rPr>
        <w:t>Shambhala</w:t>
      </w:r>
      <w:proofErr w:type="spellEnd"/>
      <w:r w:rsidRPr="001D00CB">
        <w:rPr>
          <w:rFonts w:ascii="Times New Roman" w:hAnsi="Times New Roman"/>
        </w:rPr>
        <w:t xml:space="preserve"> International was revamped under the leadership of </w:t>
      </w:r>
      <w:proofErr w:type="spellStart"/>
      <w:r w:rsidRPr="001D00CB">
        <w:rPr>
          <w:rFonts w:ascii="Times New Roman" w:hAnsi="Times New Roman"/>
        </w:rPr>
        <w:t>Trungpa’s</w:t>
      </w:r>
      <w:proofErr w:type="spellEnd"/>
      <w:r w:rsidRPr="001D00CB">
        <w:rPr>
          <w:rFonts w:ascii="Times New Roman" w:hAnsi="Times New Roman"/>
        </w:rPr>
        <w:t xml:space="preserve"> son, </w:t>
      </w:r>
      <w:proofErr w:type="spellStart"/>
      <w:r w:rsidRPr="001D00CB">
        <w:rPr>
          <w:rFonts w:ascii="Times New Roman" w:hAnsi="Times New Roman"/>
        </w:rPr>
        <w:t>Sakyong</w:t>
      </w:r>
      <w:proofErr w:type="spellEnd"/>
      <w:r w:rsidRPr="001D00CB">
        <w:rPr>
          <w:rFonts w:ascii="Times New Roman" w:hAnsi="Times New Roman"/>
        </w:rPr>
        <w:t xml:space="preserve">. After the controversy under </w:t>
      </w:r>
      <w:proofErr w:type="spellStart"/>
      <w:r w:rsidRPr="001D00CB">
        <w:rPr>
          <w:rFonts w:ascii="Times New Roman" w:hAnsi="Times New Roman"/>
        </w:rPr>
        <w:t>Tendzin</w:t>
      </w:r>
      <w:proofErr w:type="spellEnd"/>
      <w:r w:rsidRPr="001D00CB">
        <w:rPr>
          <w:rFonts w:ascii="Times New Roman" w:hAnsi="Times New Roman"/>
        </w:rPr>
        <w:t xml:space="preserve">, many followers were skeptical of the previous administration and were encouraged by </w:t>
      </w:r>
      <w:proofErr w:type="spellStart"/>
      <w:r w:rsidRPr="001D00CB">
        <w:rPr>
          <w:rFonts w:ascii="Times New Roman" w:hAnsi="Times New Roman"/>
        </w:rPr>
        <w:t>Sakyong’s</w:t>
      </w:r>
      <w:proofErr w:type="spellEnd"/>
      <w:r w:rsidRPr="001D00CB">
        <w:rPr>
          <w:rFonts w:ascii="Times New Roman" w:hAnsi="Times New Roman"/>
        </w:rPr>
        <w:t xml:space="preserve"> changes, particularly of his emphasis on a “gender-balanced board of directors” selected from f</w:t>
      </w:r>
      <w:r w:rsidR="006F6C3C">
        <w:rPr>
          <w:rFonts w:ascii="Times New Roman" w:hAnsi="Times New Roman"/>
        </w:rPr>
        <w:t>ifteen locations world-wide (</w:t>
      </w:r>
      <w:proofErr w:type="spellStart"/>
      <w:r w:rsidR="000322E6">
        <w:rPr>
          <w:rFonts w:ascii="Times New Roman" w:hAnsi="Times New Roman"/>
        </w:rPr>
        <w:t>Eldershaw</w:t>
      </w:r>
      <w:proofErr w:type="spellEnd"/>
      <w:r w:rsidR="000322E6">
        <w:rPr>
          <w:rFonts w:ascii="Times New Roman" w:hAnsi="Times New Roman"/>
        </w:rPr>
        <w:t xml:space="preserve"> 2007:</w:t>
      </w:r>
      <w:r w:rsidRPr="001D00CB">
        <w:rPr>
          <w:rFonts w:ascii="Times New Roman" w:hAnsi="Times New Roman"/>
        </w:rPr>
        <w:t xml:space="preserve">86). From this point on, the NRM no longer had the centralized, charismatic leader that </w:t>
      </w:r>
      <w:proofErr w:type="spellStart"/>
      <w:r w:rsidRPr="001D00CB">
        <w:rPr>
          <w:rFonts w:ascii="Times New Roman" w:hAnsi="Times New Roman"/>
        </w:rPr>
        <w:t>Trun</w:t>
      </w:r>
      <w:r>
        <w:rPr>
          <w:rFonts w:ascii="Times New Roman" w:hAnsi="Times New Roman"/>
        </w:rPr>
        <w:t>g</w:t>
      </w:r>
      <w:r w:rsidRPr="001D00CB">
        <w:rPr>
          <w:rFonts w:ascii="Times New Roman" w:hAnsi="Times New Roman"/>
        </w:rPr>
        <w:t>pa</w:t>
      </w:r>
      <w:proofErr w:type="spellEnd"/>
      <w:r w:rsidRPr="001D00CB">
        <w:rPr>
          <w:rFonts w:ascii="Times New Roman" w:hAnsi="Times New Roman"/>
        </w:rPr>
        <w:t xml:space="preserve"> had been for </w:t>
      </w:r>
      <w:proofErr w:type="spellStart"/>
      <w:r w:rsidRPr="001D00CB">
        <w:rPr>
          <w:rFonts w:ascii="Times New Roman" w:hAnsi="Times New Roman"/>
        </w:rPr>
        <w:t>Shambhala</w:t>
      </w:r>
      <w:proofErr w:type="spellEnd"/>
      <w:r w:rsidRPr="001D00CB">
        <w:rPr>
          <w:rFonts w:ascii="Times New Roman" w:hAnsi="Times New Roman"/>
        </w:rPr>
        <w:t xml:space="preserve">. Senior students were appointed to act as </w:t>
      </w:r>
      <w:proofErr w:type="spellStart"/>
      <w:proofErr w:type="gramStart"/>
      <w:r w:rsidRPr="001D00CB">
        <w:rPr>
          <w:rFonts w:ascii="Times New Roman" w:hAnsi="Times New Roman"/>
        </w:rPr>
        <w:t>Acharyas</w:t>
      </w:r>
      <w:proofErr w:type="spellEnd"/>
      <w:r w:rsidRPr="001D00CB">
        <w:rPr>
          <w:rFonts w:ascii="Times New Roman" w:hAnsi="Times New Roman"/>
        </w:rPr>
        <w:t>,</w:t>
      </w:r>
      <w:proofErr w:type="gramEnd"/>
      <w:r w:rsidRPr="001D00CB">
        <w:rPr>
          <w:rFonts w:ascii="Times New Roman" w:hAnsi="Times New Roman"/>
        </w:rPr>
        <w:t xml:space="preserve"> or individuals</w:t>
      </w:r>
      <w:r>
        <w:rPr>
          <w:rFonts w:ascii="Times New Roman" w:hAnsi="Times New Roman"/>
        </w:rPr>
        <w:t xml:space="preserve"> that teach </w:t>
      </w:r>
      <w:r w:rsidR="006F6C3C">
        <w:rPr>
          <w:rFonts w:ascii="Times New Roman" w:hAnsi="Times New Roman"/>
        </w:rPr>
        <w:t>by example (</w:t>
      </w:r>
      <w:r w:rsidRPr="00890F42">
        <w:rPr>
          <w:rFonts w:ascii="Times New Roman" w:hAnsi="Times New Roman"/>
        </w:rPr>
        <w:t xml:space="preserve">87), who were also responsible for completing </w:t>
      </w:r>
      <w:proofErr w:type="spellStart"/>
      <w:r w:rsidRPr="00890F42">
        <w:rPr>
          <w:rFonts w:ascii="Times New Roman" w:hAnsi="Times New Roman"/>
        </w:rPr>
        <w:t>Sakyong’s</w:t>
      </w:r>
      <w:proofErr w:type="spellEnd"/>
      <w:r w:rsidRPr="00890F42">
        <w:rPr>
          <w:rFonts w:ascii="Times New Roman" w:hAnsi="Times New Roman"/>
        </w:rPr>
        <w:t xml:space="preserve"> education in </w:t>
      </w:r>
      <w:proofErr w:type="spellStart"/>
      <w:r w:rsidRPr="00890F42">
        <w:rPr>
          <w:rFonts w:ascii="Times New Roman" w:hAnsi="Times New Roman"/>
        </w:rPr>
        <w:t>Shambhala</w:t>
      </w:r>
      <w:proofErr w:type="spellEnd"/>
      <w:r w:rsidRPr="00890F42">
        <w:rPr>
          <w:rFonts w:ascii="Times New Roman" w:hAnsi="Times New Roman"/>
        </w:rPr>
        <w:t xml:space="preserve">. </w:t>
      </w:r>
    </w:p>
    <w:p w:rsidR="000340FE" w:rsidRDefault="00670814" w:rsidP="00670814">
      <w:pPr>
        <w:spacing w:line="480" w:lineRule="auto"/>
        <w:contextualSpacing/>
        <w:rPr>
          <w:rFonts w:ascii="Times New Roman" w:hAnsi="Times New Roman"/>
          <w:szCs w:val="14"/>
          <w:shd w:val="clear" w:color="auto" w:fill="FFFFFF"/>
        </w:rPr>
      </w:pPr>
      <w:r w:rsidRPr="00890F42">
        <w:rPr>
          <w:rFonts w:ascii="Times New Roman" w:hAnsi="Times New Roman"/>
        </w:rPr>
        <w:tab/>
        <w:t xml:space="preserve">One of the most important unifying changes that </w:t>
      </w:r>
      <w:proofErr w:type="spellStart"/>
      <w:r w:rsidRPr="00890F42">
        <w:rPr>
          <w:rFonts w:ascii="Times New Roman" w:hAnsi="Times New Roman"/>
        </w:rPr>
        <w:t>Sakyong</w:t>
      </w:r>
      <w:proofErr w:type="spellEnd"/>
      <w:r w:rsidRPr="00890F42">
        <w:rPr>
          <w:rFonts w:ascii="Times New Roman" w:hAnsi="Times New Roman"/>
        </w:rPr>
        <w:t xml:space="preserve"> implemented was the symbol of the Primordial </w:t>
      </w:r>
      <w:proofErr w:type="spellStart"/>
      <w:r w:rsidRPr="00890F42">
        <w:rPr>
          <w:rFonts w:ascii="Times New Roman" w:hAnsi="Times New Roman"/>
        </w:rPr>
        <w:t>Rigden</w:t>
      </w:r>
      <w:proofErr w:type="spellEnd"/>
      <w:r w:rsidRPr="00890F42">
        <w:rPr>
          <w:rFonts w:ascii="Times New Roman" w:hAnsi="Times New Roman"/>
        </w:rPr>
        <w:t xml:space="preserve"> </w:t>
      </w:r>
      <w:proofErr w:type="spellStart"/>
      <w:r w:rsidRPr="00890F42">
        <w:rPr>
          <w:rFonts w:ascii="Times New Roman" w:hAnsi="Times New Roman"/>
        </w:rPr>
        <w:t>Thangka</w:t>
      </w:r>
      <w:proofErr w:type="spellEnd"/>
      <w:r w:rsidRPr="00890F42">
        <w:rPr>
          <w:rFonts w:ascii="Times New Roman" w:hAnsi="Times New Roman"/>
        </w:rPr>
        <w:t xml:space="preserve">. According to the official </w:t>
      </w:r>
      <w:proofErr w:type="spellStart"/>
      <w:r w:rsidRPr="00890F42">
        <w:rPr>
          <w:rFonts w:ascii="Times New Roman" w:hAnsi="Times New Roman"/>
        </w:rPr>
        <w:t>Shambhala</w:t>
      </w:r>
      <w:proofErr w:type="spellEnd"/>
      <w:r w:rsidRPr="00890F42">
        <w:rPr>
          <w:rFonts w:ascii="Times New Roman" w:hAnsi="Times New Roman"/>
        </w:rPr>
        <w:t xml:space="preserve"> International website (2009), the Primordial </w:t>
      </w:r>
      <w:proofErr w:type="spellStart"/>
      <w:r w:rsidRPr="00890F42">
        <w:rPr>
          <w:rFonts w:ascii="Times New Roman" w:hAnsi="Times New Roman"/>
        </w:rPr>
        <w:t>Rigden</w:t>
      </w:r>
      <w:proofErr w:type="spellEnd"/>
      <w:r w:rsidRPr="00890F42">
        <w:rPr>
          <w:rFonts w:ascii="Times New Roman" w:hAnsi="Times New Roman"/>
        </w:rPr>
        <w:t xml:space="preserve"> </w:t>
      </w:r>
      <w:proofErr w:type="spellStart"/>
      <w:r w:rsidRPr="00890F42">
        <w:rPr>
          <w:rFonts w:ascii="Times New Roman" w:hAnsi="Times New Roman"/>
        </w:rPr>
        <w:t>Thangka</w:t>
      </w:r>
      <w:proofErr w:type="spellEnd"/>
      <w:r w:rsidRPr="00890F42">
        <w:rPr>
          <w:rFonts w:ascii="Times New Roman" w:hAnsi="Times New Roman"/>
        </w:rPr>
        <w:t xml:space="preserve"> is a symbol of the complex </w:t>
      </w:r>
      <w:r w:rsidRPr="00890F42">
        <w:rPr>
          <w:rFonts w:ascii="Times New Roman" w:hAnsi="Times New Roman"/>
        </w:rPr>
        <w:lastRenderedPageBreak/>
        <w:t>history that has been enmeshed with the traditional teachings of Tibetan Buddhism and the secular beliefs of the original leader</w:t>
      </w:r>
      <w:r w:rsidRPr="006F6C3C">
        <w:rPr>
          <w:rFonts w:ascii="Times New Roman" w:hAnsi="Times New Roman"/>
        </w:rPr>
        <w:t xml:space="preserve">, </w:t>
      </w:r>
      <w:proofErr w:type="spellStart"/>
      <w:r w:rsidRPr="006F6C3C">
        <w:rPr>
          <w:rFonts w:ascii="Times New Roman" w:hAnsi="Times New Roman"/>
        </w:rPr>
        <w:t>Trungpa</w:t>
      </w:r>
      <w:proofErr w:type="spellEnd"/>
      <w:r w:rsidRPr="006F6C3C">
        <w:rPr>
          <w:rFonts w:ascii="Times New Roman" w:hAnsi="Times New Roman"/>
        </w:rPr>
        <w:t>; “</w:t>
      </w:r>
      <w:r w:rsidRPr="006F6C3C">
        <w:rPr>
          <w:rFonts w:ascii="Times New Roman" w:hAnsi="Times New Roman"/>
          <w:szCs w:val="14"/>
          <w:shd w:val="clear" w:color="auto" w:fill="FFFFFF"/>
        </w:rPr>
        <w:t>The details of the painting are symbolic, each one pointing to an aspect of the view, the training, or the full realization of awakened mind,” explains the author of the website. The painting is also available for individuals to purchase through the website, which enables a deeper sense of community.</w:t>
      </w:r>
    </w:p>
    <w:p w:rsidR="000340FE" w:rsidRDefault="000340FE" w:rsidP="000340FE">
      <w:pPr>
        <w:spacing w:line="480" w:lineRule="auto"/>
        <w:contextualSpacing/>
        <w:rPr>
          <w:rFonts w:ascii="Times New Roman" w:hAnsi="Times New Roman"/>
          <w:szCs w:val="20"/>
        </w:rPr>
      </w:pPr>
      <w:r>
        <w:rPr>
          <w:rFonts w:ascii="Times New Roman" w:hAnsi="Times New Roman"/>
          <w:szCs w:val="14"/>
          <w:shd w:val="clear" w:color="auto" w:fill="FFFFFF"/>
        </w:rPr>
        <w:tab/>
        <w:t xml:space="preserve">At the meditation centers around the world, followers meet and work to perfect their meditation experiences, as well as strive for stronger community ties. A major belief of </w:t>
      </w:r>
      <w:proofErr w:type="spellStart"/>
      <w:r>
        <w:rPr>
          <w:rFonts w:ascii="Times New Roman" w:hAnsi="Times New Roman"/>
          <w:szCs w:val="14"/>
          <w:shd w:val="clear" w:color="auto" w:fill="FFFFFF"/>
        </w:rPr>
        <w:t>Shambhala</w:t>
      </w:r>
      <w:proofErr w:type="spellEnd"/>
      <w:r>
        <w:rPr>
          <w:rFonts w:ascii="Times New Roman" w:hAnsi="Times New Roman"/>
          <w:szCs w:val="14"/>
          <w:shd w:val="clear" w:color="auto" w:fill="FFFFFF"/>
        </w:rPr>
        <w:t xml:space="preserve"> International is finding happiness; this happiness is found within oneself, but also in the work of helping others. </w:t>
      </w:r>
      <w:r w:rsidR="00670814" w:rsidRPr="006F6C3C">
        <w:rPr>
          <w:rFonts w:ascii="Times New Roman" w:hAnsi="Times New Roman"/>
          <w:szCs w:val="14"/>
          <w:shd w:val="clear" w:color="auto" w:fill="FFFFFF"/>
        </w:rPr>
        <w:t xml:space="preserve"> </w:t>
      </w:r>
    </w:p>
    <w:p w:rsidR="00DD0EEC" w:rsidRPr="000340FE" w:rsidRDefault="00DD0EEC" w:rsidP="000340FE">
      <w:pPr>
        <w:spacing w:line="480" w:lineRule="auto"/>
        <w:contextualSpacing/>
        <w:rPr>
          <w:rFonts w:ascii="Times New Roman" w:hAnsi="Times New Roman"/>
          <w:szCs w:val="20"/>
        </w:rPr>
      </w:pPr>
    </w:p>
    <w:p w:rsidR="00DD0EEC" w:rsidRDefault="0069713D" w:rsidP="002119AB">
      <w:pPr>
        <w:tabs>
          <w:tab w:val="left" w:pos="720"/>
          <w:tab w:val="left" w:pos="3917"/>
        </w:tabs>
        <w:spacing w:line="480" w:lineRule="auto"/>
        <w:contextualSpacing/>
        <w:rPr>
          <w:rFonts w:ascii="Times New Roman" w:hAnsi="Times New Roman"/>
          <w:b/>
        </w:rPr>
      </w:pPr>
      <w:r>
        <w:rPr>
          <w:rFonts w:ascii="Times New Roman" w:hAnsi="Times New Roman"/>
          <w:b/>
        </w:rPr>
        <w:t>Comparison</w:t>
      </w:r>
      <w:r w:rsidR="00117CD9">
        <w:rPr>
          <w:rFonts w:ascii="Times New Roman" w:hAnsi="Times New Roman"/>
          <w:b/>
        </w:rPr>
        <w:t xml:space="preserve"> and Conclusion</w:t>
      </w:r>
    </w:p>
    <w:p w:rsidR="00920FD1" w:rsidRDefault="00B36FEE" w:rsidP="002119AB">
      <w:pPr>
        <w:tabs>
          <w:tab w:val="left" w:pos="720"/>
          <w:tab w:val="left" w:pos="3917"/>
        </w:tabs>
        <w:spacing w:line="480" w:lineRule="auto"/>
        <w:contextualSpacing/>
        <w:rPr>
          <w:rFonts w:ascii="Times New Roman" w:hAnsi="Times New Roman"/>
        </w:rPr>
      </w:pPr>
      <w:r>
        <w:rPr>
          <w:rFonts w:ascii="Times New Roman" w:hAnsi="Times New Roman"/>
        </w:rPr>
        <w:t xml:space="preserve">Where </w:t>
      </w:r>
      <w:proofErr w:type="spellStart"/>
      <w:r>
        <w:rPr>
          <w:rFonts w:ascii="Times New Roman" w:hAnsi="Times New Roman"/>
        </w:rPr>
        <w:t>Rajneeshism</w:t>
      </w:r>
      <w:proofErr w:type="spellEnd"/>
      <w:r>
        <w:rPr>
          <w:rFonts w:ascii="Times New Roman" w:hAnsi="Times New Roman"/>
        </w:rPr>
        <w:t xml:space="preserve"> and </w:t>
      </w:r>
      <w:proofErr w:type="spellStart"/>
      <w:r>
        <w:rPr>
          <w:rFonts w:ascii="Times New Roman" w:hAnsi="Times New Roman"/>
        </w:rPr>
        <w:t>Shambhala</w:t>
      </w:r>
      <w:proofErr w:type="spellEnd"/>
      <w:r>
        <w:rPr>
          <w:rFonts w:ascii="Times New Roman" w:hAnsi="Times New Roman"/>
        </w:rPr>
        <w:t xml:space="preserve"> </w:t>
      </w:r>
      <w:r w:rsidR="0069713D">
        <w:rPr>
          <w:rFonts w:ascii="Times New Roman" w:hAnsi="Times New Roman"/>
        </w:rPr>
        <w:t>agree</w:t>
      </w:r>
      <w:r>
        <w:rPr>
          <w:rFonts w:ascii="Times New Roman" w:hAnsi="Times New Roman"/>
        </w:rPr>
        <w:t xml:space="preserve"> is the extent to which the charismatic leaders were able to</w:t>
      </w:r>
      <w:r w:rsidR="0069713D">
        <w:rPr>
          <w:rFonts w:ascii="Times New Roman" w:hAnsi="Times New Roman"/>
        </w:rPr>
        <w:t xml:space="preserve"> resist the </w:t>
      </w:r>
      <w:proofErr w:type="spellStart"/>
      <w:r w:rsidR="0069713D">
        <w:rPr>
          <w:rFonts w:ascii="Times New Roman" w:hAnsi="Times New Roman"/>
        </w:rPr>
        <w:t>routinization</w:t>
      </w:r>
      <w:proofErr w:type="spellEnd"/>
      <w:r w:rsidR="0069713D">
        <w:rPr>
          <w:rFonts w:ascii="Times New Roman" w:hAnsi="Times New Roman"/>
        </w:rPr>
        <w:t xml:space="preserve"> of their </w:t>
      </w:r>
      <w:r>
        <w:rPr>
          <w:rFonts w:ascii="Times New Roman" w:hAnsi="Times New Roman"/>
        </w:rPr>
        <w:t xml:space="preserve">NRMs </w:t>
      </w:r>
      <w:r w:rsidR="0069713D">
        <w:rPr>
          <w:rFonts w:ascii="Times New Roman" w:hAnsi="Times New Roman"/>
        </w:rPr>
        <w:t>in order to maintain their strength as the leader</w:t>
      </w:r>
      <w:r>
        <w:rPr>
          <w:rFonts w:ascii="Times New Roman" w:hAnsi="Times New Roman"/>
        </w:rPr>
        <w:t xml:space="preserve">. </w:t>
      </w:r>
      <w:r w:rsidR="0069713D">
        <w:rPr>
          <w:rFonts w:ascii="Times New Roman" w:hAnsi="Times New Roman"/>
        </w:rPr>
        <w:t>Dawson (2006</w:t>
      </w:r>
      <w:r w:rsidR="006B2B1C">
        <w:rPr>
          <w:rFonts w:ascii="Times New Roman" w:hAnsi="Times New Roman"/>
        </w:rPr>
        <w:t>: 157-160</w:t>
      </w:r>
      <w:r w:rsidR="0069713D">
        <w:rPr>
          <w:rFonts w:ascii="Times New Roman" w:hAnsi="Times New Roman"/>
        </w:rPr>
        <w:t xml:space="preserve">) outlines six major approaches charismatic leaders may take to prevent the </w:t>
      </w:r>
      <w:proofErr w:type="spellStart"/>
      <w:r w:rsidR="0069713D">
        <w:rPr>
          <w:rFonts w:ascii="Times New Roman" w:hAnsi="Times New Roman"/>
        </w:rPr>
        <w:t>routinization</w:t>
      </w:r>
      <w:proofErr w:type="spellEnd"/>
      <w:r w:rsidR="0069713D">
        <w:rPr>
          <w:rFonts w:ascii="Times New Roman" w:hAnsi="Times New Roman"/>
        </w:rPr>
        <w:t xml:space="preserve"> of NRMs. Both Rajneesh and </w:t>
      </w:r>
      <w:proofErr w:type="spellStart"/>
      <w:r w:rsidR="0069713D">
        <w:rPr>
          <w:rFonts w:ascii="Times New Roman" w:hAnsi="Times New Roman"/>
        </w:rPr>
        <w:t>Trungpa</w:t>
      </w:r>
      <w:proofErr w:type="spellEnd"/>
      <w:r w:rsidR="0069713D">
        <w:rPr>
          <w:rFonts w:ascii="Times New Roman" w:hAnsi="Times New Roman"/>
        </w:rPr>
        <w:t xml:space="preserve"> applied the same approaches, while to varying degrees, to conserve their power. The first approach the two movements applied, was a sudden shift in beliefs. Rajneesh was notorious for changing his doctrine often without explanation or warning, however, the deep-seated love and admir</w:t>
      </w:r>
      <w:r w:rsidR="00920FD1">
        <w:rPr>
          <w:rFonts w:ascii="Times New Roman" w:hAnsi="Times New Roman"/>
        </w:rPr>
        <w:t>ation for the leader trumped most</w:t>
      </w:r>
      <w:r w:rsidR="0069713D">
        <w:rPr>
          <w:rFonts w:ascii="Times New Roman" w:hAnsi="Times New Roman"/>
        </w:rPr>
        <w:t xml:space="preserve"> </w:t>
      </w:r>
      <w:r w:rsidR="00920FD1">
        <w:rPr>
          <w:rFonts w:ascii="Times New Roman" w:hAnsi="Times New Roman"/>
        </w:rPr>
        <w:t xml:space="preserve">dissent for the changes in policy. </w:t>
      </w:r>
      <w:proofErr w:type="spellStart"/>
      <w:r w:rsidR="00920FD1">
        <w:rPr>
          <w:rFonts w:ascii="Times New Roman" w:hAnsi="Times New Roman"/>
        </w:rPr>
        <w:t>Trungpa</w:t>
      </w:r>
      <w:proofErr w:type="spellEnd"/>
      <w:r w:rsidR="00920FD1">
        <w:rPr>
          <w:rFonts w:ascii="Times New Roman" w:hAnsi="Times New Roman"/>
        </w:rPr>
        <w:t xml:space="preserve">, on the other hand, had two major shifts in doctrine; one occurring in the early 1970s, where the once “approachable” and “casual” practices to find happiness became an “austere” and “demanding” practice (Dawson 2006:157). The practice shifted once </w:t>
      </w:r>
      <w:r w:rsidR="00920FD1">
        <w:rPr>
          <w:rFonts w:ascii="Times New Roman" w:hAnsi="Times New Roman"/>
        </w:rPr>
        <w:lastRenderedPageBreak/>
        <w:t xml:space="preserve">more before </w:t>
      </w:r>
      <w:proofErr w:type="spellStart"/>
      <w:r w:rsidR="00920FD1">
        <w:rPr>
          <w:rFonts w:ascii="Times New Roman" w:hAnsi="Times New Roman"/>
        </w:rPr>
        <w:t>Trungpa’s</w:t>
      </w:r>
      <w:proofErr w:type="spellEnd"/>
      <w:r w:rsidR="00920FD1">
        <w:rPr>
          <w:rFonts w:ascii="Times New Roman" w:hAnsi="Times New Roman"/>
        </w:rPr>
        <w:t xml:space="preserve"> death, which returned the practice to a more attainable system. This tactic not only enticed new followers, but also reaffirmed the loyalty and hierarchy of the leaders within the movements. </w:t>
      </w:r>
    </w:p>
    <w:p w:rsidR="0069713D" w:rsidRDefault="00920FD1" w:rsidP="002119AB">
      <w:pPr>
        <w:tabs>
          <w:tab w:val="left" w:pos="720"/>
          <w:tab w:val="left" w:pos="3917"/>
        </w:tabs>
        <w:spacing w:line="480" w:lineRule="auto"/>
        <w:contextualSpacing/>
        <w:rPr>
          <w:rFonts w:ascii="Times New Roman" w:hAnsi="Times New Roman"/>
        </w:rPr>
      </w:pPr>
      <w:r>
        <w:rPr>
          <w:rFonts w:ascii="Times New Roman" w:hAnsi="Times New Roman"/>
        </w:rPr>
        <w:tab/>
        <w:t xml:space="preserve">The second approach both leaders used to retain control was the relocation of </w:t>
      </w:r>
      <w:r w:rsidR="00E2599C">
        <w:rPr>
          <w:rFonts w:ascii="Times New Roman" w:hAnsi="Times New Roman"/>
        </w:rPr>
        <w:t>their centers. Rajneesh was continually battling a love-hate relationship in Poona. One author wrote about this experience as he was traveling thr</w:t>
      </w:r>
      <w:r w:rsidR="00CB3CE6">
        <w:rPr>
          <w:rFonts w:ascii="Times New Roman" w:hAnsi="Times New Roman"/>
        </w:rPr>
        <w:t>ough India: “Everywhere I went… [l]</w:t>
      </w:r>
      <w:proofErr w:type="spellStart"/>
      <w:r w:rsidR="00CB3CE6">
        <w:rPr>
          <w:rFonts w:ascii="Times New Roman" w:hAnsi="Times New Roman"/>
        </w:rPr>
        <w:t>ips</w:t>
      </w:r>
      <w:proofErr w:type="spellEnd"/>
      <w:r w:rsidR="00CB3CE6">
        <w:rPr>
          <w:rFonts w:ascii="Times New Roman" w:hAnsi="Times New Roman"/>
        </w:rPr>
        <w:t xml:space="preserve"> puckered and heads shook as my informants declared him either a rotten spot on an ancient and honorable culture or a breath of fresh air in the miasma of Indian life, a bum or a hero” (Gordon 1987:18-19). Eventually this conflict led to Rajneesh establishing </w:t>
      </w:r>
      <w:proofErr w:type="spellStart"/>
      <w:r w:rsidR="00CB3CE6">
        <w:rPr>
          <w:rFonts w:ascii="Times New Roman" w:hAnsi="Times New Roman"/>
        </w:rPr>
        <w:t>Rajneeshpuram</w:t>
      </w:r>
      <w:proofErr w:type="spellEnd"/>
      <w:r w:rsidR="00CB3CE6">
        <w:rPr>
          <w:rFonts w:ascii="Times New Roman" w:hAnsi="Times New Roman"/>
        </w:rPr>
        <w:t xml:space="preserve"> in central Oregon, half way around the world. By the late 1980s, however, the United States government saw Rajneesh as a threat to national security and tried on numerous occasions to have Rajneesh deported, which was successful in 1985 (Appleton 1987; Johnson 1992). Though the shift in locations was fairly sudden and far away, thousands of followers </w:t>
      </w:r>
      <w:r w:rsidR="009C6F42">
        <w:rPr>
          <w:rFonts w:ascii="Times New Roman" w:hAnsi="Times New Roman"/>
        </w:rPr>
        <w:t xml:space="preserve">moved to the commune in Oregon. Through this movement, Rajneesh not only shook loose the criticism in India, but also regained major control over both new and old </w:t>
      </w:r>
      <w:proofErr w:type="spellStart"/>
      <w:r w:rsidR="009C6F42">
        <w:rPr>
          <w:rFonts w:ascii="Times New Roman" w:hAnsi="Times New Roman"/>
        </w:rPr>
        <w:t>sannyasins</w:t>
      </w:r>
      <w:proofErr w:type="spellEnd"/>
      <w:r w:rsidR="009C6F42">
        <w:rPr>
          <w:rFonts w:ascii="Times New Roman" w:hAnsi="Times New Roman"/>
        </w:rPr>
        <w:t xml:space="preserve">. Similarly, </w:t>
      </w:r>
      <w:proofErr w:type="spellStart"/>
      <w:r w:rsidR="009C6F42">
        <w:rPr>
          <w:rFonts w:ascii="Times New Roman" w:hAnsi="Times New Roman"/>
        </w:rPr>
        <w:t>Trungpa</w:t>
      </w:r>
      <w:proofErr w:type="spellEnd"/>
      <w:r w:rsidR="009C6F42">
        <w:rPr>
          <w:rFonts w:ascii="Times New Roman" w:hAnsi="Times New Roman"/>
        </w:rPr>
        <w:t xml:space="preserve"> moved </w:t>
      </w:r>
      <w:proofErr w:type="spellStart"/>
      <w:r w:rsidR="009C6F42">
        <w:rPr>
          <w:rFonts w:ascii="Times New Roman" w:hAnsi="Times New Roman"/>
        </w:rPr>
        <w:t>Shambhala</w:t>
      </w:r>
      <w:proofErr w:type="spellEnd"/>
      <w:r w:rsidR="009C6F42">
        <w:rPr>
          <w:rFonts w:ascii="Times New Roman" w:hAnsi="Times New Roman"/>
        </w:rPr>
        <w:t xml:space="preserve"> International from its headquarters in Boulder, Colorado to Halifax, Nova Scotia (Dawson 2006</w:t>
      </w:r>
      <w:r w:rsidR="006B2B1C">
        <w:rPr>
          <w:rFonts w:ascii="Times New Roman" w:hAnsi="Times New Roman"/>
        </w:rPr>
        <w:t>: 160</w:t>
      </w:r>
      <w:r w:rsidR="009C6F42">
        <w:rPr>
          <w:rFonts w:ascii="Times New Roman" w:hAnsi="Times New Roman"/>
        </w:rPr>
        <w:t xml:space="preserve">). </w:t>
      </w:r>
    </w:p>
    <w:p w:rsidR="00BB6D07" w:rsidRPr="009B6D23" w:rsidRDefault="00BB6D07" w:rsidP="002119AB">
      <w:pPr>
        <w:tabs>
          <w:tab w:val="left" w:pos="720"/>
          <w:tab w:val="left" w:pos="3917"/>
        </w:tabs>
        <w:spacing w:line="480" w:lineRule="auto"/>
        <w:contextualSpacing/>
        <w:rPr>
          <w:rFonts w:ascii="Times New Roman" w:hAnsi="Times New Roman"/>
        </w:rPr>
      </w:pPr>
      <w:r>
        <w:rPr>
          <w:rFonts w:ascii="Times New Roman" w:hAnsi="Times New Roman"/>
          <w:b/>
        </w:rPr>
        <w:tab/>
      </w:r>
      <w:r>
        <w:rPr>
          <w:rFonts w:ascii="Times New Roman" w:hAnsi="Times New Roman"/>
        </w:rPr>
        <w:t xml:space="preserve">These two NRMs, both originating in the 1970s and continuing after their leaders both died in the late 1980s and early 1990s, are great examples of how charismatic leaders can leave a lasting impact on a NRM. While the doctrines of today have been </w:t>
      </w:r>
      <w:r>
        <w:rPr>
          <w:rFonts w:ascii="Times New Roman" w:hAnsi="Times New Roman"/>
        </w:rPr>
        <w:lastRenderedPageBreak/>
        <w:t xml:space="preserve">broken into many sects, both </w:t>
      </w:r>
      <w:proofErr w:type="spellStart"/>
      <w:r>
        <w:rPr>
          <w:rFonts w:ascii="Times New Roman" w:hAnsi="Times New Roman"/>
        </w:rPr>
        <w:t>Shambhala</w:t>
      </w:r>
      <w:proofErr w:type="spellEnd"/>
      <w:r>
        <w:rPr>
          <w:rFonts w:ascii="Times New Roman" w:hAnsi="Times New Roman"/>
        </w:rPr>
        <w:t xml:space="preserve"> International and the Cult of </w:t>
      </w:r>
      <w:proofErr w:type="spellStart"/>
      <w:r>
        <w:rPr>
          <w:rFonts w:ascii="Times New Roman" w:hAnsi="Times New Roman"/>
        </w:rPr>
        <w:t>Osho</w:t>
      </w:r>
      <w:proofErr w:type="spellEnd"/>
      <w:r>
        <w:rPr>
          <w:rFonts w:ascii="Times New Roman" w:hAnsi="Times New Roman"/>
        </w:rPr>
        <w:t xml:space="preserve"> have been continued through thei</w:t>
      </w:r>
      <w:r w:rsidR="009B6D23">
        <w:rPr>
          <w:rFonts w:ascii="Times New Roman" w:hAnsi="Times New Roman"/>
        </w:rPr>
        <w:t>r devout followers.</w:t>
      </w:r>
    </w:p>
    <w:p w:rsidR="000322E6" w:rsidRDefault="000322E6" w:rsidP="002119AB">
      <w:pPr>
        <w:tabs>
          <w:tab w:val="left" w:pos="720"/>
          <w:tab w:val="left" w:pos="3917"/>
        </w:tabs>
        <w:spacing w:line="480" w:lineRule="auto"/>
        <w:contextualSpacing/>
        <w:rPr>
          <w:rFonts w:ascii="Times New Roman" w:hAnsi="Times New Roman"/>
          <w:b/>
        </w:rPr>
      </w:pPr>
    </w:p>
    <w:p w:rsidR="00D13B60" w:rsidRDefault="00D13B60" w:rsidP="002119AB">
      <w:pPr>
        <w:tabs>
          <w:tab w:val="left" w:pos="720"/>
          <w:tab w:val="left" w:pos="3917"/>
        </w:tabs>
        <w:spacing w:line="480" w:lineRule="auto"/>
        <w:contextualSpacing/>
        <w:rPr>
          <w:rFonts w:ascii="Times New Roman" w:hAnsi="Times New Roman"/>
          <w:b/>
        </w:rPr>
      </w:pPr>
      <w:r>
        <w:rPr>
          <w:rFonts w:ascii="Times New Roman" w:hAnsi="Times New Roman"/>
          <w:b/>
        </w:rPr>
        <w:t>References</w:t>
      </w:r>
      <w:r w:rsidR="000322E6">
        <w:rPr>
          <w:rFonts w:ascii="Times New Roman" w:hAnsi="Times New Roman"/>
          <w:b/>
        </w:rPr>
        <w:t xml:space="preserve"> </w:t>
      </w:r>
    </w:p>
    <w:p w:rsidR="00DE70D1" w:rsidRDefault="001D0295" w:rsidP="00117CD9">
      <w:pPr>
        <w:tabs>
          <w:tab w:val="left" w:pos="720"/>
          <w:tab w:val="left" w:pos="3917"/>
        </w:tabs>
        <w:spacing w:line="480" w:lineRule="auto"/>
        <w:ind w:left="720" w:hanging="720"/>
        <w:contextualSpacing/>
        <w:rPr>
          <w:rFonts w:ascii="Times New Roman" w:hAnsi="Times New Roman"/>
        </w:rPr>
      </w:pPr>
      <w:r w:rsidRPr="006B2B1C">
        <w:rPr>
          <w:rFonts w:ascii="Times New Roman" w:hAnsi="Times New Roman"/>
        </w:rPr>
        <w:t xml:space="preserve">Appleton, Sue. 1987. </w:t>
      </w:r>
      <w:proofErr w:type="spellStart"/>
      <w:r w:rsidRPr="006B2B1C">
        <w:rPr>
          <w:rFonts w:ascii="Times New Roman" w:hAnsi="Times New Roman"/>
          <w:i/>
        </w:rPr>
        <w:t>Bhagwan</w:t>
      </w:r>
      <w:proofErr w:type="spellEnd"/>
      <w:r w:rsidRPr="006B2B1C">
        <w:rPr>
          <w:rFonts w:ascii="Times New Roman" w:hAnsi="Times New Roman"/>
          <w:i/>
        </w:rPr>
        <w:t xml:space="preserve"> Shree Rajneesh: The most dangerous man since Jesus Christ</w:t>
      </w:r>
      <w:r w:rsidRPr="006B2B1C">
        <w:rPr>
          <w:rFonts w:ascii="Times New Roman" w:hAnsi="Times New Roman"/>
        </w:rPr>
        <w:t>. West Germany</w:t>
      </w:r>
      <w:r w:rsidR="006B2B1C" w:rsidRPr="006B2B1C">
        <w:rPr>
          <w:rFonts w:ascii="Times New Roman" w:hAnsi="Times New Roman"/>
        </w:rPr>
        <w:t>:</w:t>
      </w:r>
      <w:r w:rsidRPr="006B2B1C">
        <w:rPr>
          <w:rFonts w:ascii="Times New Roman" w:hAnsi="Times New Roman"/>
        </w:rPr>
        <w:t xml:space="preserve"> The Rebel Publishing House GmbH.</w:t>
      </w:r>
    </w:p>
    <w:p w:rsidR="00DE70D1" w:rsidRPr="00DE70D1" w:rsidRDefault="00DE70D1" w:rsidP="00DE70D1">
      <w:pPr>
        <w:tabs>
          <w:tab w:val="left" w:pos="720"/>
          <w:tab w:val="left" w:pos="3917"/>
        </w:tabs>
        <w:spacing w:line="480" w:lineRule="auto"/>
        <w:ind w:left="720" w:hanging="720"/>
        <w:contextualSpacing/>
        <w:rPr>
          <w:rFonts w:ascii="Times New Roman" w:hAnsi="Times New Roman"/>
        </w:rPr>
      </w:pPr>
      <w:r>
        <w:rPr>
          <w:rFonts w:ascii="Times New Roman" w:hAnsi="Times New Roman"/>
        </w:rPr>
        <w:t xml:space="preserve">Carter, Lewis F. 1990. </w:t>
      </w:r>
      <w:r>
        <w:rPr>
          <w:rFonts w:ascii="Times New Roman" w:hAnsi="Times New Roman"/>
          <w:i/>
        </w:rPr>
        <w:t xml:space="preserve">Charisma and Control in </w:t>
      </w:r>
      <w:proofErr w:type="spellStart"/>
      <w:r>
        <w:rPr>
          <w:rFonts w:ascii="Times New Roman" w:hAnsi="Times New Roman"/>
          <w:i/>
        </w:rPr>
        <w:t>Rajneeshpuram</w:t>
      </w:r>
      <w:proofErr w:type="spellEnd"/>
      <w:r w:rsidR="006B2B1C">
        <w:rPr>
          <w:rFonts w:ascii="Times New Roman" w:hAnsi="Times New Roman"/>
        </w:rPr>
        <w:t>. New York:</w:t>
      </w:r>
      <w:r>
        <w:rPr>
          <w:rFonts w:ascii="Times New Roman" w:hAnsi="Times New Roman"/>
        </w:rPr>
        <w:t xml:space="preserve"> Cambridge University Press.</w:t>
      </w:r>
    </w:p>
    <w:p w:rsidR="00096DD0" w:rsidRPr="00096DD0" w:rsidRDefault="00096DD0" w:rsidP="00117CD9">
      <w:pPr>
        <w:tabs>
          <w:tab w:val="left" w:pos="720"/>
          <w:tab w:val="left" w:pos="3917"/>
        </w:tabs>
        <w:spacing w:line="480" w:lineRule="auto"/>
        <w:ind w:left="720" w:hanging="720"/>
        <w:contextualSpacing/>
        <w:rPr>
          <w:rFonts w:ascii="Times New Roman" w:hAnsi="Times New Roman"/>
        </w:rPr>
      </w:pPr>
      <w:r>
        <w:rPr>
          <w:rFonts w:ascii="Times New Roman" w:hAnsi="Times New Roman"/>
        </w:rPr>
        <w:t xml:space="preserve">Dawson, Lorne L. 2006. </w:t>
      </w:r>
      <w:r>
        <w:rPr>
          <w:rFonts w:ascii="Times New Roman" w:hAnsi="Times New Roman"/>
          <w:i/>
        </w:rPr>
        <w:t>Comprehending Cults: The Sociology of New Religious Movements</w:t>
      </w:r>
      <w:r>
        <w:rPr>
          <w:rFonts w:ascii="Times New Roman" w:hAnsi="Times New Roman"/>
        </w:rPr>
        <w:t xml:space="preserve"> (2</w:t>
      </w:r>
      <w:r w:rsidRPr="00096DD0">
        <w:rPr>
          <w:rFonts w:ascii="Times New Roman" w:hAnsi="Times New Roman"/>
          <w:vertAlign w:val="superscript"/>
        </w:rPr>
        <w:t>nd</w:t>
      </w:r>
      <w:r>
        <w:rPr>
          <w:rFonts w:ascii="Times New Roman" w:hAnsi="Times New Roman"/>
        </w:rPr>
        <w:t xml:space="preserve"> Edition).</w:t>
      </w:r>
      <w:r w:rsidR="006B2B1C">
        <w:rPr>
          <w:rFonts w:ascii="Times New Roman" w:hAnsi="Times New Roman"/>
        </w:rPr>
        <w:t xml:space="preserve"> New York:</w:t>
      </w:r>
      <w:r>
        <w:rPr>
          <w:rFonts w:ascii="Times New Roman" w:hAnsi="Times New Roman"/>
        </w:rPr>
        <w:t xml:space="preserve"> Oxford University Press.</w:t>
      </w:r>
    </w:p>
    <w:p w:rsidR="00690DF5" w:rsidRDefault="005C19FD" w:rsidP="00117CD9">
      <w:pPr>
        <w:spacing w:line="480" w:lineRule="auto"/>
        <w:ind w:left="720" w:hanging="720"/>
        <w:contextualSpacing/>
        <w:rPr>
          <w:rFonts w:ascii="Times New Roman" w:hAnsi="Times New Roman"/>
        </w:rPr>
      </w:pPr>
      <w:proofErr w:type="spellStart"/>
      <w:r>
        <w:rPr>
          <w:rFonts w:ascii="Times New Roman" w:hAnsi="Times New Roman"/>
        </w:rPr>
        <w:t>Eldershaw</w:t>
      </w:r>
      <w:proofErr w:type="spellEnd"/>
      <w:r>
        <w:rPr>
          <w:rFonts w:ascii="Times New Roman" w:hAnsi="Times New Roman"/>
        </w:rPr>
        <w:t>, Lynn P. 2010. “</w:t>
      </w:r>
      <w:proofErr w:type="spellStart"/>
      <w:r>
        <w:rPr>
          <w:rFonts w:ascii="Times New Roman" w:hAnsi="Times New Roman"/>
        </w:rPr>
        <w:t>Shambhala</w:t>
      </w:r>
      <w:proofErr w:type="spellEnd"/>
      <w:r>
        <w:rPr>
          <w:rFonts w:ascii="Times New Roman" w:hAnsi="Times New Roman"/>
        </w:rPr>
        <w:t xml:space="preserve"> International: </w:t>
      </w:r>
      <w:r>
        <w:rPr>
          <w:rFonts w:ascii="Times New Roman" w:hAnsi="Times New Roman"/>
          <w:i/>
        </w:rPr>
        <w:t xml:space="preserve">The Golden Sun of the </w:t>
      </w:r>
      <w:r w:rsidRPr="005C19FD">
        <w:rPr>
          <w:rFonts w:ascii="Times New Roman" w:hAnsi="Times New Roman"/>
        </w:rPr>
        <w:t>East</w:t>
      </w:r>
      <w:r>
        <w:rPr>
          <w:rFonts w:ascii="Times New Roman" w:hAnsi="Times New Roman"/>
        </w:rPr>
        <w:t xml:space="preserve">.” Pp. 236-267 in </w:t>
      </w:r>
      <w:r w:rsidRPr="005C19FD">
        <w:rPr>
          <w:rFonts w:ascii="Times New Roman" w:hAnsi="Times New Roman"/>
          <w:i/>
        </w:rPr>
        <w:t>Wild Geese:</w:t>
      </w:r>
      <w:r>
        <w:rPr>
          <w:rFonts w:ascii="Times New Roman" w:hAnsi="Times New Roman"/>
          <w:i/>
        </w:rPr>
        <w:t xml:space="preserve"> Buddhism in Canada</w:t>
      </w:r>
      <w:r>
        <w:rPr>
          <w:rFonts w:ascii="Times New Roman" w:hAnsi="Times New Roman"/>
        </w:rPr>
        <w:t xml:space="preserve">, edited by J.S. Harding, V.S. Hori, and A. </w:t>
      </w:r>
      <w:proofErr w:type="spellStart"/>
      <w:r>
        <w:rPr>
          <w:rFonts w:ascii="Times New Roman" w:hAnsi="Times New Roman"/>
        </w:rPr>
        <w:t>Soucy</w:t>
      </w:r>
      <w:proofErr w:type="spellEnd"/>
      <w:r>
        <w:rPr>
          <w:rFonts w:ascii="Times New Roman" w:hAnsi="Times New Roman"/>
        </w:rPr>
        <w:t xml:space="preserve">. </w:t>
      </w:r>
      <w:r w:rsidR="00030393">
        <w:rPr>
          <w:rFonts w:ascii="Times New Roman" w:hAnsi="Times New Roman"/>
        </w:rPr>
        <w:t>Montreal:</w:t>
      </w:r>
      <w:r>
        <w:rPr>
          <w:rFonts w:ascii="Times New Roman" w:hAnsi="Times New Roman"/>
        </w:rPr>
        <w:t xml:space="preserve"> McGill-Queen’s University Press.</w:t>
      </w:r>
    </w:p>
    <w:p w:rsidR="00D272C5" w:rsidRDefault="00690DF5" w:rsidP="00117CD9">
      <w:pPr>
        <w:pStyle w:val="Default"/>
        <w:spacing w:line="480" w:lineRule="auto"/>
        <w:ind w:left="720" w:hanging="720"/>
        <w:contextualSpacing/>
        <w:rPr>
          <w:rFonts w:ascii="Times New Roman" w:hAnsi="Times New Roman"/>
          <w:szCs w:val="22"/>
        </w:rPr>
      </w:pPr>
      <w:proofErr w:type="spellStart"/>
      <w:r w:rsidRPr="00690DF5">
        <w:rPr>
          <w:rFonts w:ascii="Times New Roman" w:hAnsi="Times New Roman"/>
        </w:rPr>
        <w:t>Eldershaw</w:t>
      </w:r>
      <w:proofErr w:type="spellEnd"/>
      <w:r w:rsidRPr="00690DF5">
        <w:rPr>
          <w:rFonts w:ascii="Times New Roman" w:hAnsi="Times New Roman"/>
        </w:rPr>
        <w:t>, Lynn P. 2007. “</w:t>
      </w:r>
      <w:r w:rsidRPr="00690DF5">
        <w:rPr>
          <w:rFonts w:ascii="Times New Roman" w:hAnsi="Times New Roman"/>
          <w:szCs w:val="22"/>
        </w:rPr>
        <w:t xml:space="preserve">Collective Identity and the </w:t>
      </w:r>
      <w:proofErr w:type="spellStart"/>
      <w:r w:rsidRPr="00690DF5">
        <w:rPr>
          <w:rFonts w:ascii="Times New Roman" w:hAnsi="Times New Roman"/>
          <w:szCs w:val="22"/>
        </w:rPr>
        <w:t>Postcharismatic</w:t>
      </w:r>
      <w:proofErr w:type="spellEnd"/>
      <w:r w:rsidRPr="00690DF5">
        <w:rPr>
          <w:rFonts w:ascii="Times New Roman" w:hAnsi="Times New Roman"/>
          <w:szCs w:val="22"/>
        </w:rPr>
        <w:t xml:space="preserve"> Fate of </w:t>
      </w:r>
      <w:proofErr w:type="spellStart"/>
      <w:r w:rsidRPr="00690DF5">
        <w:rPr>
          <w:rFonts w:ascii="Times New Roman" w:hAnsi="Times New Roman"/>
          <w:szCs w:val="22"/>
        </w:rPr>
        <w:t>Shambhala</w:t>
      </w:r>
      <w:proofErr w:type="spellEnd"/>
      <w:r w:rsidRPr="00690DF5">
        <w:rPr>
          <w:rFonts w:ascii="Times New Roman" w:hAnsi="Times New Roman"/>
          <w:szCs w:val="22"/>
        </w:rPr>
        <w:t xml:space="preserve"> International</w:t>
      </w:r>
      <w:r>
        <w:rPr>
          <w:rFonts w:ascii="Times New Roman" w:hAnsi="Times New Roman"/>
          <w:szCs w:val="22"/>
        </w:rPr>
        <w:t xml:space="preserve">.” </w:t>
      </w:r>
      <w:r>
        <w:rPr>
          <w:rFonts w:ascii="Times New Roman" w:hAnsi="Times New Roman"/>
          <w:i/>
          <w:szCs w:val="22"/>
        </w:rPr>
        <w:t xml:space="preserve">Nova </w:t>
      </w:r>
      <w:proofErr w:type="spellStart"/>
      <w:r>
        <w:rPr>
          <w:rFonts w:ascii="Times New Roman" w:hAnsi="Times New Roman"/>
          <w:i/>
          <w:szCs w:val="22"/>
        </w:rPr>
        <w:t>Religio</w:t>
      </w:r>
      <w:proofErr w:type="spellEnd"/>
      <w:r>
        <w:rPr>
          <w:rFonts w:ascii="Times New Roman" w:hAnsi="Times New Roman"/>
          <w:i/>
          <w:szCs w:val="22"/>
        </w:rPr>
        <w:t>: The Journal of Alternative and Emergent Religions</w:t>
      </w:r>
      <w:r>
        <w:rPr>
          <w:rFonts w:ascii="Times New Roman" w:hAnsi="Times New Roman"/>
          <w:szCs w:val="22"/>
        </w:rPr>
        <w:t xml:space="preserve"> 10.4: 72-102.</w:t>
      </w:r>
    </w:p>
    <w:p w:rsidR="006721B5" w:rsidRPr="004222DA" w:rsidRDefault="00D272C5" w:rsidP="00117CD9">
      <w:pPr>
        <w:pStyle w:val="Default"/>
        <w:spacing w:line="480" w:lineRule="auto"/>
        <w:ind w:left="720" w:hanging="720"/>
        <w:contextualSpacing/>
        <w:rPr>
          <w:rFonts w:ascii="Times New Roman" w:hAnsi="Times New Roman"/>
          <w:szCs w:val="22"/>
        </w:rPr>
      </w:pPr>
      <w:r>
        <w:rPr>
          <w:rFonts w:ascii="Times New Roman" w:hAnsi="Times New Roman"/>
          <w:szCs w:val="22"/>
        </w:rPr>
        <w:t xml:space="preserve">Goldman, Marion S. 2009. “Averting Apocalypse at </w:t>
      </w:r>
      <w:proofErr w:type="spellStart"/>
      <w:r>
        <w:rPr>
          <w:rFonts w:ascii="Times New Roman" w:hAnsi="Times New Roman"/>
          <w:szCs w:val="22"/>
        </w:rPr>
        <w:t>Rajneeshpuram</w:t>
      </w:r>
      <w:proofErr w:type="spellEnd"/>
      <w:r w:rsidR="004222DA">
        <w:rPr>
          <w:rFonts w:ascii="Times New Roman" w:hAnsi="Times New Roman"/>
          <w:szCs w:val="22"/>
        </w:rPr>
        <w:t xml:space="preserve">.” </w:t>
      </w:r>
      <w:r w:rsidR="004222DA">
        <w:rPr>
          <w:rFonts w:ascii="Times New Roman" w:hAnsi="Times New Roman"/>
          <w:i/>
          <w:szCs w:val="22"/>
        </w:rPr>
        <w:t>Sociology of Religion</w:t>
      </w:r>
      <w:r w:rsidR="004222DA">
        <w:rPr>
          <w:rFonts w:ascii="Times New Roman" w:hAnsi="Times New Roman"/>
          <w:szCs w:val="22"/>
        </w:rPr>
        <w:t xml:space="preserve"> 70.3: 311-327.</w:t>
      </w:r>
    </w:p>
    <w:p w:rsidR="008B136D" w:rsidRPr="008B136D" w:rsidRDefault="008B136D" w:rsidP="00117CD9">
      <w:pPr>
        <w:spacing w:line="480" w:lineRule="auto"/>
        <w:ind w:left="720" w:hanging="720"/>
        <w:contextualSpacing/>
        <w:rPr>
          <w:rFonts w:ascii="Times New Roman" w:hAnsi="Times New Roman"/>
        </w:rPr>
      </w:pPr>
      <w:r>
        <w:rPr>
          <w:rFonts w:ascii="Times New Roman" w:hAnsi="Times New Roman"/>
        </w:rPr>
        <w:t xml:space="preserve">Gordon, James S. 1987. </w:t>
      </w:r>
      <w:r>
        <w:rPr>
          <w:rFonts w:ascii="Times New Roman" w:hAnsi="Times New Roman"/>
          <w:i/>
        </w:rPr>
        <w:t xml:space="preserve">The Golden Guru: The Strange Journey of </w:t>
      </w:r>
      <w:proofErr w:type="spellStart"/>
      <w:r>
        <w:rPr>
          <w:rFonts w:ascii="Times New Roman" w:hAnsi="Times New Roman"/>
          <w:i/>
        </w:rPr>
        <w:t>Bhagwan</w:t>
      </w:r>
      <w:proofErr w:type="spellEnd"/>
      <w:r>
        <w:rPr>
          <w:rFonts w:ascii="Times New Roman" w:hAnsi="Times New Roman"/>
          <w:i/>
        </w:rPr>
        <w:t xml:space="preserve"> Shree Rajneesh</w:t>
      </w:r>
      <w:r>
        <w:rPr>
          <w:rFonts w:ascii="Times New Roman" w:hAnsi="Times New Roman"/>
        </w:rPr>
        <w:t xml:space="preserve">. </w:t>
      </w:r>
      <w:r w:rsidR="006B2B1C">
        <w:rPr>
          <w:rFonts w:ascii="Times New Roman" w:hAnsi="Times New Roman"/>
        </w:rPr>
        <w:t>Lexington, MA: The Stephen Greene Press.</w:t>
      </w:r>
    </w:p>
    <w:p w:rsidR="00096DD0" w:rsidRDefault="00096DD0" w:rsidP="00117CD9">
      <w:pPr>
        <w:spacing w:line="480" w:lineRule="auto"/>
        <w:ind w:left="720" w:hanging="720"/>
        <w:contextualSpacing/>
        <w:rPr>
          <w:rFonts w:ascii="Times New Roman" w:hAnsi="Times New Roman"/>
        </w:rPr>
      </w:pPr>
      <w:r w:rsidRPr="00096DD0">
        <w:rPr>
          <w:rFonts w:ascii="Times New Roman" w:hAnsi="Times New Roman"/>
        </w:rPr>
        <w:t>Johnson</w:t>
      </w:r>
      <w:r>
        <w:rPr>
          <w:rFonts w:ascii="Times New Roman" w:hAnsi="Times New Roman"/>
        </w:rPr>
        <w:t xml:space="preserve">, </w:t>
      </w:r>
      <w:r w:rsidRPr="00096DD0">
        <w:rPr>
          <w:rFonts w:ascii="Times New Roman" w:hAnsi="Times New Roman"/>
        </w:rPr>
        <w:t xml:space="preserve">Benton. 1992. “On Founders and Followers: Some Factors in the Development of New Religious Movements.” </w:t>
      </w:r>
      <w:r w:rsidRPr="00096DD0">
        <w:rPr>
          <w:rFonts w:ascii="Times New Roman" w:hAnsi="Times New Roman"/>
          <w:i/>
        </w:rPr>
        <w:t>Sociological Analysis</w:t>
      </w:r>
      <w:r w:rsidRPr="00096DD0">
        <w:rPr>
          <w:rFonts w:ascii="Times New Roman" w:hAnsi="Times New Roman"/>
        </w:rPr>
        <w:t xml:space="preserve"> 53:</w:t>
      </w:r>
      <w:r w:rsidR="00C01C73">
        <w:rPr>
          <w:rFonts w:ascii="Times New Roman" w:hAnsi="Times New Roman"/>
        </w:rPr>
        <w:t xml:space="preserve"> </w:t>
      </w:r>
      <w:r w:rsidRPr="00096DD0">
        <w:rPr>
          <w:rFonts w:ascii="Times New Roman" w:hAnsi="Times New Roman"/>
        </w:rPr>
        <w:t>S1-S13.</w:t>
      </w:r>
      <w:bookmarkStart w:id="0" w:name="_GoBack"/>
      <w:bookmarkEnd w:id="0"/>
    </w:p>
    <w:p w:rsidR="00C01C73" w:rsidRPr="00C01C73" w:rsidRDefault="00C01C73" w:rsidP="00117CD9">
      <w:pPr>
        <w:tabs>
          <w:tab w:val="left" w:pos="720"/>
          <w:tab w:val="left" w:pos="3917"/>
        </w:tabs>
        <w:spacing w:line="480" w:lineRule="auto"/>
        <w:ind w:left="720" w:hanging="720"/>
        <w:contextualSpacing/>
        <w:rPr>
          <w:rFonts w:ascii="Times New Roman" w:hAnsi="Times New Roman"/>
        </w:rPr>
      </w:pPr>
      <w:r>
        <w:rPr>
          <w:rFonts w:ascii="Times New Roman" w:hAnsi="Times New Roman"/>
        </w:rPr>
        <w:lastRenderedPageBreak/>
        <w:t xml:space="preserve">Palmer, Susan J. 1988. “Charisma and Abdication: A Study of the Leadership of </w:t>
      </w:r>
      <w:proofErr w:type="spellStart"/>
      <w:r>
        <w:rPr>
          <w:rFonts w:ascii="Times New Roman" w:hAnsi="Times New Roman"/>
        </w:rPr>
        <w:t>Bhagwan</w:t>
      </w:r>
      <w:proofErr w:type="spellEnd"/>
      <w:r>
        <w:rPr>
          <w:rFonts w:ascii="Times New Roman" w:hAnsi="Times New Roman"/>
        </w:rPr>
        <w:t xml:space="preserve"> Shree Rajneesh.” </w:t>
      </w:r>
      <w:r>
        <w:rPr>
          <w:rFonts w:ascii="Times New Roman" w:hAnsi="Times New Roman"/>
          <w:i/>
        </w:rPr>
        <w:t>Sociological Analysis</w:t>
      </w:r>
      <w:r>
        <w:rPr>
          <w:rFonts w:ascii="Times New Roman" w:hAnsi="Times New Roman"/>
        </w:rPr>
        <w:t xml:space="preserve"> 49.2: 119-135.</w:t>
      </w:r>
    </w:p>
    <w:p w:rsidR="00D13B60" w:rsidRPr="00096DD0" w:rsidRDefault="00096DD0" w:rsidP="00117CD9">
      <w:pPr>
        <w:tabs>
          <w:tab w:val="left" w:pos="720"/>
          <w:tab w:val="left" w:pos="3917"/>
        </w:tabs>
        <w:spacing w:line="480" w:lineRule="auto"/>
        <w:ind w:left="720" w:hanging="720"/>
        <w:contextualSpacing/>
        <w:rPr>
          <w:rFonts w:ascii="Times New Roman" w:hAnsi="Times New Roman"/>
        </w:rPr>
      </w:pPr>
      <w:r>
        <w:rPr>
          <w:rFonts w:ascii="Times New Roman" w:hAnsi="Times New Roman"/>
        </w:rPr>
        <w:t xml:space="preserve">Roberts, Keith A. &amp; David Yamane. 2012. </w:t>
      </w:r>
      <w:r>
        <w:rPr>
          <w:rFonts w:ascii="Times New Roman" w:hAnsi="Times New Roman"/>
          <w:i/>
        </w:rPr>
        <w:t>Religion: The Sociological Perspective</w:t>
      </w:r>
      <w:r>
        <w:rPr>
          <w:rFonts w:ascii="Times New Roman" w:hAnsi="Times New Roman"/>
        </w:rPr>
        <w:t xml:space="preserve"> (5</w:t>
      </w:r>
      <w:r w:rsidRPr="00096DD0">
        <w:rPr>
          <w:rFonts w:ascii="Times New Roman" w:hAnsi="Times New Roman"/>
          <w:vertAlign w:val="superscript"/>
        </w:rPr>
        <w:t>th</w:t>
      </w:r>
      <w:r>
        <w:rPr>
          <w:rFonts w:ascii="Times New Roman" w:hAnsi="Times New Roman"/>
        </w:rPr>
        <w:t xml:space="preserve"> Edition). </w:t>
      </w:r>
      <w:proofErr w:type="gramStart"/>
      <w:r>
        <w:rPr>
          <w:rFonts w:ascii="Times New Roman" w:hAnsi="Times New Roman"/>
        </w:rPr>
        <w:t>Thousand Oaks, California; Pine Forge Press.</w:t>
      </w:r>
      <w:proofErr w:type="gramEnd"/>
    </w:p>
    <w:p w:rsidR="00BD09A6" w:rsidRPr="00BD09A6" w:rsidRDefault="006B2B1C" w:rsidP="00117CD9">
      <w:pPr>
        <w:tabs>
          <w:tab w:val="left" w:pos="720"/>
          <w:tab w:val="left" w:pos="3917"/>
        </w:tabs>
        <w:spacing w:line="480" w:lineRule="auto"/>
        <w:ind w:left="720" w:hanging="720"/>
        <w:contextualSpacing/>
        <w:rPr>
          <w:rFonts w:ascii="Times New Roman" w:hAnsi="Times New Roman"/>
        </w:rPr>
      </w:pPr>
      <w:proofErr w:type="spellStart"/>
      <w:r>
        <w:rPr>
          <w:rFonts w:ascii="Times New Roman" w:hAnsi="Times New Roman"/>
        </w:rPr>
        <w:t>Shambhala</w:t>
      </w:r>
      <w:proofErr w:type="spellEnd"/>
      <w:r>
        <w:rPr>
          <w:rFonts w:ascii="Times New Roman" w:hAnsi="Times New Roman"/>
        </w:rPr>
        <w:t xml:space="preserve"> International.</w:t>
      </w:r>
      <w:r w:rsidR="000322E6">
        <w:rPr>
          <w:rFonts w:ascii="Times New Roman" w:hAnsi="Times New Roman"/>
        </w:rPr>
        <w:t xml:space="preserve"> </w:t>
      </w:r>
      <w:r w:rsidR="00BD2183">
        <w:rPr>
          <w:rFonts w:ascii="Times New Roman" w:hAnsi="Times New Roman"/>
        </w:rPr>
        <w:t xml:space="preserve">2009. </w:t>
      </w:r>
      <w:r w:rsidR="00BD09A6">
        <w:rPr>
          <w:rFonts w:ascii="Times New Roman" w:hAnsi="Times New Roman"/>
        </w:rPr>
        <w:t>“</w:t>
      </w:r>
      <w:proofErr w:type="spellStart"/>
      <w:r w:rsidR="00BD09A6">
        <w:rPr>
          <w:rFonts w:ascii="Times New Roman" w:hAnsi="Times New Roman"/>
        </w:rPr>
        <w:t>Shambhala</w:t>
      </w:r>
      <w:proofErr w:type="spellEnd"/>
      <w:r w:rsidR="00BD09A6">
        <w:rPr>
          <w:rFonts w:ascii="Times New Roman" w:hAnsi="Times New Roman"/>
        </w:rPr>
        <w:t>- Vision, Lineage, Meditation, Community”</w:t>
      </w:r>
      <w:r w:rsidR="00367FC7">
        <w:rPr>
          <w:rFonts w:ascii="Times New Roman" w:hAnsi="Times New Roman"/>
        </w:rPr>
        <w:t xml:space="preserve"> </w:t>
      </w:r>
      <w:proofErr w:type="spellStart"/>
      <w:r w:rsidR="00BD09A6">
        <w:rPr>
          <w:rFonts w:ascii="Times New Roman" w:hAnsi="Times New Roman"/>
          <w:i/>
        </w:rPr>
        <w:t>Shambhala</w:t>
      </w:r>
      <w:proofErr w:type="spellEnd"/>
      <w:r w:rsidR="00BD09A6">
        <w:rPr>
          <w:rFonts w:ascii="Times New Roman" w:hAnsi="Times New Roman"/>
          <w:i/>
        </w:rPr>
        <w:t>- Vision, Lineage, Meditation, Community</w:t>
      </w:r>
      <w:r w:rsidR="00BD09A6">
        <w:rPr>
          <w:rFonts w:ascii="Times New Roman" w:hAnsi="Times New Roman"/>
        </w:rPr>
        <w:t xml:space="preserve">. WEBSITE accessed March 18, 2012. </w:t>
      </w:r>
      <w:r w:rsidR="00BD09A6" w:rsidRPr="00BD09A6">
        <w:rPr>
          <w:rFonts w:ascii="Times New Roman" w:hAnsi="Times New Roman"/>
        </w:rPr>
        <w:t>http://www.shambhala.org/index.php</w:t>
      </w:r>
    </w:p>
    <w:p w:rsidR="002119AB" w:rsidRPr="00D13B60" w:rsidRDefault="00D13B60" w:rsidP="00117CD9">
      <w:pPr>
        <w:tabs>
          <w:tab w:val="left" w:pos="720"/>
          <w:tab w:val="left" w:pos="3917"/>
        </w:tabs>
        <w:spacing w:line="480" w:lineRule="auto"/>
        <w:ind w:left="720" w:hanging="720"/>
        <w:contextualSpacing/>
        <w:rPr>
          <w:rFonts w:ascii="Times New Roman" w:hAnsi="Times New Roman"/>
        </w:rPr>
      </w:pPr>
      <w:proofErr w:type="spellStart"/>
      <w:r>
        <w:rPr>
          <w:rFonts w:ascii="Times New Roman" w:hAnsi="Times New Roman"/>
        </w:rPr>
        <w:t>Trungpa</w:t>
      </w:r>
      <w:proofErr w:type="spellEnd"/>
      <w:r>
        <w:rPr>
          <w:rFonts w:ascii="Times New Roman" w:hAnsi="Times New Roman"/>
        </w:rPr>
        <w:t>,</w:t>
      </w:r>
      <w:r w:rsidRPr="00D13B60">
        <w:rPr>
          <w:rFonts w:ascii="Times New Roman" w:hAnsi="Times New Roman"/>
        </w:rPr>
        <w:t xml:space="preserve"> </w:t>
      </w:r>
      <w:proofErr w:type="spellStart"/>
      <w:r w:rsidRPr="00D13B60">
        <w:rPr>
          <w:rFonts w:ascii="Times New Roman" w:hAnsi="Times New Roman"/>
        </w:rPr>
        <w:t>Chögyam</w:t>
      </w:r>
      <w:proofErr w:type="spellEnd"/>
      <w:r w:rsidR="00096DD0">
        <w:rPr>
          <w:rFonts w:ascii="Times New Roman" w:hAnsi="Times New Roman"/>
        </w:rPr>
        <w:t>. 1984</w:t>
      </w:r>
      <w:r>
        <w:rPr>
          <w:rFonts w:ascii="Times New Roman" w:hAnsi="Times New Roman"/>
        </w:rPr>
        <w:t xml:space="preserve">. </w:t>
      </w:r>
      <w:proofErr w:type="spellStart"/>
      <w:r>
        <w:rPr>
          <w:rFonts w:ascii="Times New Roman" w:hAnsi="Times New Roman"/>
          <w:i/>
        </w:rPr>
        <w:t>Shambhala</w:t>
      </w:r>
      <w:proofErr w:type="spellEnd"/>
      <w:r>
        <w:rPr>
          <w:rFonts w:ascii="Times New Roman" w:hAnsi="Times New Roman"/>
          <w:i/>
        </w:rPr>
        <w:t>: The Sacred Path of the Warrior</w:t>
      </w:r>
      <w:r w:rsidR="006B2B1C">
        <w:rPr>
          <w:rFonts w:ascii="Times New Roman" w:hAnsi="Times New Roman"/>
        </w:rPr>
        <w:t>. Boston:</w:t>
      </w:r>
      <w:r>
        <w:rPr>
          <w:rFonts w:ascii="Times New Roman" w:hAnsi="Times New Roman"/>
        </w:rPr>
        <w:t xml:space="preserve"> </w:t>
      </w:r>
      <w:proofErr w:type="spellStart"/>
      <w:r>
        <w:rPr>
          <w:rFonts w:ascii="Times New Roman" w:hAnsi="Times New Roman"/>
        </w:rPr>
        <w:t>Shambhala</w:t>
      </w:r>
      <w:proofErr w:type="spellEnd"/>
      <w:r>
        <w:rPr>
          <w:rFonts w:ascii="Times New Roman" w:hAnsi="Times New Roman"/>
        </w:rPr>
        <w:t xml:space="preserve"> Publications, Inc.</w:t>
      </w:r>
    </w:p>
    <w:sectPr w:rsidR="002119AB" w:rsidRPr="00D13B60" w:rsidSect="00CB3CE6">
      <w:headerReference w:type="even" r:id="rId7"/>
      <w:headerReference w:type="default" r:id="rId8"/>
      <w:footerReference w:type="even" r:id="rId9"/>
      <w:footerReference w:type="default" r:id="rId10"/>
      <w:headerReference w:type="first" r:id="rId11"/>
      <w:footerReference w:type="first" r:id="rId12"/>
      <w:pgSz w:w="12240" w:h="15840"/>
      <w:pgMar w:top="1800" w:right="1800" w:bottom="180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E90" w:rsidRDefault="002C4E90">
      <w:pPr>
        <w:spacing w:after="0"/>
      </w:pPr>
      <w:r>
        <w:separator/>
      </w:r>
    </w:p>
  </w:endnote>
  <w:endnote w:type="continuationSeparator" w:id="0">
    <w:p w:rsidR="002C4E90" w:rsidRDefault="002C4E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de 2000">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453" w:rsidRDefault="007374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453" w:rsidRDefault="007374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453" w:rsidRDefault="007374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E90" w:rsidRDefault="002C4E90">
      <w:pPr>
        <w:spacing w:after="0"/>
      </w:pPr>
      <w:r>
        <w:separator/>
      </w:r>
    </w:p>
  </w:footnote>
  <w:footnote w:type="continuationSeparator" w:id="0">
    <w:p w:rsidR="002C4E90" w:rsidRDefault="002C4E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93" w:rsidRPr="00737453" w:rsidRDefault="00030393" w:rsidP="007374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393" w:rsidRPr="00737453" w:rsidRDefault="00030393" w:rsidP="007374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453" w:rsidRDefault="007374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AB"/>
    <w:rsid w:val="00030393"/>
    <w:rsid w:val="000322E6"/>
    <w:rsid w:val="000340FE"/>
    <w:rsid w:val="00092B77"/>
    <w:rsid w:val="00096DD0"/>
    <w:rsid w:val="00117CD9"/>
    <w:rsid w:val="001D0295"/>
    <w:rsid w:val="002119AB"/>
    <w:rsid w:val="00291C5E"/>
    <w:rsid w:val="002B2254"/>
    <w:rsid w:val="002C4E90"/>
    <w:rsid w:val="00367FC7"/>
    <w:rsid w:val="00396B44"/>
    <w:rsid w:val="0039721E"/>
    <w:rsid w:val="00397542"/>
    <w:rsid w:val="00421BC4"/>
    <w:rsid w:val="004222DA"/>
    <w:rsid w:val="00426507"/>
    <w:rsid w:val="00446683"/>
    <w:rsid w:val="004E479E"/>
    <w:rsid w:val="00581049"/>
    <w:rsid w:val="005B4CE3"/>
    <w:rsid w:val="005C19FD"/>
    <w:rsid w:val="005D6931"/>
    <w:rsid w:val="00620A60"/>
    <w:rsid w:val="006404C3"/>
    <w:rsid w:val="006416FF"/>
    <w:rsid w:val="00670814"/>
    <w:rsid w:val="006721B5"/>
    <w:rsid w:val="00690DF5"/>
    <w:rsid w:val="0069713D"/>
    <w:rsid w:val="006B2B1C"/>
    <w:rsid w:val="006B58DC"/>
    <w:rsid w:val="006F6C3C"/>
    <w:rsid w:val="007123B7"/>
    <w:rsid w:val="00737453"/>
    <w:rsid w:val="00780530"/>
    <w:rsid w:val="007E0D73"/>
    <w:rsid w:val="008B136D"/>
    <w:rsid w:val="00920FD1"/>
    <w:rsid w:val="009B6D23"/>
    <w:rsid w:val="009C37C6"/>
    <w:rsid w:val="009C6F42"/>
    <w:rsid w:val="00AA0087"/>
    <w:rsid w:val="00AA370E"/>
    <w:rsid w:val="00B26E25"/>
    <w:rsid w:val="00B36FEE"/>
    <w:rsid w:val="00BA31F7"/>
    <w:rsid w:val="00BB6D07"/>
    <w:rsid w:val="00BD09A6"/>
    <w:rsid w:val="00BD2183"/>
    <w:rsid w:val="00C01C73"/>
    <w:rsid w:val="00C551DB"/>
    <w:rsid w:val="00C77801"/>
    <w:rsid w:val="00CB3CE6"/>
    <w:rsid w:val="00CD23E5"/>
    <w:rsid w:val="00D13B60"/>
    <w:rsid w:val="00D272C5"/>
    <w:rsid w:val="00D85160"/>
    <w:rsid w:val="00DC68C5"/>
    <w:rsid w:val="00DD0EEC"/>
    <w:rsid w:val="00DE70D1"/>
    <w:rsid w:val="00E2599C"/>
    <w:rsid w:val="00ED1CE2"/>
    <w:rsid w:val="00F407C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9AB"/>
    <w:pPr>
      <w:tabs>
        <w:tab w:val="center" w:pos="4320"/>
        <w:tab w:val="right" w:pos="8640"/>
      </w:tabs>
      <w:spacing w:after="0"/>
    </w:pPr>
  </w:style>
  <w:style w:type="character" w:customStyle="1" w:styleId="HeaderChar">
    <w:name w:val="Header Char"/>
    <w:basedOn w:val="DefaultParagraphFont"/>
    <w:link w:val="Header"/>
    <w:uiPriority w:val="99"/>
    <w:rsid w:val="002119AB"/>
  </w:style>
  <w:style w:type="character" w:styleId="PageNumber">
    <w:name w:val="page number"/>
    <w:basedOn w:val="DefaultParagraphFont"/>
    <w:uiPriority w:val="99"/>
    <w:semiHidden/>
    <w:unhideWhenUsed/>
    <w:rsid w:val="002119AB"/>
  </w:style>
  <w:style w:type="paragraph" w:styleId="Footer">
    <w:name w:val="footer"/>
    <w:basedOn w:val="Normal"/>
    <w:link w:val="FooterChar"/>
    <w:uiPriority w:val="99"/>
    <w:unhideWhenUsed/>
    <w:rsid w:val="002119AB"/>
    <w:pPr>
      <w:tabs>
        <w:tab w:val="center" w:pos="4320"/>
        <w:tab w:val="right" w:pos="8640"/>
      </w:tabs>
      <w:spacing w:after="0"/>
    </w:pPr>
  </w:style>
  <w:style w:type="character" w:customStyle="1" w:styleId="FooterChar">
    <w:name w:val="Footer Char"/>
    <w:basedOn w:val="DefaultParagraphFont"/>
    <w:link w:val="Footer"/>
    <w:uiPriority w:val="99"/>
    <w:rsid w:val="002119AB"/>
  </w:style>
  <w:style w:type="paragraph" w:customStyle="1" w:styleId="Default">
    <w:name w:val="Default"/>
    <w:rsid w:val="00690DF5"/>
    <w:pPr>
      <w:widowControl w:val="0"/>
      <w:autoSpaceDE w:val="0"/>
      <w:autoSpaceDN w:val="0"/>
      <w:adjustRightInd w:val="0"/>
      <w:spacing w:after="0"/>
    </w:pPr>
    <w:rPr>
      <w:rFonts w:ascii="Code 2000" w:hAnsi="Code 2000" w:cs="Code 200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9AB"/>
    <w:pPr>
      <w:tabs>
        <w:tab w:val="center" w:pos="4320"/>
        <w:tab w:val="right" w:pos="8640"/>
      </w:tabs>
      <w:spacing w:after="0"/>
    </w:pPr>
  </w:style>
  <w:style w:type="character" w:customStyle="1" w:styleId="HeaderChar">
    <w:name w:val="Header Char"/>
    <w:basedOn w:val="DefaultParagraphFont"/>
    <w:link w:val="Header"/>
    <w:uiPriority w:val="99"/>
    <w:rsid w:val="002119AB"/>
  </w:style>
  <w:style w:type="character" w:styleId="PageNumber">
    <w:name w:val="page number"/>
    <w:basedOn w:val="DefaultParagraphFont"/>
    <w:uiPriority w:val="99"/>
    <w:semiHidden/>
    <w:unhideWhenUsed/>
    <w:rsid w:val="002119AB"/>
  </w:style>
  <w:style w:type="paragraph" w:styleId="Footer">
    <w:name w:val="footer"/>
    <w:basedOn w:val="Normal"/>
    <w:link w:val="FooterChar"/>
    <w:uiPriority w:val="99"/>
    <w:unhideWhenUsed/>
    <w:rsid w:val="002119AB"/>
    <w:pPr>
      <w:tabs>
        <w:tab w:val="center" w:pos="4320"/>
        <w:tab w:val="right" w:pos="8640"/>
      </w:tabs>
      <w:spacing w:after="0"/>
    </w:pPr>
  </w:style>
  <w:style w:type="character" w:customStyle="1" w:styleId="FooterChar">
    <w:name w:val="Footer Char"/>
    <w:basedOn w:val="DefaultParagraphFont"/>
    <w:link w:val="Footer"/>
    <w:uiPriority w:val="99"/>
    <w:rsid w:val="002119AB"/>
  </w:style>
  <w:style w:type="paragraph" w:customStyle="1" w:styleId="Default">
    <w:name w:val="Default"/>
    <w:rsid w:val="00690DF5"/>
    <w:pPr>
      <w:widowControl w:val="0"/>
      <w:autoSpaceDE w:val="0"/>
      <w:autoSpaceDN w:val="0"/>
      <w:adjustRightInd w:val="0"/>
      <w:spacing w:after="0"/>
    </w:pPr>
    <w:rPr>
      <w:rFonts w:ascii="Code 2000" w:hAnsi="Code 2000" w:cs="Code 200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2150</Words>
  <Characters>11934</Characters>
  <Application>Microsoft Office Word</Application>
  <DocSecurity>0</DocSecurity>
  <Lines>205</Lines>
  <Paragraphs>44</Paragraphs>
  <ScaleCrop>false</ScaleCrop>
  <Company/>
  <LinksUpToDate>false</LinksUpToDate>
  <CharactersWithSpaces>14040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2012-04-30T03:42:00Z</dcterms:created>
  <dcterms:modified xsi:type="dcterms:W3CDTF">2012-04-30T03:42:00Z</dcterms:modified>
</cp:coreProperties>
</file>