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Default="00A7198D" w:rsidP="00A7198D">
      <w:pPr>
        <w:jc w:val="center"/>
      </w:pPr>
    </w:p>
    <w:p w:rsidR="00A7198D" w:rsidRPr="005278AA" w:rsidRDefault="00A7198D" w:rsidP="00A7198D">
      <w:pPr>
        <w:jc w:val="center"/>
        <w:rPr>
          <w:rFonts w:ascii="Times New Roman" w:hAnsi="Times New Roman"/>
          <w:sz w:val="26"/>
        </w:rPr>
      </w:pPr>
    </w:p>
    <w:p w:rsidR="00A7198D" w:rsidRPr="005278AA" w:rsidRDefault="00A7198D" w:rsidP="00A7198D">
      <w:pPr>
        <w:rPr>
          <w:rFonts w:ascii="Times New Roman" w:hAnsi="Times New Roman"/>
          <w:sz w:val="26"/>
        </w:rPr>
      </w:pPr>
    </w:p>
    <w:p w:rsidR="00A7198D" w:rsidRPr="005278AA" w:rsidRDefault="00A7198D" w:rsidP="00A7198D">
      <w:pPr>
        <w:rPr>
          <w:rFonts w:ascii="Times New Roman" w:hAnsi="Times New Roman"/>
        </w:rPr>
      </w:pPr>
    </w:p>
    <w:p w:rsidR="00A7198D" w:rsidRPr="005278AA" w:rsidRDefault="00A7198D" w:rsidP="00A7198D">
      <w:pPr>
        <w:jc w:val="center"/>
        <w:rPr>
          <w:rFonts w:ascii="Times New Roman" w:hAnsi="Times New Roman"/>
          <w:b/>
          <w:sz w:val="26"/>
        </w:rPr>
      </w:pPr>
      <w:r w:rsidRPr="005278AA">
        <w:rPr>
          <w:rFonts w:ascii="Times New Roman" w:hAnsi="Times New Roman"/>
        </w:rPr>
        <w:t xml:space="preserve"> </w:t>
      </w:r>
      <w:r w:rsidR="002A300C">
        <w:rPr>
          <w:rFonts w:ascii="Times New Roman" w:hAnsi="Times New Roman"/>
          <w:b/>
          <w:sz w:val="26"/>
        </w:rPr>
        <w:t xml:space="preserve">A Comparative Analysis of Krishna Consciousness and </w:t>
      </w:r>
      <w:r w:rsidR="000E0D8A">
        <w:rPr>
          <w:rFonts w:ascii="Times New Roman" w:hAnsi="Times New Roman"/>
          <w:b/>
          <w:sz w:val="26"/>
        </w:rPr>
        <w:t>The Rajneesh Movement</w:t>
      </w:r>
    </w:p>
    <w:p w:rsidR="00A7198D" w:rsidRPr="005278AA" w:rsidRDefault="00A7198D" w:rsidP="00A7198D">
      <w:pPr>
        <w:jc w:val="center"/>
        <w:rPr>
          <w:rFonts w:ascii="Times New Roman" w:hAnsi="Times New Roman"/>
        </w:rPr>
      </w:pPr>
    </w:p>
    <w:p w:rsidR="00A7198D" w:rsidRPr="005278AA" w:rsidRDefault="00A7198D" w:rsidP="00A7198D">
      <w:pPr>
        <w:rPr>
          <w:rFonts w:ascii="Times New Roman" w:hAnsi="Times New Roman"/>
        </w:rPr>
      </w:pPr>
    </w:p>
    <w:p w:rsidR="00A7198D" w:rsidRPr="005278AA" w:rsidRDefault="00A7198D" w:rsidP="00A7198D">
      <w:pPr>
        <w:jc w:val="center"/>
        <w:rPr>
          <w:rFonts w:ascii="Times New Roman" w:hAnsi="Times New Roman"/>
        </w:rPr>
      </w:pPr>
      <w:r w:rsidRPr="005278AA">
        <w:rPr>
          <w:rFonts w:ascii="Times New Roman" w:hAnsi="Times New Roman"/>
        </w:rPr>
        <w:t>Sociology 151: Sociology of Religion and Ideology</w:t>
      </w:r>
      <w:r w:rsidR="003F5F6D">
        <w:rPr>
          <w:rFonts w:ascii="Times New Roman" w:hAnsi="Times New Roman"/>
        </w:rPr>
        <w:t xml:space="preserve"> / Lutz </w:t>
      </w:r>
      <w:proofErr w:type="spellStart"/>
      <w:r w:rsidR="003F5F6D">
        <w:rPr>
          <w:rFonts w:ascii="Times New Roman" w:hAnsi="Times New Roman"/>
        </w:rPr>
        <w:t>Kaelber</w:t>
      </w:r>
      <w:proofErr w:type="spellEnd"/>
    </w:p>
    <w:p w:rsidR="00A7198D" w:rsidRDefault="00407A6C" w:rsidP="00A7198D">
      <w:pPr>
        <w:jc w:val="center"/>
        <w:rPr>
          <w:rFonts w:ascii="Times New Roman" w:hAnsi="Times New Roman"/>
        </w:rPr>
      </w:pPr>
      <w:r>
        <w:rPr>
          <w:rFonts w:ascii="Times New Roman" w:hAnsi="Times New Roman"/>
        </w:rPr>
        <w:t>April 4</w:t>
      </w:r>
      <w:r w:rsidR="00A7198D" w:rsidRPr="005278AA">
        <w:rPr>
          <w:rFonts w:ascii="Times New Roman" w:hAnsi="Times New Roman"/>
        </w:rPr>
        <w:t>, 2012</w:t>
      </w:r>
    </w:p>
    <w:p w:rsidR="003F5F6D" w:rsidRPr="005278AA" w:rsidRDefault="003F5F6D" w:rsidP="00A7198D">
      <w:pPr>
        <w:jc w:val="center"/>
        <w:rPr>
          <w:rFonts w:ascii="Times New Roman" w:hAnsi="Times New Roman"/>
        </w:rPr>
      </w:pPr>
      <w:r>
        <w:rPr>
          <w:rFonts w:ascii="Times New Roman" w:hAnsi="Times New Roman"/>
        </w:rPr>
        <w:t>Unauthorized reproduction not permitted</w:t>
      </w:r>
      <w:bookmarkStart w:id="0" w:name="_GoBack"/>
      <w:bookmarkEnd w:id="0"/>
    </w:p>
    <w:p w:rsidR="003F5F6D" w:rsidRDefault="003F5F6D" w:rsidP="002B066B">
      <w:pPr>
        <w:spacing w:line="360" w:lineRule="auto"/>
        <w:rPr>
          <w:rFonts w:ascii="Times New Roman" w:hAnsi="Times New Roman"/>
          <w:b/>
        </w:rPr>
      </w:pPr>
    </w:p>
    <w:p w:rsidR="00FA76CD" w:rsidRPr="00C51EB2" w:rsidRDefault="00A7198D" w:rsidP="002B066B">
      <w:pPr>
        <w:spacing w:line="360" w:lineRule="auto"/>
        <w:rPr>
          <w:rFonts w:ascii="Times New Roman" w:hAnsi="Times New Roman"/>
          <w:b/>
        </w:rPr>
      </w:pPr>
      <w:r>
        <w:rPr>
          <w:rFonts w:ascii="Times New Roman" w:hAnsi="Times New Roman"/>
          <w:b/>
        </w:rPr>
        <w:br w:type="page"/>
      </w:r>
      <w:r w:rsidR="00FA76CD" w:rsidRPr="00C51EB2">
        <w:rPr>
          <w:rFonts w:ascii="Times New Roman" w:hAnsi="Times New Roman"/>
          <w:b/>
        </w:rPr>
        <w:lastRenderedPageBreak/>
        <w:t>Introduction</w:t>
      </w:r>
    </w:p>
    <w:p w:rsidR="00A10773" w:rsidRPr="00C51EB2" w:rsidRDefault="00EC4E47" w:rsidP="002B066B">
      <w:pPr>
        <w:spacing w:line="480" w:lineRule="auto"/>
        <w:rPr>
          <w:rFonts w:ascii="Times New Roman" w:hAnsi="Times New Roman"/>
        </w:rPr>
      </w:pPr>
      <w:r w:rsidRPr="00C51EB2">
        <w:rPr>
          <w:rFonts w:ascii="Times New Roman" w:hAnsi="Times New Roman"/>
        </w:rPr>
        <w:t>Since the 1960s, new religious movements have emerged in popularity throughout North America</w:t>
      </w:r>
      <w:r w:rsidR="0026566B" w:rsidRPr="00C51EB2">
        <w:rPr>
          <w:rFonts w:ascii="Times New Roman" w:hAnsi="Times New Roman"/>
        </w:rPr>
        <w:t xml:space="preserve">, yet these movements have managed to remain minor in comparison to larger, traditional institutions of religion </w:t>
      </w:r>
      <w:r w:rsidR="00E6607F" w:rsidRPr="00C51EB2">
        <w:rPr>
          <w:rFonts w:ascii="Times New Roman" w:hAnsi="Times New Roman"/>
        </w:rPr>
        <w:t>(Dawson</w:t>
      </w:r>
      <w:r w:rsidR="00D97E4E" w:rsidRPr="00C51EB2">
        <w:rPr>
          <w:rFonts w:ascii="Times New Roman" w:hAnsi="Times New Roman"/>
        </w:rPr>
        <w:t xml:space="preserve"> 2006:</w:t>
      </w:r>
      <w:r w:rsidR="00E6607F" w:rsidRPr="00C51EB2">
        <w:rPr>
          <w:rFonts w:ascii="Times New Roman" w:hAnsi="Times New Roman"/>
        </w:rPr>
        <w:t xml:space="preserve">2). Functioning on “much internal discipline and with a loose-knit structure” that differs from the conventional conception of church-involvement, new religious movements are able to utilize this </w:t>
      </w:r>
      <w:r w:rsidR="00A25EAA" w:rsidRPr="00C51EB2">
        <w:rPr>
          <w:rFonts w:ascii="Times New Roman" w:hAnsi="Times New Roman"/>
        </w:rPr>
        <w:t>unusual</w:t>
      </w:r>
      <w:r w:rsidR="00E6607F" w:rsidRPr="00C51EB2">
        <w:rPr>
          <w:rFonts w:ascii="Times New Roman" w:hAnsi="Times New Roman"/>
        </w:rPr>
        <w:t xml:space="preserve"> form to yield a more dynamic, but not lesser, form of religion (Roberts &amp; Yamane </w:t>
      </w:r>
      <w:r w:rsidR="00D97E4E" w:rsidRPr="00C51EB2">
        <w:rPr>
          <w:rFonts w:ascii="Times New Roman" w:hAnsi="Times New Roman"/>
        </w:rPr>
        <w:t>2012:</w:t>
      </w:r>
      <w:r w:rsidR="00E6607F" w:rsidRPr="00C51EB2">
        <w:rPr>
          <w:rFonts w:ascii="Times New Roman" w:hAnsi="Times New Roman"/>
        </w:rPr>
        <w:t>175).</w:t>
      </w:r>
      <w:r w:rsidR="0052006C" w:rsidRPr="00C51EB2">
        <w:rPr>
          <w:rFonts w:ascii="Times New Roman" w:hAnsi="Times New Roman"/>
        </w:rPr>
        <w:t xml:space="preserve"> </w:t>
      </w:r>
    </w:p>
    <w:p w:rsidR="00586495" w:rsidRPr="00C51EB2" w:rsidRDefault="00FA76CD" w:rsidP="00586495">
      <w:pPr>
        <w:spacing w:line="480" w:lineRule="auto"/>
        <w:ind w:firstLine="720"/>
        <w:rPr>
          <w:rFonts w:ascii="Times New Roman" w:hAnsi="Times New Roman"/>
        </w:rPr>
      </w:pPr>
      <w:r w:rsidRPr="00C51EB2">
        <w:rPr>
          <w:rFonts w:ascii="Times New Roman" w:hAnsi="Times New Roman"/>
        </w:rPr>
        <w:t xml:space="preserve">As Lorne Dawson </w:t>
      </w:r>
      <w:r w:rsidR="00D97E4E" w:rsidRPr="00C51EB2">
        <w:rPr>
          <w:rFonts w:ascii="Times New Roman" w:hAnsi="Times New Roman"/>
        </w:rPr>
        <w:t xml:space="preserve">(2006) </w:t>
      </w:r>
      <w:r w:rsidR="00566D58">
        <w:rPr>
          <w:rFonts w:ascii="Times New Roman" w:hAnsi="Times New Roman"/>
        </w:rPr>
        <w:t>posits in his book</w:t>
      </w:r>
      <w:r w:rsidRPr="00C51EB2">
        <w:rPr>
          <w:rFonts w:ascii="Times New Roman" w:hAnsi="Times New Roman"/>
        </w:rPr>
        <w:t xml:space="preserve"> </w:t>
      </w:r>
      <w:r w:rsidR="00566D58">
        <w:rPr>
          <w:rFonts w:ascii="Times New Roman" w:hAnsi="Times New Roman"/>
          <w:i/>
        </w:rPr>
        <w:t>Comprehending Cults</w:t>
      </w:r>
      <w:r w:rsidR="00D564DE">
        <w:rPr>
          <w:rFonts w:ascii="Times New Roman" w:hAnsi="Times New Roman"/>
        </w:rPr>
        <w:t>,</w:t>
      </w:r>
      <w:r w:rsidRPr="00C51EB2">
        <w:rPr>
          <w:rFonts w:ascii="Times New Roman" w:hAnsi="Times New Roman"/>
          <w:i/>
        </w:rPr>
        <w:t xml:space="preserve"> </w:t>
      </w:r>
      <w:r w:rsidRPr="00C51EB2">
        <w:rPr>
          <w:rFonts w:ascii="Times New Roman" w:hAnsi="Times New Roman"/>
        </w:rPr>
        <w:t>the existence of new religious movements can</w:t>
      </w:r>
      <w:r w:rsidR="005E7D13" w:rsidRPr="00C51EB2">
        <w:rPr>
          <w:rFonts w:ascii="Times New Roman" w:hAnsi="Times New Roman"/>
        </w:rPr>
        <w:t xml:space="preserve"> in part</w:t>
      </w:r>
      <w:r w:rsidRPr="00C51EB2">
        <w:rPr>
          <w:rFonts w:ascii="Times New Roman" w:hAnsi="Times New Roman"/>
        </w:rPr>
        <w:t xml:space="preserve"> be attributed to </w:t>
      </w:r>
      <w:r w:rsidR="005E7D13" w:rsidRPr="00C51EB2">
        <w:rPr>
          <w:rFonts w:ascii="Times New Roman" w:hAnsi="Times New Roman"/>
        </w:rPr>
        <w:t xml:space="preserve">“a new era of pluralism and creativity” that dictates the melding of ideas and patterns (Dawson </w:t>
      </w:r>
      <w:r w:rsidR="00D97E4E" w:rsidRPr="00C51EB2">
        <w:rPr>
          <w:rFonts w:ascii="Times New Roman" w:hAnsi="Times New Roman"/>
        </w:rPr>
        <w:t>2006:</w:t>
      </w:r>
      <w:r w:rsidR="005E7D13" w:rsidRPr="00C51EB2">
        <w:rPr>
          <w:rFonts w:ascii="Times New Roman" w:hAnsi="Times New Roman"/>
        </w:rPr>
        <w:t>4). The case of new religious movements then become</w:t>
      </w:r>
      <w:r w:rsidR="00CE0C33" w:rsidRPr="00C51EB2">
        <w:rPr>
          <w:rFonts w:ascii="Times New Roman" w:hAnsi="Times New Roman"/>
        </w:rPr>
        <w:t>s</w:t>
      </w:r>
      <w:r w:rsidR="005E7D13" w:rsidRPr="00C51EB2">
        <w:rPr>
          <w:rFonts w:ascii="Times New Roman" w:hAnsi="Times New Roman"/>
        </w:rPr>
        <w:t xml:space="preserve"> a matter of just how to </w:t>
      </w:r>
      <w:r w:rsidRPr="00C51EB2">
        <w:rPr>
          <w:rFonts w:ascii="Times New Roman" w:hAnsi="Times New Roman"/>
        </w:rPr>
        <w:t>“embody larger processes of cultural integration, transformation and globalization”</w:t>
      </w:r>
      <w:r w:rsidRPr="00C51EB2">
        <w:rPr>
          <w:rFonts w:ascii="Times New Roman" w:hAnsi="Times New Roman"/>
          <w:i/>
        </w:rPr>
        <w:t xml:space="preserve"> </w:t>
      </w:r>
      <w:r w:rsidR="005E7D13" w:rsidRPr="00C51EB2">
        <w:rPr>
          <w:rFonts w:ascii="Times New Roman" w:hAnsi="Times New Roman"/>
        </w:rPr>
        <w:t xml:space="preserve">in a way that </w:t>
      </w:r>
      <w:r w:rsidR="00A310C8" w:rsidRPr="00C51EB2">
        <w:rPr>
          <w:rFonts w:ascii="Times New Roman" w:hAnsi="Times New Roman"/>
        </w:rPr>
        <w:t xml:space="preserve">incorporates a specific worldview and belief set (Dawson </w:t>
      </w:r>
      <w:r w:rsidR="00B34E7B">
        <w:rPr>
          <w:rFonts w:ascii="Times New Roman" w:hAnsi="Times New Roman"/>
        </w:rPr>
        <w:t>2006:</w:t>
      </w:r>
      <w:r w:rsidR="00A310C8" w:rsidRPr="00C51EB2">
        <w:rPr>
          <w:rFonts w:ascii="Times New Roman" w:hAnsi="Times New Roman"/>
        </w:rPr>
        <w:t xml:space="preserve">4). </w:t>
      </w:r>
    </w:p>
    <w:p w:rsidR="002B066B" w:rsidRPr="00C51EB2" w:rsidRDefault="007B1AF8" w:rsidP="00052D05">
      <w:pPr>
        <w:spacing w:line="480" w:lineRule="auto"/>
        <w:ind w:firstLine="720"/>
        <w:rPr>
          <w:rFonts w:ascii="Times New Roman" w:hAnsi="Times New Roman"/>
        </w:rPr>
      </w:pPr>
      <w:r w:rsidRPr="00C51EB2">
        <w:rPr>
          <w:rFonts w:ascii="Times New Roman" w:hAnsi="Times New Roman"/>
        </w:rPr>
        <w:t xml:space="preserve">Dawson </w:t>
      </w:r>
      <w:r w:rsidR="00D97E4E" w:rsidRPr="00C51EB2">
        <w:rPr>
          <w:rFonts w:ascii="Times New Roman" w:hAnsi="Times New Roman"/>
        </w:rPr>
        <w:t xml:space="preserve">(2006) </w:t>
      </w:r>
      <w:r w:rsidRPr="00C51EB2">
        <w:rPr>
          <w:rFonts w:ascii="Times New Roman" w:hAnsi="Times New Roman"/>
        </w:rPr>
        <w:t xml:space="preserve">has further drawn the conclusion that there seem to be five certain sets of new religious movements in modern society. </w:t>
      </w:r>
      <w:r w:rsidR="00082102" w:rsidRPr="00C51EB2">
        <w:rPr>
          <w:rFonts w:ascii="Times New Roman" w:hAnsi="Times New Roman"/>
        </w:rPr>
        <w:t xml:space="preserve">These categories are meant to ease </w:t>
      </w:r>
      <w:r w:rsidR="001E50C1" w:rsidRPr="00C51EB2">
        <w:rPr>
          <w:rFonts w:ascii="Times New Roman" w:hAnsi="Times New Roman"/>
        </w:rPr>
        <w:t>but</w:t>
      </w:r>
      <w:r w:rsidR="00082102" w:rsidRPr="00C51EB2">
        <w:rPr>
          <w:rFonts w:ascii="Times New Roman" w:hAnsi="Times New Roman"/>
        </w:rPr>
        <w:t xml:space="preserve"> not limit classification, and in many cases movements may overlap among groups. The main focus of this paper, however, will remain consistent in its description and analysis of two specific movements that fall under Dawson’s</w:t>
      </w:r>
      <w:r w:rsidRPr="00C51EB2">
        <w:rPr>
          <w:rFonts w:ascii="Times New Roman" w:hAnsi="Times New Roman"/>
        </w:rPr>
        <w:t xml:space="preserve"> “groups associated with various Asian traditions</w:t>
      </w:r>
      <w:r w:rsidR="000F7CC1" w:rsidRPr="00C51EB2">
        <w:rPr>
          <w:rFonts w:ascii="Times New Roman" w:hAnsi="Times New Roman"/>
        </w:rPr>
        <w:t>”</w:t>
      </w:r>
      <w:r w:rsidRPr="00C51EB2">
        <w:rPr>
          <w:rFonts w:ascii="Times New Roman" w:hAnsi="Times New Roman"/>
        </w:rPr>
        <w:t xml:space="preserve"> (Dawson </w:t>
      </w:r>
      <w:r w:rsidR="00D97E4E" w:rsidRPr="00C51EB2">
        <w:rPr>
          <w:rFonts w:ascii="Times New Roman" w:hAnsi="Times New Roman"/>
        </w:rPr>
        <w:t>2006:</w:t>
      </w:r>
      <w:r w:rsidRPr="00C51EB2">
        <w:rPr>
          <w:rFonts w:ascii="Times New Roman" w:hAnsi="Times New Roman"/>
        </w:rPr>
        <w:t>3).</w:t>
      </w:r>
      <w:r w:rsidR="00082102" w:rsidRPr="00C51EB2">
        <w:rPr>
          <w:rFonts w:ascii="Times New Roman" w:hAnsi="Times New Roman"/>
        </w:rPr>
        <w:t xml:space="preserve"> </w:t>
      </w:r>
    </w:p>
    <w:p w:rsidR="00020D9E" w:rsidRDefault="00020D9E" w:rsidP="005E7C30">
      <w:pPr>
        <w:spacing w:line="480" w:lineRule="auto"/>
        <w:rPr>
          <w:rFonts w:ascii="Times New Roman" w:hAnsi="Times New Roman"/>
          <w:b/>
        </w:rPr>
      </w:pPr>
    </w:p>
    <w:p w:rsidR="002B066B" w:rsidRPr="00C51EB2" w:rsidRDefault="00992533" w:rsidP="005E7C30">
      <w:pPr>
        <w:spacing w:line="480" w:lineRule="auto"/>
        <w:rPr>
          <w:rFonts w:ascii="Times New Roman" w:hAnsi="Times New Roman"/>
          <w:b/>
        </w:rPr>
      </w:pPr>
      <w:r>
        <w:rPr>
          <w:rFonts w:ascii="Times New Roman" w:hAnsi="Times New Roman"/>
          <w:b/>
        </w:rPr>
        <w:t>Krishna Consciousness: History, Beliefs, Practices, and Organization</w:t>
      </w:r>
    </w:p>
    <w:p w:rsidR="00595EA6" w:rsidRPr="00C51EB2" w:rsidRDefault="004E68A4" w:rsidP="005E7C30">
      <w:pPr>
        <w:spacing w:line="480" w:lineRule="auto"/>
        <w:rPr>
          <w:rFonts w:ascii="Times New Roman" w:hAnsi="Times New Roman"/>
        </w:rPr>
      </w:pPr>
      <w:r w:rsidRPr="00C51EB2">
        <w:rPr>
          <w:rFonts w:ascii="Times New Roman" w:hAnsi="Times New Roman"/>
        </w:rPr>
        <w:t xml:space="preserve">A.C. </w:t>
      </w:r>
      <w:proofErr w:type="spellStart"/>
      <w:r w:rsidRPr="00C51EB2">
        <w:rPr>
          <w:rFonts w:ascii="Times New Roman" w:hAnsi="Times New Roman"/>
        </w:rPr>
        <w:t>Bhaktivendanta</w:t>
      </w:r>
      <w:proofErr w:type="spellEnd"/>
      <w:r w:rsidRPr="00C51EB2">
        <w:rPr>
          <w:rFonts w:ascii="Times New Roman" w:hAnsi="Times New Roman"/>
        </w:rPr>
        <w:t xml:space="preserve"> Swami </w:t>
      </w:r>
      <w:proofErr w:type="spellStart"/>
      <w:r w:rsidRPr="00C51EB2">
        <w:rPr>
          <w:rFonts w:ascii="Times New Roman" w:hAnsi="Times New Roman"/>
        </w:rPr>
        <w:t>Prabhupada</w:t>
      </w:r>
      <w:proofErr w:type="spellEnd"/>
      <w:r w:rsidRPr="00C51EB2">
        <w:rPr>
          <w:rFonts w:ascii="Times New Roman" w:hAnsi="Times New Roman"/>
        </w:rPr>
        <w:t xml:space="preserve">, also known as </w:t>
      </w:r>
      <w:proofErr w:type="spellStart"/>
      <w:r w:rsidRPr="00C51EB2">
        <w:rPr>
          <w:rFonts w:ascii="Times New Roman" w:hAnsi="Times New Roman"/>
        </w:rPr>
        <w:t>Srila</w:t>
      </w:r>
      <w:proofErr w:type="spellEnd"/>
      <w:r w:rsidRPr="00C51EB2">
        <w:rPr>
          <w:rFonts w:ascii="Times New Roman" w:hAnsi="Times New Roman"/>
        </w:rPr>
        <w:t xml:space="preserve"> </w:t>
      </w:r>
      <w:proofErr w:type="spellStart"/>
      <w:r w:rsidRPr="00C51EB2">
        <w:rPr>
          <w:rFonts w:ascii="Times New Roman" w:hAnsi="Times New Roman"/>
        </w:rPr>
        <w:t>Prabhupada</w:t>
      </w:r>
      <w:proofErr w:type="spellEnd"/>
      <w:r w:rsidRPr="00C51EB2">
        <w:rPr>
          <w:rFonts w:ascii="Times New Roman" w:hAnsi="Times New Roman"/>
        </w:rPr>
        <w:t>, emigrated from India in 1965</w:t>
      </w:r>
      <w:r w:rsidR="00D4159E" w:rsidRPr="00C51EB2">
        <w:rPr>
          <w:rFonts w:ascii="Times New Roman" w:hAnsi="Times New Roman"/>
        </w:rPr>
        <w:t>, and a year later, the International Society for Krishna Consciousness (</w:t>
      </w:r>
      <w:r w:rsidR="00D4159E" w:rsidRPr="00762A2C">
        <w:rPr>
          <w:rFonts w:ascii="Times New Roman" w:hAnsi="Times New Roman"/>
          <w:sz w:val="22"/>
        </w:rPr>
        <w:t>ISKCON</w:t>
      </w:r>
      <w:r w:rsidR="00D4159E" w:rsidRPr="00C51EB2">
        <w:rPr>
          <w:rFonts w:ascii="Times New Roman" w:hAnsi="Times New Roman"/>
        </w:rPr>
        <w:t>) was founded in New York City (</w:t>
      </w:r>
      <w:proofErr w:type="spellStart"/>
      <w:r w:rsidR="00D4159E" w:rsidRPr="00C51EB2">
        <w:rPr>
          <w:rFonts w:ascii="Times New Roman" w:hAnsi="Times New Roman"/>
        </w:rPr>
        <w:t>Rochford</w:t>
      </w:r>
      <w:proofErr w:type="spellEnd"/>
      <w:r w:rsidR="00D4159E" w:rsidRPr="00C51EB2">
        <w:rPr>
          <w:rFonts w:ascii="Times New Roman" w:hAnsi="Times New Roman"/>
        </w:rPr>
        <w:t xml:space="preserve"> 2007:10). </w:t>
      </w:r>
      <w:r w:rsidR="00166F4F" w:rsidRPr="00C51EB2">
        <w:rPr>
          <w:rFonts w:ascii="Times New Roman" w:hAnsi="Times New Roman"/>
        </w:rPr>
        <w:t>As he began spreading the word of Krishna in</w:t>
      </w:r>
      <w:r w:rsidR="00660930" w:rsidRPr="00C51EB2">
        <w:rPr>
          <w:rFonts w:ascii="Times New Roman" w:hAnsi="Times New Roman"/>
        </w:rPr>
        <w:t xml:space="preserve"> the streets of</w:t>
      </w:r>
      <w:r w:rsidR="00166F4F" w:rsidRPr="00C51EB2">
        <w:rPr>
          <w:rFonts w:ascii="Times New Roman" w:hAnsi="Times New Roman"/>
        </w:rPr>
        <w:t xml:space="preserve"> New York, his charisma drew the attention of</w:t>
      </w:r>
      <w:r w:rsidR="00660930" w:rsidRPr="00C51EB2">
        <w:rPr>
          <w:rFonts w:ascii="Times New Roman" w:hAnsi="Times New Roman"/>
        </w:rPr>
        <w:t xml:space="preserve"> passersby who became interested in </w:t>
      </w:r>
      <w:r w:rsidR="00660930" w:rsidRPr="00C51EB2">
        <w:rPr>
          <w:rFonts w:ascii="Times New Roman" w:hAnsi="Times New Roman"/>
        </w:rPr>
        <w:lastRenderedPageBreak/>
        <w:t xml:space="preserve">his interpretations of the </w:t>
      </w:r>
      <w:r w:rsidR="00660930" w:rsidRPr="00C51EB2">
        <w:rPr>
          <w:rFonts w:ascii="Times New Roman" w:hAnsi="Times New Roman"/>
          <w:i/>
        </w:rPr>
        <w:t xml:space="preserve">Bhagavad Gita </w:t>
      </w:r>
      <w:r w:rsidR="00660930" w:rsidRPr="00C51EB2">
        <w:rPr>
          <w:rFonts w:ascii="Times New Roman" w:hAnsi="Times New Roman"/>
        </w:rPr>
        <w:t xml:space="preserve">and </w:t>
      </w:r>
      <w:proofErr w:type="spellStart"/>
      <w:r w:rsidR="00660930" w:rsidRPr="00C51EB2">
        <w:rPr>
          <w:rFonts w:ascii="Times New Roman" w:hAnsi="Times New Roman"/>
          <w:i/>
        </w:rPr>
        <w:t>Bhagavata</w:t>
      </w:r>
      <w:proofErr w:type="spellEnd"/>
      <w:r w:rsidR="00660930" w:rsidRPr="00C51EB2">
        <w:rPr>
          <w:rFonts w:ascii="Times New Roman" w:hAnsi="Times New Roman"/>
          <w:i/>
        </w:rPr>
        <w:t xml:space="preserve"> </w:t>
      </w:r>
      <w:proofErr w:type="spellStart"/>
      <w:r w:rsidR="00660930" w:rsidRPr="00C51EB2">
        <w:rPr>
          <w:rFonts w:ascii="Times New Roman" w:hAnsi="Times New Roman"/>
          <w:i/>
        </w:rPr>
        <w:t>Purana</w:t>
      </w:r>
      <w:proofErr w:type="spellEnd"/>
      <w:r w:rsidR="00660930" w:rsidRPr="00C51EB2">
        <w:rPr>
          <w:rFonts w:ascii="Times New Roman" w:hAnsi="Times New Roman"/>
        </w:rPr>
        <w:t xml:space="preserve"> (Bromley 1989:14). </w:t>
      </w:r>
      <w:proofErr w:type="spellStart"/>
      <w:r w:rsidR="00515E0F" w:rsidRPr="00C51EB2">
        <w:rPr>
          <w:rFonts w:ascii="Times New Roman" w:hAnsi="Times New Roman"/>
        </w:rPr>
        <w:t>Prabhupada’s</w:t>
      </w:r>
      <w:proofErr w:type="spellEnd"/>
      <w:r w:rsidR="00515E0F" w:rsidRPr="00C51EB2">
        <w:rPr>
          <w:rFonts w:ascii="Times New Roman" w:hAnsi="Times New Roman"/>
        </w:rPr>
        <w:t xml:space="preserve"> move to the West and the subsequent birth of </w:t>
      </w:r>
      <w:r w:rsidR="00515E0F" w:rsidRPr="00762A2C">
        <w:rPr>
          <w:rFonts w:ascii="Times New Roman" w:hAnsi="Times New Roman"/>
          <w:sz w:val="22"/>
        </w:rPr>
        <w:t>ISKCON</w:t>
      </w:r>
      <w:r w:rsidR="00515E0F" w:rsidRPr="00C51EB2">
        <w:rPr>
          <w:rFonts w:ascii="Times New Roman" w:hAnsi="Times New Roman"/>
        </w:rPr>
        <w:t xml:space="preserve"> is no coincidence, but rather a result of a commitment he had made to his guru</w:t>
      </w:r>
      <w:r w:rsidR="005F6A0E" w:rsidRPr="00C51EB2">
        <w:rPr>
          <w:rFonts w:ascii="Times New Roman" w:hAnsi="Times New Roman"/>
        </w:rPr>
        <w:t xml:space="preserve"> who had initiated him into the Indian </w:t>
      </w:r>
      <w:proofErr w:type="spellStart"/>
      <w:r w:rsidR="005F6A0E" w:rsidRPr="00C51EB2">
        <w:rPr>
          <w:rFonts w:ascii="Times New Roman" w:hAnsi="Times New Roman"/>
          <w:i/>
        </w:rPr>
        <w:t>Caitanya</w:t>
      </w:r>
      <w:proofErr w:type="spellEnd"/>
      <w:r w:rsidR="005F6A0E" w:rsidRPr="00C51EB2">
        <w:rPr>
          <w:rFonts w:ascii="Times New Roman" w:hAnsi="Times New Roman"/>
        </w:rPr>
        <w:t xml:space="preserve"> tradition in 1933</w:t>
      </w:r>
      <w:r w:rsidR="00515E0F" w:rsidRPr="00C51EB2">
        <w:rPr>
          <w:rFonts w:ascii="Times New Roman" w:hAnsi="Times New Roman"/>
        </w:rPr>
        <w:t xml:space="preserve"> (</w:t>
      </w:r>
      <w:proofErr w:type="spellStart"/>
      <w:r w:rsidR="00515E0F" w:rsidRPr="00C51EB2">
        <w:rPr>
          <w:rFonts w:ascii="Times New Roman" w:hAnsi="Times New Roman"/>
        </w:rPr>
        <w:t>Rochford</w:t>
      </w:r>
      <w:proofErr w:type="spellEnd"/>
      <w:r w:rsidR="00515E0F" w:rsidRPr="00C51EB2">
        <w:rPr>
          <w:rFonts w:ascii="Times New Roman" w:hAnsi="Times New Roman"/>
        </w:rPr>
        <w:t xml:space="preserve"> 2007:10</w:t>
      </w:r>
      <w:r w:rsidR="005F6A0E" w:rsidRPr="00C51EB2">
        <w:rPr>
          <w:rFonts w:ascii="Times New Roman" w:hAnsi="Times New Roman"/>
        </w:rPr>
        <w:t>; 1985:10-11</w:t>
      </w:r>
      <w:r w:rsidR="00515E0F" w:rsidRPr="00C51EB2">
        <w:rPr>
          <w:rFonts w:ascii="Times New Roman" w:hAnsi="Times New Roman"/>
        </w:rPr>
        <w:t xml:space="preserve">). </w:t>
      </w:r>
      <w:r w:rsidR="00696D52" w:rsidRPr="00C51EB2">
        <w:rPr>
          <w:rFonts w:ascii="Times New Roman" w:hAnsi="Times New Roman"/>
        </w:rPr>
        <w:t>This tradition has origins in 16</w:t>
      </w:r>
      <w:r w:rsidR="00696D52" w:rsidRPr="00C51EB2">
        <w:rPr>
          <w:rFonts w:ascii="Times New Roman" w:hAnsi="Times New Roman"/>
          <w:vertAlign w:val="superscript"/>
        </w:rPr>
        <w:t>th</w:t>
      </w:r>
      <w:r w:rsidR="00696D52" w:rsidRPr="00C51EB2">
        <w:rPr>
          <w:rFonts w:ascii="Times New Roman" w:hAnsi="Times New Roman"/>
        </w:rPr>
        <w:t xml:space="preserve"> Century </w:t>
      </w:r>
      <w:r w:rsidR="00BF460A" w:rsidRPr="00C51EB2">
        <w:rPr>
          <w:rFonts w:ascii="Times New Roman" w:hAnsi="Times New Roman"/>
        </w:rPr>
        <w:t>Bengal</w:t>
      </w:r>
      <w:r w:rsidR="00696D52" w:rsidRPr="00C51EB2">
        <w:rPr>
          <w:rFonts w:ascii="Times New Roman" w:hAnsi="Times New Roman"/>
        </w:rPr>
        <w:t xml:space="preserve">, and its basic forms of </w:t>
      </w:r>
      <w:proofErr w:type="spellStart"/>
      <w:r w:rsidR="00696D52" w:rsidRPr="00C51EB2">
        <w:rPr>
          <w:rFonts w:ascii="Times New Roman" w:hAnsi="Times New Roman"/>
          <w:i/>
        </w:rPr>
        <w:t>bakhti</w:t>
      </w:r>
      <w:proofErr w:type="spellEnd"/>
      <w:r w:rsidR="00660930" w:rsidRPr="00C51EB2">
        <w:rPr>
          <w:rFonts w:ascii="Times New Roman" w:hAnsi="Times New Roman"/>
        </w:rPr>
        <w:t xml:space="preserve"> worship have been adapted </w:t>
      </w:r>
      <w:r w:rsidR="00595EA6" w:rsidRPr="00C51EB2">
        <w:rPr>
          <w:rFonts w:ascii="Times New Roman" w:hAnsi="Times New Roman"/>
        </w:rPr>
        <w:t>by</w:t>
      </w:r>
      <w:r w:rsidR="00696D52" w:rsidRPr="00C51EB2">
        <w:rPr>
          <w:rFonts w:ascii="Times New Roman" w:hAnsi="Times New Roman"/>
        </w:rPr>
        <w:t xml:space="preserve"> </w:t>
      </w:r>
      <w:r w:rsidR="00696D52" w:rsidRPr="00762A2C">
        <w:rPr>
          <w:rFonts w:ascii="Times New Roman" w:hAnsi="Times New Roman"/>
          <w:sz w:val="22"/>
        </w:rPr>
        <w:t>ISKCON</w:t>
      </w:r>
      <w:r w:rsidR="00696D52" w:rsidRPr="00C51EB2">
        <w:rPr>
          <w:rFonts w:ascii="Times New Roman" w:hAnsi="Times New Roman"/>
        </w:rPr>
        <w:t xml:space="preserve"> (</w:t>
      </w:r>
      <w:r w:rsidR="00BF460A" w:rsidRPr="00C51EB2">
        <w:rPr>
          <w:rFonts w:ascii="Times New Roman" w:hAnsi="Times New Roman"/>
        </w:rPr>
        <w:t>Bromley 1989:14</w:t>
      </w:r>
      <w:r w:rsidR="00696D52" w:rsidRPr="00C51EB2">
        <w:rPr>
          <w:rFonts w:ascii="Times New Roman" w:hAnsi="Times New Roman"/>
        </w:rPr>
        <w:t>).</w:t>
      </w:r>
    </w:p>
    <w:p w:rsidR="003C175D" w:rsidRPr="00C51EB2" w:rsidRDefault="00D4159E" w:rsidP="004E68A4">
      <w:pPr>
        <w:spacing w:line="480" w:lineRule="auto"/>
        <w:rPr>
          <w:rFonts w:ascii="Times New Roman" w:hAnsi="Times New Roman"/>
        </w:rPr>
      </w:pPr>
      <w:r w:rsidRPr="00C51EB2">
        <w:rPr>
          <w:rFonts w:ascii="Times New Roman" w:hAnsi="Times New Roman"/>
        </w:rPr>
        <w:tab/>
      </w:r>
      <w:r w:rsidR="00595EA6" w:rsidRPr="00C51EB2">
        <w:rPr>
          <w:rFonts w:ascii="Times New Roman" w:hAnsi="Times New Roman"/>
        </w:rPr>
        <w:t xml:space="preserve">The central </w:t>
      </w:r>
      <w:r w:rsidR="00113DE1" w:rsidRPr="00C51EB2">
        <w:rPr>
          <w:rFonts w:ascii="Times New Roman" w:hAnsi="Times New Roman"/>
        </w:rPr>
        <w:t>beliefs</w:t>
      </w:r>
      <w:r w:rsidR="00595EA6" w:rsidRPr="00C51EB2">
        <w:rPr>
          <w:rFonts w:ascii="Times New Roman" w:hAnsi="Times New Roman"/>
        </w:rPr>
        <w:t xml:space="preserve"> of the </w:t>
      </w:r>
      <w:proofErr w:type="spellStart"/>
      <w:r w:rsidR="00595EA6" w:rsidRPr="00C51EB2">
        <w:rPr>
          <w:rFonts w:ascii="Times New Roman" w:hAnsi="Times New Roman"/>
          <w:i/>
        </w:rPr>
        <w:t>Caitanya</w:t>
      </w:r>
      <w:proofErr w:type="spellEnd"/>
      <w:r w:rsidR="00595EA6" w:rsidRPr="00C51EB2">
        <w:rPr>
          <w:rFonts w:ascii="Times New Roman" w:hAnsi="Times New Roman"/>
          <w:i/>
        </w:rPr>
        <w:t xml:space="preserve"> </w:t>
      </w:r>
      <w:r w:rsidR="00595EA6" w:rsidRPr="00C51EB2">
        <w:rPr>
          <w:rFonts w:ascii="Times New Roman" w:hAnsi="Times New Roman"/>
        </w:rPr>
        <w:t xml:space="preserve">tradition, and thus </w:t>
      </w:r>
      <w:r w:rsidR="00595EA6" w:rsidRPr="00762A2C">
        <w:rPr>
          <w:rFonts w:ascii="Times New Roman" w:hAnsi="Times New Roman"/>
          <w:sz w:val="22"/>
        </w:rPr>
        <w:t>ISKCON</w:t>
      </w:r>
      <w:r w:rsidR="00595EA6" w:rsidRPr="00C51EB2">
        <w:rPr>
          <w:rFonts w:ascii="Times New Roman" w:hAnsi="Times New Roman"/>
        </w:rPr>
        <w:t>,</w:t>
      </w:r>
      <w:r w:rsidR="00E81CA6" w:rsidRPr="00C51EB2">
        <w:rPr>
          <w:rFonts w:ascii="Times New Roman" w:hAnsi="Times New Roman"/>
        </w:rPr>
        <w:t xml:space="preserve"> </w:t>
      </w:r>
      <w:r w:rsidR="00D03810" w:rsidRPr="00C51EB2">
        <w:rPr>
          <w:rFonts w:ascii="Times New Roman" w:hAnsi="Times New Roman"/>
        </w:rPr>
        <w:t>are considered to have a strong basis in ancient Hinduism of the Vedic tradition, yet there are specific splits from the orthodox view that have occurred to transform into these sub-sects (</w:t>
      </w:r>
      <w:proofErr w:type="spellStart"/>
      <w:r w:rsidR="00D03810" w:rsidRPr="00C51EB2">
        <w:rPr>
          <w:rFonts w:ascii="Times New Roman" w:hAnsi="Times New Roman"/>
        </w:rPr>
        <w:t>Rochford</w:t>
      </w:r>
      <w:proofErr w:type="spellEnd"/>
      <w:r w:rsidR="00D03810" w:rsidRPr="00C51EB2">
        <w:rPr>
          <w:rFonts w:ascii="Times New Roman" w:hAnsi="Times New Roman"/>
        </w:rPr>
        <w:t xml:space="preserve"> 1985:11). </w:t>
      </w:r>
      <w:r w:rsidR="003C175D" w:rsidRPr="00C51EB2">
        <w:rPr>
          <w:rFonts w:ascii="Times New Roman" w:hAnsi="Times New Roman"/>
        </w:rPr>
        <w:t xml:space="preserve">The extensions of the original Vedic tradition have asserted that the existence of Krishna is that of the truly divine deity and have further </w:t>
      </w:r>
      <w:r w:rsidR="00D03810" w:rsidRPr="00C51EB2">
        <w:rPr>
          <w:rFonts w:ascii="Times New Roman" w:hAnsi="Times New Roman"/>
        </w:rPr>
        <w:t>made Krishna worship (</w:t>
      </w:r>
      <w:r w:rsidR="006268D8" w:rsidRPr="00C51EB2">
        <w:rPr>
          <w:rFonts w:ascii="Times New Roman" w:hAnsi="Times New Roman"/>
          <w:i/>
        </w:rPr>
        <w:t>bhak</w:t>
      </w:r>
      <w:r w:rsidR="00D03810" w:rsidRPr="00C51EB2">
        <w:rPr>
          <w:rFonts w:ascii="Times New Roman" w:hAnsi="Times New Roman"/>
          <w:i/>
        </w:rPr>
        <w:t>ti</w:t>
      </w:r>
      <w:r w:rsidR="00D03810" w:rsidRPr="00C51EB2">
        <w:rPr>
          <w:rFonts w:ascii="Times New Roman" w:hAnsi="Times New Roman"/>
        </w:rPr>
        <w:t xml:space="preserve">) a central part </w:t>
      </w:r>
      <w:r w:rsidR="006268D8" w:rsidRPr="00C51EB2">
        <w:rPr>
          <w:rFonts w:ascii="Times New Roman" w:hAnsi="Times New Roman"/>
        </w:rPr>
        <w:t>of salvation</w:t>
      </w:r>
      <w:r w:rsidR="002B4FD5" w:rsidRPr="00C51EB2">
        <w:rPr>
          <w:rFonts w:ascii="Times New Roman" w:hAnsi="Times New Roman"/>
        </w:rPr>
        <w:t xml:space="preserve"> (</w:t>
      </w:r>
      <w:proofErr w:type="spellStart"/>
      <w:r w:rsidR="002B4FD5" w:rsidRPr="00C51EB2">
        <w:rPr>
          <w:rFonts w:ascii="Times New Roman" w:hAnsi="Times New Roman"/>
        </w:rPr>
        <w:t>Rochford</w:t>
      </w:r>
      <w:proofErr w:type="spellEnd"/>
      <w:r w:rsidR="002B4FD5" w:rsidRPr="00C51EB2">
        <w:rPr>
          <w:rFonts w:ascii="Times New Roman" w:hAnsi="Times New Roman"/>
        </w:rPr>
        <w:t xml:space="preserve"> 2007:10)</w:t>
      </w:r>
      <w:r w:rsidR="00D03810" w:rsidRPr="00C51EB2">
        <w:rPr>
          <w:rFonts w:ascii="Times New Roman" w:hAnsi="Times New Roman"/>
        </w:rPr>
        <w:t xml:space="preserve">. </w:t>
      </w:r>
      <w:r w:rsidR="00F024CB" w:rsidRPr="00C51EB2">
        <w:rPr>
          <w:rFonts w:ascii="Times New Roman" w:hAnsi="Times New Roman"/>
        </w:rPr>
        <w:t>T</w:t>
      </w:r>
      <w:r w:rsidR="006268D8" w:rsidRPr="00C51EB2">
        <w:rPr>
          <w:rFonts w:ascii="Times New Roman" w:hAnsi="Times New Roman"/>
        </w:rPr>
        <w:t xml:space="preserve">hese </w:t>
      </w:r>
      <w:r w:rsidR="006268D8" w:rsidRPr="00C51EB2">
        <w:rPr>
          <w:rFonts w:ascii="Times New Roman" w:hAnsi="Times New Roman"/>
          <w:i/>
        </w:rPr>
        <w:t>bhakti</w:t>
      </w:r>
      <w:r w:rsidR="006268D8" w:rsidRPr="00C51EB2">
        <w:rPr>
          <w:rFonts w:ascii="Times New Roman" w:hAnsi="Times New Roman"/>
        </w:rPr>
        <w:t xml:space="preserve"> traditions of </w:t>
      </w:r>
      <w:proofErr w:type="spellStart"/>
      <w:r w:rsidR="006268D8" w:rsidRPr="00C51EB2">
        <w:rPr>
          <w:rFonts w:ascii="Times New Roman" w:hAnsi="Times New Roman"/>
          <w:i/>
        </w:rPr>
        <w:t>Caitanya</w:t>
      </w:r>
      <w:proofErr w:type="spellEnd"/>
      <w:r w:rsidR="006268D8" w:rsidRPr="00C51EB2">
        <w:rPr>
          <w:rFonts w:ascii="Times New Roman" w:hAnsi="Times New Roman"/>
        </w:rPr>
        <w:t xml:space="preserve"> and </w:t>
      </w:r>
      <w:r w:rsidR="006268D8" w:rsidRPr="00762A2C">
        <w:rPr>
          <w:rFonts w:ascii="Times New Roman" w:hAnsi="Times New Roman"/>
          <w:sz w:val="22"/>
        </w:rPr>
        <w:t>ISKCON</w:t>
      </w:r>
      <w:r w:rsidR="006268D8" w:rsidRPr="00C51EB2">
        <w:rPr>
          <w:rFonts w:ascii="Times New Roman" w:hAnsi="Times New Roman"/>
        </w:rPr>
        <w:t xml:space="preserve"> </w:t>
      </w:r>
      <w:r w:rsidR="00807E7C" w:rsidRPr="00C51EB2">
        <w:rPr>
          <w:rFonts w:ascii="Times New Roman" w:hAnsi="Times New Roman"/>
        </w:rPr>
        <w:t>stress that</w:t>
      </w:r>
      <w:r w:rsidR="00F024CB" w:rsidRPr="00C51EB2">
        <w:rPr>
          <w:rFonts w:ascii="Times New Roman" w:hAnsi="Times New Roman"/>
        </w:rPr>
        <w:t xml:space="preserve"> relationships with Krishna are attainable by </w:t>
      </w:r>
      <w:r w:rsidR="00807E7C" w:rsidRPr="00C51EB2">
        <w:rPr>
          <w:rFonts w:ascii="Times New Roman" w:hAnsi="Times New Roman"/>
        </w:rPr>
        <w:t>any</w:t>
      </w:r>
      <w:r w:rsidR="00F024CB" w:rsidRPr="00C51EB2">
        <w:rPr>
          <w:rFonts w:ascii="Times New Roman" w:hAnsi="Times New Roman"/>
        </w:rPr>
        <w:t xml:space="preserve"> </w:t>
      </w:r>
      <w:r w:rsidR="00807E7C" w:rsidRPr="00C51EB2">
        <w:rPr>
          <w:rFonts w:ascii="Times New Roman" w:hAnsi="Times New Roman"/>
        </w:rPr>
        <w:t>true devotee</w:t>
      </w:r>
      <w:r w:rsidR="003C175D" w:rsidRPr="00C51EB2">
        <w:rPr>
          <w:rFonts w:ascii="Times New Roman" w:hAnsi="Times New Roman"/>
        </w:rPr>
        <w:t xml:space="preserve">, </w:t>
      </w:r>
      <w:r w:rsidR="00320D88" w:rsidRPr="00C51EB2">
        <w:rPr>
          <w:rFonts w:ascii="Times New Roman" w:hAnsi="Times New Roman"/>
        </w:rPr>
        <w:t>whatever</w:t>
      </w:r>
      <w:r w:rsidR="003C175D" w:rsidRPr="00C51EB2">
        <w:rPr>
          <w:rFonts w:ascii="Times New Roman" w:hAnsi="Times New Roman"/>
        </w:rPr>
        <w:t xml:space="preserve"> their </w:t>
      </w:r>
      <w:r w:rsidR="00320D88" w:rsidRPr="00C51EB2">
        <w:rPr>
          <w:rFonts w:ascii="Times New Roman" w:hAnsi="Times New Roman"/>
        </w:rPr>
        <w:t>situation within the Hindu caste system</w:t>
      </w:r>
      <w:r w:rsidR="00F024CB" w:rsidRPr="00C51EB2">
        <w:rPr>
          <w:rFonts w:ascii="Times New Roman" w:hAnsi="Times New Roman"/>
        </w:rPr>
        <w:t xml:space="preserve"> (Bromley 1989:14). </w:t>
      </w:r>
    </w:p>
    <w:p w:rsidR="00943C96" w:rsidRDefault="00320D88" w:rsidP="005E7C30">
      <w:pPr>
        <w:spacing w:line="480" w:lineRule="auto"/>
        <w:rPr>
          <w:rFonts w:ascii="Times New Roman" w:hAnsi="Times New Roman"/>
        </w:rPr>
      </w:pPr>
      <w:r w:rsidRPr="00C51EB2">
        <w:rPr>
          <w:rFonts w:ascii="Times New Roman" w:hAnsi="Times New Roman"/>
        </w:rPr>
        <w:tab/>
      </w:r>
      <w:r w:rsidR="00F1197D">
        <w:rPr>
          <w:rFonts w:ascii="Times New Roman" w:hAnsi="Times New Roman"/>
        </w:rPr>
        <w:t xml:space="preserve">The sacred text of </w:t>
      </w:r>
      <w:r w:rsidR="00F1197D" w:rsidRPr="00762A2C">
        <w:rPr>
          <w:rFonts w:ascii="Times New Roman" w:hAnsi="Times New Roman"/>
          <w:sz w:val="22"/>
        </w:rPr>
        <w:t>ISKCON</w:t>
      </w:r>
      <w:r w:rsidR="00F1197D">
        <w:rPr>
          <w:rFonts w:ascii="Times New Roman" w:hAnsi="Times New Roman"/>
        </w:rPr>
        <w:t xml:space="preserve"> is the</w:t>
      </w:r>
      <w:r w:rsidRPr="00C51EB2">
        <w:rPr>
          <w:rFonts w:ascii="Times New Roman" w:hAnsi="Times New Roman"/>
        </w:rPr>
        <w:t xml:space="preserve"> </w:t>
      </w:r>
      <w:r w:rsidRPr="00C51EB2">
        <w:rPr>
          <w:rFonts w:ascii="Times New Roman" w:hAnsi="Times New Roman"/>
          <w:i/>
        </w:rPr>
        <w:t>Bhagavad Gita</w:t>
      </w:r>
      <w:r w:rsidRPr="00C51EB2">
        <w:rPr>
          <w:rFonts w:ascii="Times New Roman" w:hAnsi="Times New Roman"/>
        </w:rPr>
        <w:t xml:space="preserve">, </w:t>
      </w:r>
      <w:r w:rsidR="00F1197D">
        <w:rPr>
          <w:rFonts w:ascii="Times New Roman" w:hAnsi="Times New Roman"/>
        </w:rPr>
        <w:t>an ancient Hindu text that</w:t>
      </w:r>
      <w:r w:rsidRPr="00C51EB2">
        <w:rPr>
          <w:rFonts w:ascii="Times New Roman" w:hAnsi="Times New Roman"/>
        </w:rPr>
        <w:t xml:space="preserve"> introduces </w:t>
      </w:r>
      <w:r w:rsidRPr="00C51EB2">
        <w:rPr>
          <w:rFonts w:ascii="Times New Roman" w:hAnsi="Times New Roman"/>
          <w:i/>
        </w:rPr>
        <w:t>bhakti</w:t>
      </w:r>
      <w:r w:rsidRPr="00C51EB2">
        <w:rPr>
          <w:rFonts w:ascii="Times New Roman" w:hAnsi="Times New Roman"/>
        </w:rPr>
        <w:t xml:space="preserve"> </w:t>
      </w:r>
      <w:r w:rsidR="00C06AE1" w:rsidRPr="00C51EB2">
        <w:rPr>
          <w:rFonts w:ascii="Times New Roman" w:hAnsi="Times New Roman"/>
        </w:rPr>
        <w:t xml:space="preserve">as a means to grow closer to Krishna </w:t>
      </w:r>
      <w:r w:rsidRPr="00C51EB2">
        <w:rPr>
          <w:rFonts w:ascii="Times New Roman" w:hAnsi="Times New Roman"/>
        </w:rPr>
        <w:t>by cleansing the soul through methods of renouncing earthly desires</w:t>
      </w:r>
      <w:r w:rsidR="00C06AE1" w:rsidRPr="00C51EB2">
        <w:rPr>
          <w:rFonts w:ascii="Times New Roman" w:hAnsi="Times New Roman"/>
        </w:rPr>
        <w:t xml:space="preserve"> (</w:t>
      </w:r>
      <w:proofErr w:type="spellStart"/>
      <w:r w:rsidR="00C06AE1" w:rsidRPr="00C51EB2">
        <w:rPr>
          <w:rFonts w:ascii="Times New Roman" w:hAnsi="Times New Roman"/>
        </w:rPr>
        <w:t>Rochford</w:t>
      </w:r>
      <w:proofErr w:type="spellEnd"/>
      <w:r w:rsidR="00C06AE1" w:rsidRPr="00C51EB2">
        <w:rPr>
          <w:rFonts w:ascii="Times New Roman" w:hAnsi="Times New Roman"/>
        </w:rPr>
        <w:t xml:space="preserve"> 1985:12).</w:t>
      </w:r>
      <w:r w:rsidR="00F1197D">
        <w:rPr>
          <w:rFonts w:ascii="Times New Roman" w:hAnsi="Times New Roman"/>
        </w:rPr>
        <w:t xml:space="preserve"> The adoption of this text as central to </w:t>
      </w:r>
      <w:r w:rsidR="00F1197D" w:rsidRPr="00762A2C">
        <w:rPr>
          <w:rFonts w:ascii="Times New Roman" w:hAnsi="Times New Roman"/>
          <w:sz w:val="22"/>
        </w:rPr>
        <w:t>ISKCON</w:t>
      </w:r>
      <w:r w:rsidR="00F1197D">
        <w:rPr>
          <w:rFonts w:ascii="Times New Roman" w:hAnsi="Times New Roman"/>
        </w:rPr>
        <w:t xml:space="preserve"> has resulted in specific practices, and devotees take part in these rites and rituals so that true Krishna Consciousness is eventually accomplished (Bryant 2004:20).</w:t>
      </w:r>
      <w:r w:rsidR="007A0E5A">
        <w:rPr>
          <w:rFonts w:ascii="Times New Roman" w:hAnsi="Times New Roman"/>
        </w:rPr>
        <w:t xml:space="preserve"> </w:t>
      </w:r>
      <w:r w:rsidR="00C06AE1" w:rsidRPr="00C51EB2">
        <w:rPr>
          <w:rFonts w:ascii="Times New Roman" w:hAnsi="Times New Roman"/>
        </w:rPr>
        <w:t>These</w:t>
      </w:r>
      <w:r w:rsidRPr="00C51EB2">
        <w:rPr>
          <w:rFonts w:ascii="Times New Roman" w:hAnsi="Times New Roman"/>
        </w:rPr>
        <w:t xml:space="preserve"> practices within </w:t>
      </w:r>
      <w:r w:rsidR="008D6626">
        <w:rPr>
          <w:rFonts w:ascii="Times New Roman" w:hAnsi="Times New Roman"/>
        </w:rPr>
        <w:t>the movement</w:t>
      </w:r>
      <w:r w:rsidRPr="00C51EB2">
        <w:rPr>
          <w:rFonts w:ascii="Times New Roman" w:hAnsi="Times New Roman"/>
        </w:rPr>
        <w:t xml:space="preserve"> are </w:t>
      </w:r>
      <w:r w:rsidR="008D6626">
        <w:rPr>
          <w:rFonts w:ascii="Times New Roman" w:hAnsi="Times New Roman"/>
        </w:rPr>
        <w:t xml:space="preserve">considered to be </w:t>
      </w:r>
      <w:r w:rsidRPr="00C51EB2">
        <w:rPr>
          <w:rFonts w:ascii="Times New Roman" w:hAnsi="Times New Roman"/>
        </w:rPr>
        <w:t xml:space="preserve">varying levels of </w:t>
      </w:r>
      <w:proofErr w:type="spellStart"/>
      <w:r w:rsidRPr="00C51EB2">
        <w:rPr>
          <w:rFonts w:ascii="Times New Roman" w:hAnsi="Times New Roman"/>
          <w:i/>
        </w:rPr>
        <w:t>rasas</w:t>
      </w:r>
      <w:proofErr w:type="spellEnd"/>
      <w:r w:rsidR="00F1197D">
        <w:rPr>
          <w:rFonts w:ascii="Times New Roman" w:hAnsi="Times New Roman"/>
        </w:rPr>
        <w:t>, or “spiritual experience”</w:t>
      </w:r>
      <w:r w:rsidR="00C06AE1" w:rsidRPr="00C51EB2">
        <w:rPr>
          <w:rFonts w:ascii="Times New Roman" w:hAnsi="Times New Roman"/>
        </w:rPr>
        <w:t xml:space="preserve"> (</w:t>
      </w:r>
      <w:r w:rsidRPr="00C51EB2">
        <w:rPr>
          <w:rFonts w:ascii="Times New Roman" w:hAnsi="Times New Roman"/>
        </w:rPr>
        <w:t>Bryant 2004:20).</w:t>
      </w:r>
      <w:r w:rsidR="006351FE" w:rsidRPr="00C51EB2">
        <w:rPr>
          <w:rFonts w:ascii="Times New Roman" w:hAnsi="Times New Roman"/>
        </w:rPr>
        <w:t xml:space="preserve"> </w:t>
      </w:r>
    </w:p>
    <w:p w:rsidR="001A4D2F" w:rsidRDefault="007A0E5A" w:rsidP="007A0E5A">
      <w:pPr>
        <w:spacing w:line="480" w:lineRule="auto"/>
        <w:ind w:firstLine="720"/>
        <w:rPr>
          <w:rFonts w:ascii="Times New Roman" w:hAnsi="Times New Roman"/>
        </w:rPr>
      </w:pPr>
      <w:r>
        <w:rPr>
          <w:rFonts w:ascii="Times New Roman" w:hAnsi="Times New Roman"/>
        </w:rPr>
        <w:t xml:space="preserve">“As practitioners of </w:t>
      </w:r>
      <w:proofErr w:type="spellStart"/>
      <w:r>
        <w:rPr>
          <w:rFonts w:ascii="Times New Roman" w:hAnsi="Times New Roman"/>
          <w:i/>
        </w:rPr>
        <w:t>bahkti</w:t>
      </w:r>
      <w:proofErr w:type="spellEnd"/>
      <w:r>
        <w:rPr>
          <w:rFonts w:ascii="Times New Roman" w:hAnsi="Times New Roman"/>
        </w:rPr>
        <w:t xml:space="preserve">, devotional yoga,” one </w:t>
      </w:r>
      <w:r w:rsidRPr="00762A2C">
        <w:rPr>
          <w:rFonts w:ascii="Times New Roman" w:hAnsi="Times New Roman"/>
          <w:sz w:val="22"/>
        </w:rPr>
        <w:t>ISKCON</w:t>
      </w:r>
      <w:r>
        <w:rPr>
          <w:rFonts w:ascii="Times New Roman" w:hAnsi="Times New Roman"/>
        </w:rPr>
        <w:t xml:space="preserve"> follower </w:t>
      </w:r>
      <w:r w:rsidR="00117D8A">
        <w:rPr>
          <w:rFonts w:ascii="Times New Roman" w:hAnsi="Times New Roman"/>
        </w:rPr>
        <w:t>explains</w:t>
      </w:r>
      <w:r>
        <w:rPr>
          <w:rFonts w:ascii="Times New Roman" w:hAnsi="Times New Roman"/>
        </w:rPr>
        <w:t xml:space="preserve">, “we see spiritual knowledge as something not accessed solely through absorption of theological facts or </w:t>
      </w:r>
      <w:r>
        <w:rPr>
          <w:rFonts w:ascii="Times New Roman" w:hAnsi="Times New Roman"/>
        </w:rPr>
        <w:lastRenderedPageBreak/>
        <w:t>memorization of philosophical precepts but also acquired through acts of pra</w:t>
      </w:r>
      <w:r w:rsidR="008D6626">
        <w:rPr>
          <w:rFonts w:ascii="Times New Roman" w:hAnsi="Times New Roman"/>
        </w:rPr>
        <w:t>ctical devotion” (Bryant 2004:406</w:t>
      </w:r>
      <w:r>
        <w:rPr>
          <w:rFonts w:ascii="Times New Roman" w:hAnsi="Times New Roman"/>
        </w:rPr>
        <w:t xml:space="preserve">). </w:t>
      </w:r>
      <w:r w:rsidR="002B4FD5" w:rsidRPr="00C51EB2">
        <w:rPr>
          <w:rFonts w:ascii="Times New Roman" w:hAnsi="Times New Roman"/>
        </w:rPr>
        <w:t xml:space="preserve">Devotees </w:t>
      </w:r>
      <w:r w:rsidR="002A3E6E" w:rsidRPr="00C51EB2">
        <w:rPr>
          <w:rFonts w:ascii="Times New Roman" w:hAnsi="Times New Roman"/>
        </w:rPr>
        <w:t>practice a particular</w:t>
      </w:r>
      <w:r w:rsidR="00943C96">
        <w:rPr>
          <w:rFonts w:ascii="Times New Roman" w:hAnsi="Times New Roman"/>
        </w:rPr>
        <w:t>ly spiritual</w:t>
      </w:r>
      <w:r w:rsidR="002A3E6E" w:rsidRPr="00C51EB2">
        <w:rPr>
          <w:rFonts w:ascii="Times New Roman" w:hAnsi="Times New Roman"/>
        </w:rPr>
        <w:t xml:space="preserve"> lifestyle of meditative chanting</w:t>
      </w:r>
      <w:r w:rsidR="00166F4F" w:rsidRPr="00C51EB2">
        <w:rPr>
          <w:rFonts w:ascii="Times New Roman" w:hAnsi="Times New Roman"/>
        </w:rPr>
        <w:t xml:space="preserve"> and abstinence from</w:t>
      </w:r>
      <w:r w:rsidR="007C16C6" w:rsidRPr="00C51EB2">
        <w:rPr>
          <w:rFonts w:ascii="Times New Roman" w:hAnsi="Times New Roman"/>
        </w:rPr>
        <w:t xml:space="preserve"> consuming</w:t>
      </w:r>
      <w:r w:rsidR="00166F4F" w:rsidRPr="00C51EB2">
        <w:rPr>
          <w:rFonts w:ascii="Times New Roman" w:hAnsi="Times New Roman"/>
        </w:rPr>
        <w:t xml:space="preserve"> meat, non-reproductive sex, intoxicants, a</w:t>
      </w:r>
      <w:r>
        <w:rPr>
          <w:rFonts w:ascii="Times New Roman" w:hAnsi="Times New Roman"/>
        </w:rPr>
        <w:t>nd gambling (</w:t>
      </w:r>
      <w:proofErr w:type="spellStart"/>
      <w:r>
        <w:rPr>
          <w:rFonts w:ascii="Times New Roman" w:hAnsi="Times New Roman"/>
        </w:rPr>
        <w:t>Rochford</w:t>
      </w:r>
      <w:proofErr w:type="spellEnd"/>
      <w:r>
        <w:rPr>
          <w:rFonts w:ascii="Times New Roman" w:hAnsi="Times New Roman"/>
        </w:rPr>
        <w:t xml:space="preserve"> 1985:13). </w:t>
      </w:r>
      <w:r w:rsidR="00166F4F" w:rsidRPr="00C51EB2">
        <w:rPr>
          <w:rFonts w:ascii="Times New Roman" w:hAnsi="Times New Roman"/>
        </w:rPr>
        <w:t xml:space="preserve">Specific symbols </w:t>
      </w:r>
      <w:r w:rsidR="00943C96">
        <w:rPr>
          <w:rFonts w:ascii="Times New Roman" w:hAnsi="Times New Roman"/>
        </w:rPr>
        <w:t>o</w:t>
      </w:r>
      <w:r w:rsidR="00FB0236">
        <w:rPr>
          <w:rFonts w:ascii="Times New Roman" w:hAnsi="Times New Roman"/>
        </w:rPr>
        <w:t xml:space="preserve">f the movement </w:t>
      </w:r>
      <w:r w:rsidR="006351FE" w:rsidRPr="00C51EB2">
        <w:rPr>
          <w:rFonts w:ascii="Times New Roman" w:hAnsi="Times New Roman"/>
        </w:rPr>
        <w:t>include styles of dress (</w:t>
      </w:r>
      <w:r w:rsidR="006351FE" w:rsidRPr="00C51EB2">
        <w:rPr>
          <w:rFonts w:ascii="Times New Roman" w:hAnsi="Times New Roman"/>
          <w:i/>
        </w:rPr>
        <w:t xml:space="preserve">dhoti </w:t>
      </w:r>
      <w:r w:rsidR="006351FE" w:rsidRPr="00C51EB2">
        <w:rPr>
          <w:rFonts w:ascii="Times New Roman" w:hAnsi="Times New Roman"/>
        </w:rPr>
        <w:t xml:space="preserve">robes for men, </w:t>
      </w:r>
      <w:r w:rsidR="006351FE" w:rsidRPr="00C51EB2">
        <w:rPr>
          <w:rFonts w:ascii="Times New Roman" w:hAnsi="Times New Roman"/>
          <w:i/>
        </w:rPr>
        <w:t xml:space="preserve">sari </w:t>
      </w:r>
      <w:r w:rsidR="006351FE" w:rsidRPr="00C51EB2">
        <w:rPr>
          <w:rFonts w:ascii="Times New Roman" w:hAnsi="Times New Roman"/>
        </w:rPr>
        <w:t xml:space="preserve">cloths for women), neck beads that symbolize </w:t>
      </w:r>
      <w:r w:rsidR="006351FE" w:rsidRPr="00762A2C">
        <w:rPr>
          <w:rFonts w:ascii="Times New Roman" w:hAnsi="Times New Roman"/>
          <w:sz w:val="22"/>
        </w:rPr>
        <w:t>ISKCON</w:t>
      </w:r>
      <w:r w:rsidR="006351FE" w:rsidRPr="00C51EB2">
        <w:rPr>
          <w:rFonts w:ascii="Times New Roman" w:hAnsi="Times New Roman"/>
        </w:rPr>
        <w:t xml:space="preserve"> membership, and chanting beads (</w:t>
      </w:r>
      <w:proofErr w:type="spellStart"/>
      <w:r w:rsidR="006351FE" w:rsidRPr="00C51EB2">
        <w:rPr>
          <w:rFonts w:ascii="Times New Roman" w:hAnsi="Times New Roman"/>
        </w:rPr>
        <w:t>Rochford</w:t>
      </w:r>
      <w:proofErr w:type="spellEnd"/>
      <w:r w:rsidR="006351FE" w:rsidRPr="00C51EB2">
        <w:rPr>
          <w:rFonts w:ascii="Times New Roman" w:hAnsi="Times New Roman"/>
        </w:rPr>
        <w:t xml:space="preserve"> 1985:13-14). These tangible symbols are meant to signify one’s devotion to creating and maintaining a soul worthy of returning to the spiritual realm alongside Krishna.</w:t>
      </w:r>
    </w:p>
    <w:p w:rsidR="00755A82" w:rsidRDefault="001A4D2F" w:rsidP="003E21E1">
      <w:pPr>
        <w:spacing w:line="480" w:lineRule="auto"/>
        <w:ind w:firstLine="720"/>
        <w:rPr>
          <w:rFonts w:ascii="Times New Roman" w:hAnsi="Times New Roman"/>
        </w:rPr>
      </w:pPr>
      <w:r>
        <w:rPr>
          <w:rFonts w:ascii="Times New Roman" w:hAnsi="Times New Roman"/>
        </w:rPr>
        <w:t>In addition to ch</w:t>
      </w:r>
      <w:r w:rsidR="008D6626">
        <w:rPr>
          <w:rFonts w:ascii="Times New Roman" w:hAnsi="Times New Roman"/>
        </w:rPr>
        <w:t>anting and meditative practices</w:t>
      </w:r>
      <w:r>
        <w:rPr>
          <w:rFonts w:ascii="Times New Roman" w:hAnsi="Times New Roman"/>
        </w:rPr>
        <w:t xml:space="preserve">, a large part of </w:t>
      </w:r>
      <w:r w:rsidRPr="00762A2C">
        <w:rPr>
          <w:rFonts w:ascii="Times New Roman" w:hAnsi="Times New Roman"/>
          <w:sz w:val="22"/>
        </w:rPr>
        <w:t>ISKCON</w:t>
      </w:r>
      <w:r>
        <w:rPr>
          <w:rFonts w:ascii="Times New Roman" w:hAnsi="Times New Roman"/>
        </w:rPr>
        <w:t xml:space="preserve"> membership relies on </w:t>
      </w:r>
      <w:r w:rsidR="00694DC0">
        <w:rPr>
          <w:rFonts w:ascii="Times New Roman" w:hAnsi="Times New Roman"/>
        </w:rPr>
        <w:t xml:space="preserve">the </w:t>
      </w:r>
      <w:r>
        <w:rPr>
          <w:rFonts w:ascii="Times New Roman" w:hAnsi="Times New Roman"/>
        </w:rPr>
        <w:t xml:space="preserve">communication of “spiritual knowledge to society at large” (Bryant 2004:405). </w:t>
      </w:r>
      <w:r w:rsidR="00694DC0">
        <w:rPr>
          <w:rFonts w:ascii="Times New Roman" w:hAnsi="Times New Roman"/>
        </w:rPr>
        <w:t>C</w:t>
      </w:r>
      <w:r w:rsidR="007A0E5A">
        <w:rPr>
          <w:rFonts w:ascii="Times New Roman" w:hAnsi="Times New Roman"/>
        </w:rPr>
        <w:t>irculation</w:t>
      </w:r>
      <w:r w:rsidR="00694DC0">
        <w:rPr>
          <w:rFonts w:ascii="Times New Roman" w:hAnsi="Times New Roman"/>
        </w:rPr>
        <w:t xml:space="preserve"> of beliefs </w:t>
      </w:r>
      <w:r w:rsidR="00EC7D3F">
        <w:rPr>
          <w:rFonts w:ascii="Times New Roman" w:hAnsi="Times New Roman"/>
        </w:rPr>
        <w:t>has become a tradi</w:t>
      </w:r>
      <w:r w:rsidR="007A0E5A">
        <w:rPr>
          <w:rFonts w:ascii="Times New Roman" w:hAnsi="Times New Roman"/>
        </w:rPr>
        <w:t>tion within the movement, and the propagation of teachings has taken on a literary approach of “publish[</w:t>
      </w:r>
      <w:proofErr w:type="spellStart"/>
      <w:r w:rsidR="007A0E5A">
        <w:rPr>
          <w:rFonts w:ascii="Times New Roman" w:hAnsi="Times New Roman"/>
        </w:rPr>
        <w:t>ing</w:t>
      </w:r>
      <w:proofErr w:type="spellEnd"/>
      <w:r w:rsidR="007A0E5A">
        <w:rPr>
          <w:rFonts w:ascii="Times New Roman" w:hAnsi="Times New Roman"/>
        </w:rPr>
        <w:t xml:space="preserve">] and </w:t>
      </w:r>
      <w:proofErr w:type="spellStart"/>
      <w:r w:rsidR="007A0E5A">
        <w:rPr>
          <w:rFonts w:ascii="Times New Roman" w:hAnsi="Times New Roman"/>
        </w:rPr>
        <w:t>distribut</w:t>
      </w:r>
      <w:proofErr w:type="spellEnd"/>
      <w:r w:rsidR="007A0E5A">
        <w:rPr>
          <w:rFonts w:ascii="Times New Roman" w:hAnsi="Times New Roman"/>
        </w:rPr>
        <w:t>[</w:t>
      </w:r>
      <w:proofErr w:type="spellStart"/>
      <w:r w:rsidR="007A0E5A">
        <w:rPr>
          <w:rFonts w:ascii="Times New Roman" w:hAnsi="Times New Roman"/>
        </w:rPr>
        <w:t>ing</w:t>
      </w:r>
      <w:proofErr w:type="spellEnd"/>
      <w:r w:rsidR="007A0E5A">
        <w:rPr>
          <w:rFonts w:ascii="Times New Roman" w:hAnsi="Times New Roman"/>
        </w:rPr>
        <w:t>] periodicals, magazines, books, and other writings (Bryant 2004:405).</w:t>
      </w:r>
      <w:r w:rsidR="007D70C5">
        <w:rPr>
          <w:rFonts w:ascii="Times New Roman" w:hAnsi="Times New Roman"/>
        </w:rPr>
        <w:t xml:space="preserve"> Solicitation of these materials for financial gain has emerged since the </w:t>
      </w:r>
      <w:proofErr w:type="spellStart"/>
      <w:r w:rsidR="007D70C5">
        <w:rPr>
          <w:rFonts w:ascii="Times New Roman" w:hAnsi="Times New Roman"/>
        </w:rPr>
        <w:t>mid 1970s</w:t>
      </w:r>
      <w:proofErr w:type="spellEnd"/>
      <w:r w:rsidR="007D70C5">
        <w:rPr>
          <w:rFonts w:ascii="Times New Roman" w:hAnsi="Times New Roman"/>
        </w:rPr>
        <w:t xml:space="preserve">, and these </w:t>
      </w:r>
      <w:proofErr w:type="spellStart"/>
      <w:r w:rsidR="007D70C5">
        <w:rPr>
          <w:rFonts w:ascii="Times New Roman" w:hAnsi="Times New Roman"/>
          <w:i/>
        </w:rPr>
        <w:t>sa</w:t>
      </w:r>
      <w:r w:rsidR="00694DC0">
        <w:rPr>
          <w:rFonts w:ascii="Times New Roman" w:hAnsi="Times New Roman"/>
          <w:i/>
        </w:rPr>
        <w:t>n</w:t>
      </w:r>
      <w:r w:rsidR="007D70C5">
        <w:rPr>
          <w:rFonts w:ascii="Times New Roman" w:hAnsi="Times New Roman"/>
          <w:i/>
        </w:rPr>
        <w:t>kirtana</w:t>
      </w:r>
      <w:proofErr w:type="spellEnd"/>
      <w:r w:rsidR="007D70C5">
        <w:rPr>
          <w:rFonts w:ascii="Times New Roman" w:hAnsi="Times New Roman"/>
        </w:rPr>
        <w:t xml:space="preserve"> practices have contributed greatly to recruitment of new members to the movement (Bryant 2004:279-282). </w:t>
      </w:r>
    </w:p>
    <w:p w:rsidR="00D54DD2" w:rsidRDefault="005D1173" w:rsidP="00D54DD2">
      <w:pPr>
        <w:tabs>
          <w:tab w:val="left" w:pos="360"/>
        </w:tabs>
        <w:spacing w:line="480" w:lineRule="auto"/>
        <w:ind w:firstLine="720"/>
        <w:rPr>
          <w:rFonts w:ascii="Times New Roman" w:hAnsi="Times New Roman"/>
        </w:rPr>
      </w:pPr>
      <w:r>
        <w:rPr>
          <w:rFonts w:ascii="Times New Roman" w:hAnsi="Times New Roman"/>
        </w:rPr>
        <w:t xml:space="preserve">During the years prior to his death, </w:t>
      </w:r>
      <w:proofErr w:type="spellStart"/>
      <w:r>
        <w:rPr>
          <w:rFonts w:ascii="Times New Roman" w:hAnsi="Times New Roman"/>
        </w:rPr>
        <w:t>Prabhupada</w:t>
      </w:r>
      <w:proofErr w:type="spellEnd"/>
      <w:r>
        <w:rPr>
          <w:rFonts w:ascii="Times New Roman" w:hAnsi="Times New Roman"/>
        </w:rPr>
        <w:t xml:space="preserve"> remained the primary and most respected source of spiritual knowledge within the movement (Bromley 1989:15). The organi</w:t>
      </w:r>
      <w:r w:rsidR="00D96AC7">
        <w:rPr>
          <w:rFonts w:ascii="Times New Roman" w:hAnsi="Times New Roman"/>
        </w:rPr>
        <w:t>zation of the movement functions</w:t>
      </w:r>
      <w:r>
        <w:rPr>
          <w:rFonts w:ascii="Times New Roman" w:hAnsi="Times New Roman"/>
        </w:rPr>
        <w:t xml:space="preserve"> on the appropriation of followers as disciples</w:t>
      </w:r>
      <w:r w:rsidR="00BB3AF9">
        <w:rPr>
          <w:rFonts w:ascii="Times New Roman" w:hAnsi="Times New Roman"/>
        </w:rPr>
        <w:t xml:space="preserve"> of </w:t>
      </w:r>
      <w:proofErr w:type="spellStart"/>
      <w:r w:rsidR="00BB3AF9">
        <w:rPr>
          <w:rFonts w:ascii="Times New Roman" w:hAnsi="Times New Roman"/>
        </w:rPr>
        <w:t>Prabhupada</w:t>
      </w:r>
      <w:proofErr w:type="spellEnd"/>
      <w:r w:rsidR="00BB3AF9">
        <w:rPr>
          <w:rFonts w:ascii="Times New Roman" w:hAnsi="Times New Roman"/>
        </w:rPr>
        <w:t xml:space="preserve"> (Bromley 1989:15). A</w:t>
      </w:r>
      <w:r w:rsidR="003117F7">
        <w:rPr>
          <w:rFonts w:ascii="Times New Roman" w:hAnsi="Times New Roman"/>
        </w:rPr>
        <w:t xml:space="preserve">s founder, </w:t>
      </w:r>
      <w:proofErr w:type="spellStart"/>
      <w:r w:rsidR="003117F7">
        <w:rPr>
          <w:rFonts w:ascii="Times New Roman" w:hAnsi="Times New Roman"/>
        </w:rPr>
        <w:t>Prabhupada</w:t>
      </w:r>
      <w:proofErr w:type="spellEnd"/>
      <w:r w:rsidR="003117F7">
        <w:rPr>
          <w:rFonts w:ascii="Times New Roman" w:hAnsi="Times New Roman"/>
        </w:rPr>
        <w:t xml:space="preserve"> was</w:t>
      </w:r>
      <w:r>
        <w:rPr>
          <w:rFonts w:ascii="Times New Roman" w:hAnsi="Times New Roman"/>
        </w:rPr>
        <w:t xml:space="preserve"> solely responsible for translations and authorship of </w:t>
      </w:r>
      <w:r w:rsidR="00BB3AF9" w:rsidRPr="00762A2C">
        <w:rPr>
          <w:rFonts w:ascii="Times New Roman" w:hAnsi="Times New Roman"/>
          <w:sz w:val="22"/>
        </w:rPr>
        <w:t>ISKCON</w:t>
      </w:r>
      <w:r w:rsidR="00BB3AF9">
        <w:rPr>
          <w:rFonts w:ascii="Times New Roman" w:hAnsi="Times New Roman"/>
        </w:rPr>
        <w:t xml:space="preserve"> </w:t>
      </w:r>
      <w:r w:rsidR="00D96AC7">
        <w:rPr>
          <w:rFonts w:ascii="Times New Roman" w:hAnsi="Times New Roman"/>
        </w:rPr>
        <w:t>literature</w:t>
      </w:r>
      <w:r w:rsidR="00737ED9">
        <w:rPr>
          <w:rFonts w:ascii="Times New Roman" w:hAnsi="Times New Roman"/>
        </w:rPr>
        <w:t xml:space="preserve">, and </w:t>
      </w:r>
      <w:r w:rsidR="00D54DD2">
        <w:rPr>
          <w:rFonts w:ascii="Times New Roman" w:hAnsi="Times New Roman"/>
        </w:rPr>
        <w:t xml:space="preserve">the roles of the followers revolved mainly around their dissemination of the leader’s philosophies </w:t>
      </w:r>
      <w:r w:rsidR="00BB3AF9">
        <w:rPr>
          <w:rFonts w:ascii="Times New Roman" w:hAnsi="Times New Roman"/>
        </w:rPr>
        <w:t xml:space="preserve">(Bromley 1989:15). </w:t>
      </w:r>
      <w:r w:rsidR="00D54DD2">
        <w:rPr>
          <w:rFonts w:ascii="Times New Roman" w:hAnsi="Times New Roman"/>
        </w:rPr>
        <w:t xml:space="preserve">This hierarchy within the movement thus </w:t>
      </w:r>
      <w:r w:rsidR="003A7911">
        <w:rPr>
          <w:rFonts w:ascii="Times New Roman" w:hAnsi="Times New Roman"/>
        </w:rPr>
        <w:t>creates</w:t>
      </w:r>
      <w:r w:rsidR="00D54DD2">
        <w:rPr>
          <w:rFonts w:ascii="Times New Roman" w:hAnsi="Times New Roman"/>
        </w:rPr>
        <w:t xml:space="preserve"> a system of </w:t>
      </w:r>
      <w:r w:rsidR="00D54DD2">
        <w:rPr>
          <w:rFonts w:ascii="Times New Roman" w:hAnsi="Times New Roman"/>
          <w:i/>
        </w:rPr>
        <w:t xml:space="preserve">Hare Krishna </w:t>
      </w:r>
      <w:r w:rsidR="00D54DD2">
        <w:rPr>
          <w:rFonts w:ascii="Times New Roman" w:hAnsi="Times New Roman"/>
        </w:rPr>
        <w:t xml:space="preserve">missionaries whose assignment </w:t>
      </w:r>
      <w:r w:rsidR="003A7911">
        <w:rPr>
          <w:rFonts w:ascii="Times New Roman" w:hAnsi="Times New Roman"/>
        </w:rPr>
        <w:t>is</w:t>
      </w:r>
      <w:r w:rsidR="00D54DD2">
        <w:rPr>
          <w:rFonts w:ascii="Times New Roman" w:hAnsi="Times New Roman"/>
        </w:rPr>
        <w:t xml:space="preserve"> to spread awareness </w:t>
      </w:r>
      <w:r w:rsidR="003A7911">
        <w:rPr>
          <w:rFonts w:ascii="Times New Roman" w:hAnsi="Times New Roman"/>
        </w:rPr>
        <w:t>(</w:t>
      </w:r>
      <w:r w:rsidR="00D54DD2" w:rsidRPr="003A7911">
        <w:rPr>
          <w:rFonts w:ascii="Times New Roman" w:hAnsi="Times New Roman"/>
          <w:i/>
        </w:rPr>
        <w:t>consciousness</w:t>
      </w:r>
      <w:r w:rsidR="003A7911">
        <w:rPr>
          <w:rFonts w:ascii="Times New Roman" w:hAnsi="Times New Roman"/>
        </w:rPr>
        <w:t>)</w:t>
      </w:r>
      <w:r w:rsidR="00D54DD2">
        <w:rPr>
          <w:rFonts w:ascii="Times New Roman" w:hAnsi="Times New Roman"/>
        </w:rPr>
        <w:t xml:space="preserve"> of </w:t>
      </w:r>
      <w:proofErr w:type="spellStart"/>
      <w:r w:rsidR="00D54DD2">
        <w:rPr>
          <w:rFonts w:ascii="Times New Roman" w:hAnsi="Times New Roman"/>
        </w:rPr>
        <w:t>Prabhupada’s</w:t>
      </w:r>
      <w:proofErr w:type="spellEnd"/>
      <w:r w:rsidR="00D54DD2">
        <w:rPr>
          <w:rFonts w:ascii="Times New Roman" w:hAnsi="Times New Roman"/>
        </w:rPr>
        <w:t xml:space="preserve"> teachings regarding the power of Krishna (Bromley 1989:14).</w:t>
      </w:r>
    </w:p>
    <w:p w:rsidR="007D70C5" w:rsidRDefault="00BB3AF9" w:rsidP="00D54DD2">
      <w:pPr>
        <w:tabs>
          <w:tab w:val="left" w:pos="360"/>
        </w:tabs>
        <w:spacing w:line="480" w:lineRule="auto"/>
        <w:ind w:firstLine="720"/>
        <w:rPr>
          <w:rFonts w:ascii="Times New Roman" w:hAnsi="Times New Roman"/>
        </w:rPr>
      </w:pPr>
      <w:r>
        <w:rPr>
          <w:rFonts w:ascii="Times New Roman" w:hAnsi="Times New Roman"/>
        </w:rPr>
        <w:lastRenderedPageBreak/>
        <w:t xml:space="preserve">As the movement expanded, however, </w:t>
      </w:r>
      <w:proofErr w:type="spellStart"/>
      <w:r>
        <w:rPr>
          <w:rFonts w:ascii="Times New Roman" w:hAnsi="Times New Roman"/>
        </w:rPr>
        <w:t>Prabhupada</w:t>
      </w:r>
      <w:proofErr w:type="spellEnd"/>
      <w:r>
        <w:rPr>
          <w:rFonts w:ascii="Times New Roman" w:hAnsi="Times New Roman"/>
        </w:rPr>
        <w:t xml:space="preserve"> founded more institutional aspects</w:t>
      </w:r>
      <w:r w:rsidR="003117F7">
        <w:rPr>
          <w:rFonts w:ascii="Times New Roman" w:hAnsi="Times New Roman"/>
        </w:rPr>
        <w:t>,</w:t>
      </w:r>
      <w:r>
        <w:rPr>
          <w:rFonts w:ascii="Times New Roman" w:hAnsi="Times New Roman"/>
        </w:rPr>
        <w:t xml:space="preserve"> </w:t>
      </w:r>
      <w:r w:rsidR="00D96AC7">
        <w:rPr>
          <w:rFonts w:ascii="Times New Roman" w:hAnsi="Times New Roman"/>
        </w:rPr>
        <w:t>most notably</w:t>
      </w:r>
      <w:r>
        <w:rPr>
          <w:rFonts w:ascii="Times New Roman" w:hAnsi="Times New Roman"/>
        </w:rPr>
        <w:t xml:space="preserve"> </w:t>
      </w:r>
      <w:r w:rsidR="00D96AC7">
        <w:rPr>
          <w:rFonts w:ascii="Times New Roman" w:hAnsi="Times New Roman"/>
        </w:rPr>
        <w:t>“</w:t>
      </w:r>
      <w:r w:rsidR="008B04BA">
        <w:rPr>
          <w:rFonts w:ascii="Times New Roman" w:hAnsi="Times New Roman"/>
        </w:rPr>
        <w:t>The Governing Body Commission</w:t>
      </w:r>
      <w:r w:rsidR="00D96AC7">
        <w:rPr>
          <w:rFonts w:ascii="Times New Roman" w:hAnsi="Times New Roman"/>
        </w:rPr>
        <w:t>”</w:t>
      </w:r>
      <w:r w:rsidR="008B04BA">
        <w:rPr>
          <w:rFonts w:ascii="Times New Roman" w:hAnsi="Times New Roman"/>
        </w:rPr>
        <w:t xml:space="preserve"> (Bromley 1989:15). Twenty-four </w:t>
      </w:r>
      <w:r w:rsidR="003117F7">
        <w:rPr>
          <w:rFonts w:ascii="Times New Roman" w:hAnsi="Times New Roman"/>
        </w:rPr>
        <w:t xml:space="preserve">“senior </w:t>
      </w:r>
      <w:r w:rsidR="008B04BA">
        <w:rPr>
          <w:rFonts w:ascii="Times New Roman" w:hAnsi="Times New Roman"/>
        </w:rPr>
        <w:t>disciples</w:t>
      </w:r>
      <w:r w:rsidR="003117F7">
        <w:rPr>
          <w:rFonts w:ascii="Times New Roman" w:hAnsi="Times New Roman"/>
        </w:rPr>
        <w:t>”</w:t>
      </w:r>
      <w:r w:rsidR="008B04BA">
        <w:rPr>
          <w:rFonts w:ascii="Times New Roman" w:hAnsi="Times New Roman"/>
        </w:rPr>
        <w:t xml:space="preserve"> were assigned to positions within this commission to handle international “business and religious affairs of </w:t>
      </w:r>
      <w:r w:rsidR="007E147B" w:rsidRPr="00762A2C">
        <w:rPr>
          <w:rFonts w:ascii="Times New Roman" w:hAnsi="Times New Roman"/>
          <w:sz w:val="22"/>
        </w:rPr>
        <w:t>ISKCON</w:t>
      </w:r>
      <w:r w:rsidR="007E147B">
        <w:rPr>
          <w:rFonts w:ascii="Times New Roman" w:hAnsi="Times New Roman"/>
        </w:rPr>
        <w:t xml:space="preserve"> </w:t>
      </w:r>
      <w:r w:rsidR="008B04BA">
        <w:rPr>
          <w:rFonts w:ascii="Times New Roman" w:hAnsi="Times New Roman"/>
        </w:rPr>
        <w:t>” (Bromley 1989:15).</w:t>
      </w:r>
      <w:r w:rsidR="003117F7">
        <w:rPr>
          <w:rFonts w:ascii="Times New Roman" w:hAnsi="Times New Roman"/>
        </w:rPr>
        <w:t xml:space="preserve"> </w:t>
      </w:r>
      <w:r w:rsidR="004B059B">
        <w:rPr>
          <w:rFonts w:ascii="Times New Roman" w:hAnsi="Times New Roman"/>
        </w:rPr>
        <w:t>The late 1970</w:t>
      </w:r>
      <w:r w:rsidR="00D96AC7">
        <w:rPr>
          <w:rFonts w:ascii="Times New Roman" w:hAnsi="Times New Roman"/>
        </w:rPr>
        <w:t xml:space="preserve">s marked a shift in organizational power in which </w:t>
      </w:r>
      <w:r w:rsidR="00D96AC7" w:rsidRPr="00762A2C">
        <w:rPr>
          <w:rFonts w:ascii="Times New Roman" w:hAnsi="Times New Roman"/>
          <w:sz w:val="22"/>
        </w:rPr>
        <w:t>ISKCON</w:t>
      </w:r>
      <w:r w:rsidR="00D96AC7">
        <w:rPr>
          <w:rFonts w:ascii="Times New Roman" w:hAnsi="Times New Roman"/>
        </w:rPr>
        <w:t xml:space="preserve"> found itself in the hands of the senior disciples after </w:t>
      </w:r>
      <w:proofErr w:type="spellStart"/>
      <w:r w:rsidR="00D96AC7">
        <w:rPr>
          <w:rFonts w:ascii="Times New Roman" w:hAnsi="Times New Roman"/>
        </w:rPr>
        <w:t>Prabhupada’s</w:t>
      </w:r>
      <w:proofErr w:type="spellEnd"/>
      <w:r w:rsidR="00D96AC7">
        <w:rPr>
          <w:rFonts w:ascii="Times New Roman" w:hAnsi="Times New Roman"/>
        </w:rPr>
        <w:t xml:space="preserve"> death in 1977 (Bromley 1989:15).</w:t>
      </w:r>
      <w:r w:rsidR="00FD4A9F">
        <w:rPr>
          <w:rFonts w:ascii="Times New Roman" w:hAnsi="Times New Roman"/>
        </w:rPr>
        <w:t xml:space="preserve"> The environment of the movement therefore became much more like an establishment despite its beginnings as an amorphous movement led by </w:t>
      </w:r>
      <w:proofErr w:type="spellStart"/>
      <w:r w:rsidR="00FD4A9F">
        <w:rPr>
          <w:rFonts w:ascii="Times New Roman" w:hAnsi="Times New Roman"/>
        </w:rPr>
        <w:t>Prabhupada’s</w:t>
      </w:r>
      <w:proofErr w:type="spellEnd"/>
      <w:r w:rsidR="00FD4A9F">
        <w:rPr>
          <w:rFonts w:ascii="Times New Roman" w:hAnsi="Times New Roman"/>
        </w:rPr>
        <w:t xml:space="preserve"> charismatic character</w:t>
      </w:r>
      <w:r w:rsidR="007E147B">
        <w:rPr>
          <w:rFonts w:ascii="Times New Roman" w:hAnsi="Times New Roman"/>
        </w:rPr>
        <w:t xml:space="preserve"> (Bromley 1989:15). It should be noted, however, that this institutionalized character of the movement does not necessarily grant the same effects upon all factions of </w:t>
      </w:r>
      <w:r w:rsidR="007E147B" w:rsidRPr="00762A2C">
        <w:rPr>
          <w:rFonts w:ascii="Times New Roman" w:hAnsi="Times New Roman"/>
          <w:sz w:val="22"/>
        </w:rPr>
        <w:t>ISKCON</w:t>
      </w:r>
      <w:r w:rsidR="007E147B">
        <w:rPr>
          <w:rFonts w:ascii="Times New Roman" w:hAnsi="Times New Roman"/>
          <w:sz w:val="22"/>
        </w:rPr>
        <w:t>;</w:t>
      </w:r>
      <w:r w:rsidR="007E147B">
        <w:rPr>
          <w:rFonts w:ascii="Times New Roman" w:hAnsi="Times New Roman"/>
        </w:rPr>
        <w:t xml:space="preserve"> “temples are incorporated separately and geographical zones vary in the policies and procedures that apply to various spiritual, economic, and institutional activities” (Bromley 1989:18).</w:t>
      </w:r>
    </w:p>
    <w:p w:rsidR="00020D9E" w:rsidRDefault="00020D9E" w:rsidP="005E7C30">
      <w:pPr>
        <w:spacing w:line="480" w:lineRule="auto"/>
        <w:rPr>
          <w:rFonts w:ascii="Times New Roman" w:hAnsi="Times New Roman"/>
          <w:b/>
        </w:rPr>
      </w:pPr>
    </w:p>
    <w:p w:rsidR="00AC4728" w:rsidRPr="00C51EB2" w:rsidRDefault="006A67A3" w:rsidP="005E7C30">
      <w:pPr>
        <w:spacing w:line="480" w:lineRule="auto"/>
        <w:rPr>
          <w:rFonts w:ascii="Times New Roman" w:hAnsi="Times New Roman"/>
          <w:b/>
        </w:rPr>
      </w:pPr>
      <w:r w:rsidRPr="00C51EB2">
        <w:rPr>
          <w:rFonts w:ascii="Times New Roman" w:hAnsi="Times New Roman"/>
          <w:b/>
        </w:rPr>
        <w:t>The Rajneesh Movement</w:t>
      </w:r>
      <w:r w:rsidR="00AC4728" w:rsidRPr="00C51EB2">
        <w:rPr>
          <w:rFonts w:ascii="Times New Roman" w:hAnsi="Times New Roman"/>
          <w:b/>
        </w:rPr>
        <w:t>/</w:t>
      </w:r>
      <w:proofErr w:type="spellStart"/>
      <w:r w:rsidR="00AC4728" w:rsidRPr="00C51EB2">
        <w:rPr>
          <w:rFonts w:ascii="Times New Roman" w:hAnsi="Times New Roman"/>
          <w:b/>
        </w:rPr>
        <w:t>Rajneesh</w:t>
      </w:r>
      <w:r w:rsidR="001E1046" w:rsidRPr="00C51EB2">
        <w:rPr>
          <w:rFonts w:ascii="Times New Roman" w:hAnsi="Times New Roman"/>
          <w:b/>
        </w:rPr>
        <w:t>ism</w:t>
      </w:r>
      <w:proofErr w:type="spellEnd"/>
      <w:r w:rsidR="00052D05">
        <w:rPr>
          <w:rFonts w:ascii="Times New Roman" w:hAnsi="Times New Roman"/>
          <w:b/>
        </w:rPr>
        <w:t xml:space="preserve">: History, </w:t>
      </w:r>
      <w:r w:rsidR="00992533">
        <w:rPr>
          <w:rFonts w:ascii="Times New Roman" w:hAnsi="Times New Roman"/>
          <w:b/>
        </w:rPr>
        <w:t>Beliefs, Practices, and Organization</w:t>
      </w:r>
    </w:p>
    <w:p w:rsidR="001340D3" w:rsidRPr="00C51EB2" w:rsidRDefault="001E1046" w:rsidP="005E7C30">
      <w:pPr>
        <w:spacing w:line="480" w:lineRule="auto"/>
        <w:rPr>
          <w:rFonts w:ascii="Times New Roman" w:hAnsi="Times New Roman"/>
        </w:rPr>
      </w:pPr>
      <w:r w:rsidRPr="00C51EB2">
        <w:rPr>
          <w:rFonts w:ascii="Times New Roman" w:hAnsi="Times New Roman"/>
        </w:rPr>
        <w:t>The founder of the Rajnee</w:t>
      </w:r>
      <w:r w:rsidR="006A67A3" w:rsidRPr="00C51EB2">
        <w:rPr>
          <w:rFonts w:ascii="Times New Roman" w:hAnsi="Times New Roman"/>
        </w:rPr>
        <w:t>s</w:t>
      </w:r>
      <w:r w:rsidRPr="00C51EB2">
        <w:rPr>
          <w:rFonts w:ascii="Times New Roman" w:hAnsi="Times New Roman"/>
        </w:rPr>
        <w:t xml:space="preserve">h Movement, </w:t>
      </w:r>
      <w:proofErr w:type="spellStart"/>
      <w:r w:rsidRPr="00C51EB2">
        <w:rPr>
          <w:rFonts w:ascii="Times New Roman" w:hAnsi="Times New Roman"/>
        </w:rPr>
        <w:t>Bhagwan</w:t>
      </w:r>
      <w:proofErr w:type="spellEnd"/>
      <w:r w:rsidRPr="00C51EB2">
        <w:rPr>
          <w:rFonts w:ascii="Times New Roman" w:hAnsi="Times New Roman"/>
        </w:rPr>
        <w:t xml:space="preserve"> Shree Rajneesh</w:t>
      </w:r>
      <w:r w:rsidR="00DE5170">
        <w:rPr>
          <w:rFonts w:ascii="Times New Roman" w:hAnsi="Times New Roman"/>
        </w:rPr>
        <w:t xml:space="preserve">, also known simply as </w:t>
      </w:r>
      <w:proofErr w:type="spellStart"/>
      <w:r w:rsidR="00DE5170">
        <w:rPr>
          <w:rFonts w:ascii="Times New Roman" w:hAnsi="Times New Roman"/>
        </w:rPr>
        <w:t>Osho</w:t>
      </w:r>
      <w:proofErr w:type="spellEnd"/>
      <w:r w:rsidR="00DE5170">
        <w:rPr>
          <w:rFonts w:ascii="Times New Roman" w:hAnsi="Times New Roman"/>
        </w:rPr>
        <w:t>,</w:t>
      </w:r>
      <w:r w:rsidRPr="00C51EB2">
        <w:rPr>
          <w:rFonts w:ascii="Times New Roman" w:hAnsi="Times New Roman"/>
        </w:rPr>
        <w:t xml:space="preserve"> was born Mahan Chandra Rajneesh in</w:t>
      </w:r>
      <w:r w:rsidR="003F29BB">
        <w:rPr>
          <w:rFonts w:ascii="Times New Roman" w:hAnsi="Times New Roman"/>
        </w:rPr>
        <w:t xml:space="preserve"> British</w:t>
      </w:r>
      <w:r w:rsidRPr="00C51EB2">
        <w:rPr>
          <w:rFonts w:ascii="Times New Roman" w:hAnsi="Times New Roman"/>
        </w:rPr>
        <w:t xml:space="preserve"> India in 1931 (</w:t>
      </w:r>
      <w:proofErr w:type="spellStart"/>
      <w:r w:rsidRPr="00C51EB2">
        <w:rPr>
          <w:rFonts w:ascii="Times New Roman" w:hAnsi="Times New Roman"/>
        </w:rPr>
        <w:t>Lindholm</w:t>
      </w:r>
      <w:proofErr w:type="spellEnd"/>
      <w:r w:rsidRPr="00C51EB2">
        <w:rPr>
          <w:rFonts w:ascii="Times New Roman" w:hAnsi="Times New Roman"/>
        </w:rPr>
        <w:t xml:space="preserve"> 2002:362). Although he was brought up in a </w:t>
      </w:r>
      <w:r w:rsidR="00E97DD6" w:rsidRPr="00C51EB2">
        <w:rPr>
          <w:rFonts w:ascii="Times New Roman" w:hAnsi="Times New Roman"/>
        </w:rPr>
        <w:t xml:space="preserve">Jain family, he abandoned </w:t>
      </w:r>
      <w:r w:rsidR="00587518" w:rsidRPr="00C51EB2">
        <w:rPr>
          <w:rFonts w:ascii="Times New Roman" w:hAnsi="Times New Roman"/>
        </w:rPr>
        <w:t>his former</w:t>
      </w:r>
      <w:r w:rsidR="00E97DD6" w:rsidRPr="00C51EB2">
        <w:rPr>
          <w:rFonts w:ascii="Times New Roman" w:hAnsi="Times New Roman"/>
        </w:rPr>
        <w:t xml:space="preserve"> faith and </w:t>
      </w:r>
      <w:r w:rsidR="00C5282A" w:rsidRPr="00C51EB2">
        <w:rPr>
          <w:rFonts w:ascii="Times New Roman" w:hAnsi="Times New Roman"/>
        </w:rPr>
        <w:t>“gave lectures throughout India, debunking all accepted truths and calling for a new kind of awareness, more life-affirming than customary Indian Asceticism and more open to change” (</w:t>
      </w:r>
      <w:proofErr w:type="spellStart"/>
      <w:r w:rsidR="00C5282A" w:rsidRPr="00C51EB2">
        <w:rPr>
          <w:rFonts w:ascii="Times New Roman" w:hAnsi="Times New Roman"/>
        </w:rPr>
        <w:t>Lindholm</w:t>
      </w:r>
      <w:proofErr w:type="spellEnd"/>
      <w:r w:rsidR="00C5282A" w:rsidRPr="00C51EB2">
        <w:rPr>
          <w:rFonts w:ascii="Times New Roman" w:hAnsi="Times New Roman"/>
        </w:rPr>
        <w:t xml:space="preserve"> 2002:362). His charisma enabled him to gain many loyal supporters, many of which gave Rajneesh money in exchange for guidance on how to live a spiritually fulfilling life (Goldman 1999:21). The support offered by his followers further allowed him to resign from his position as university lecturer in 1966, and in 1970 he moved to Bombay to promote his visions of enlightenment (</w:t>
      </w:r>
      <w:proofErr w:type="spellStart"/>
      <w:r w:rsidR="00C5282A" w:rsidRPr="00C51EB2">
        <w:rPr>
          <w:rFonts w:ascii="Times New Roman" w:hAnsi="Times New Roman"/>
        </w:rPr>
        <w:t>Lindholm</w:t>
      </w:r>
      <w:proofErr w:type="spellEnd"/>
      <w:r w:rsidR="00C5282A" w:rsidRPr="00C51EB2">
        <w:rPr>
          <w:rFonts w:ascii="Times New Roman" w:hAnsi="Times New Roman"/>
        </w:rPr>
        <w:t xml:space="preserve"> </w:t>
      </w:r>
      <w:r w:rsidR="00C5282A" w:rsidRPr="00C51EB2">
        <w:rPr>
          <w:rFonts w:ascii="Times New Roman" w:hAnsi="Times New Roman"/>
        </w:rPr>
        <w:lastRenderedPageBreak/>
        <w:t xml:space="preserve">2002:362). </w:t>
      </w:r>
      <w:r w:rsidR="00B13572" w:rsidRPr="00C51EB2">
        <w:rPr>
          <w:rFonts w:ascii="Times New Roman" w:hAnsi="Times New Roman"/>
        </w:rPr>
        <w:t>A yea</w:t>
      </w:r>
      <w:r w:rsidR="006A2F72" w:rsidRPr="00C51EB2">
        <w:rPr>
          <w:rFonts w:ascii="Times New Roman" w:hAnsi="Times New Roman"/>
        </w:rPr>
        <w:t xml:space="preserve">r later he took up the name </w:t>
      </w:r>
      <w:proofErr w:type="spellStart"/>
      <w:r w:rsidR="006A2F72" w:rsidRPr="00C51EB2">
        <w:rPr>
          <w:rFonts w:ascii="Times New Roman" w:hAnsi="Times New Roman"/>
        </w:rPr>
        <w:t>Bhag</w:t>
      </w:r>
      <w:r w:rsidR="00B13572" w:rsidRPr="00C51EB2">
        <w:rPr>
          <w:rFonts w:ascii="Times New Roman" w:hAnsi="Times New Roman"/>
        </w:rPr>
        <w:t>wan</w:t>
      </w:r>
      <w:proofErr w:type="spellEnd"/>
      <w:r w:rsidR="00D17745" w:rsidRPr="00C51EB2">
        <w:rPr>
          <w:rFonts w:ascii="Times New Roman" w:hAnsi="Times New Roman"/>
        </w:rPr>
        <w:t>, meaning “Blessed One,”</w:t>
      </w:r>
      <w:r w:rsidR="00B13572" w:rsidRPr="00C51EB2">
        <w:rPr>
          <w:rFonts w:ascii="Times New Roman" w:hAnsi="Times New Roman"/>
        </w:rPr>
        <w:t xml:space="preserve"> and asserted that he himself was an </w:t>
      </w:r>
      <w:r w:rsidR="006A2F72" w:rsidRPr="00C51EB2">
        <w:rPr>
          <w:rFonts w:ascii="Times New Roman" w:hAnsi="Times New Roman"/>
        </w:rPr>
        <w:t>embodied deity whose goal was to help others discover the path to “immediate tran</w:t>
      </w:r>
      <w:r w:rsidR="00D17745" w:rsidRPr="00C51EB2">
        <w:rPr>
          <w:rFonts w:ascii="Times New Roman" w:hAnsi="Times New Roman"/>
        </w:rPr>
        <w:t>scendence” (</w:t>
      </w:r>
      <w:proofErr w:type="spellStart"/>
      <w:r w:rsidR="00D17745" w:rsidRPr="00C51EB2">
        <w:rPr>
          <w:rFonts w:ascii="Times New Roman" w:hAnsi="Times New Roman"/>
        </w:rPr>
        <w:t>Lindholm</w:t>
      </w:r>
      <w:proofErr w:type="spellEnd"/>
      <w:r w:rsidR="00D17745" w:rsidRPr="00C51EB2">
        <w:rPr>
          <w:rFonts w:ascii="Times New Roman" w:hAnsi="Times New Roman"/>
        </w:rPr>
        <w:t xml:space="preserve"> 2002:362; Palmer 1992:S72).</w:t>
      </w:r>
    </w:p>
    <w:p w:rsidR="00CC16D6" w:rsidRPr="00C51EB2" w:rsidRDefault="006A1C9A" w:rsidP="00501D67">
      <w:pPr>
        <w:spacing w:line="480" w:lineRule="auto"/>
        <w:rPr>
          <w:rFonts w:ascii="Times New Roman" w:hAnsi="Times New Roman"/>
        </w:rPr>
      </w:pPr>
      <w:r w:rsidRPr="00C51EB2">
        <w:rPr>
          <w:rFonts w:ascii="Times New Roman" w:hAnsi="Times New Roman"/>
        </w:rPr>
        <w:tab/>
        <w:t>Soon after Rajneesh’s move to</w:t>
      </w:r>
      <w:r w:rsidR="00501D67" w:rsidRPr="00C51EB2">
        <w:rPr>
          <w:rFonts w:ascii="Times New Roman" w:hAnsi="Times New Roman"/>
        </w:rPr>
        <w:t xml:space="preserve"> Bombay, Westerners began to visit him, often exchanging money for spiritual advice </w:t>
      </w:r>
      <w:r w:rsidRPr="00C51EB2">
        <w:rPr>
          <w:rFonts w:ascii="Times New Roman" w:hAnsi="Times New Roman"/>
        </w:rPr>
        <w:t xml:space="preserve">(Goldman 1999:22). </w:t>
      </w:r>
      <w:r w:rsidR="00710440">
        <w:rPr>
          <w:rFonts w:ascii="Times New Roman" w:hAnsi="Times New Roman"/>
        </w:rPr>
        <w:t xml:space="preserve">Once again he moved, this time to Poona, India, to establish an Ashram temple in 1974 </w:t>
      </w:r>
      <w:r w:rsidRPr="00C51EB2">
        <w:rPr>
          <w:rFonts w:ascii="Times New Roman" w:hAnsi="Times New Roman"/>
        </w:rPr>
        <w:t>(</w:t>
      </w:r>
      <w:proofErr w:type="spellStart"/>
      <w:r w:rsidRPr="00C51EB2">
        <w:rPr>
          <w:rFonts w:ascii="Times New Roman" w:hAnsi="Times New Roman"/>
        </w:rPr>
        <w:t>Lindholm</w:t>
      </w:r>
      <w:proofErr w:type="spellEnd"/>
      <w:r w:rsidRPr="00C51EB2">
        <w:rPr>
          <w:rFonts w:ascii="Times New Roman" w:hAnsi="Times New Roman"/>
        </w:rPr>
        <w:t xml:space="preserve"> 2002:362).</w:t>
      </w:r>
      <w:r w:rsidR="003945BA" w:rsidRPr="00C51EB2">
        <w:rPr>
          <w:rFonts w:ascii="Times New Roman" w:hAnsi="Times New Roman"/>
        </w:rPr>
        <w:t xml:space="preserve"> His popularity with Westerners continued and the Ashram extended to numerous halls to house meditation and therapy groups, restaurants, classrooms, housing, and a clinic (Goldman 1999:23).</w:t>
      </w:r>
      <w:r w:rsidR="00301406" w:rsidRPr="00C51EB2">
        <w:rPr>
          <w:rFonts w:ascii="Times New Roman" w:hAnsi="Times New Roman"/>
        </w:rPr>
        <w:t xml:space="preserve"> </w:t>
      </w:r>
      <w:r w:rsidR="0013523E" w:rsidRPr="00C51EB2">
        <w:rPr>
          <w:rFonts w:ascii="Times New Roman" w:hAnsi="Times New Roman"/>
        </w:rPr>
        <w:t>This temple “rapidly grew into the center of a worldwide network of at least 40 thousand, and perhaps as many as 300 thousand, initiates” before Rajneesh abandoned it in favor of creating a commune in Oregon, USA</w:t>
      </w:r>
      <w:r w:rsidR="003945BA" w:rsidRPr="00C51EB2">
        <w:rPr>
          <w:rFonts w:ascii="Times New Roman" w:hAnsi="Times New Roman"/>
        </w:rPr>
        <w:t xml:space="preserve"> </w:t>
      </w:r>
      <w:r w:rsidR="00CC16D6" w:rsidRPr="00C51EB2">
        <w:rPr>
          <w:rFonts w:ascii="Times New Roman" w:hAnsi="Times New Roman"/>
        </w:rPr>
        <w:t xml:space="preserve">in 1981 </w:t>
      </w:r>
      <w:r w:rsidR="0013523E" w:rsidRPr="00C51EB2">
        <w:rPr>
          <w:rFonts w:ascii="Times New Roman" w:hAnsi="Times New Roman"/>
        </w:rPr>
        <w:t>(</w:t>
      </w:r>
      <w:proofErr w:type="spellStart"/>
      <w:r w:rsidR="0013523E" w:rsidRPr="00C51EB2">
        <w:rPr>
          <w:rFonts w:ascii="Times New Roman" w:hAnsi="Times New Roman"/>
        </w:rPr>
        <w:t>Lindholm</w:t>
      </w:r>
      <w:proofErr w:type="spellEnd"/>
      <w:r w:rsidR="0013523E" w:rsidRPr="00C51EB2">
        <w:rPr>
          <w:rFonts w:ascii="Times New Roman" w:hAnsi="Times New Roman"/>
        </w:rPr>
        <w:t xml:space="preserve"> 2002:363</w:t>
      </w:r>
      <w:r w:rsidR="00CC16D6" w:rsidRPr="00C51EB2">
        <w:rPr>
          <w:rFonts w:ascii="Times New Roman" w:hAnsi="Times New Roman"/>
        </w:rPr>
        <w:t>; Palmer 1992:S74</w:t>
      </w:r>
      <w:r w:rsidR="0013523E" w:rsidRPr="00C51EB2">
        <w:rPr>
          <w:rFonts w:ascii="Times New Roman" w:hAnsi="Times New Roman"/>
        </w:rPr>
        <w:t>).</w:t>
      </w:r>
    </w:p>
    <w:p w:rsidR="00DF7BDF" w:rsidRPr="00C51EB2" w:rsidRDefault="00CC16D6" w:rsidP="00501D67">
      <w:pPr>
        <w:spacing w:line="480" w:lineRule="auto"/>
        <w:rPr>
          <w:rFonts w:ascii="Times New Roman" w:hAnsi="Times New Roman"/>
        </w:rPr>
      </w:pPr>
      <w:r w:rsidRPr="00C51EB2">
        <w:rPr>
          <w:rFonts w:ascii="Times New Roman" w:hAnsi="Times New Roman"/>
        </w:rPr>
        <w:tab/>
        <w:t xml:space="preserve">The </w:t>
      </w:r>
      <w:r w:rsidR="003513C6" w:rsidRPr="00C51EB2">
        <w:rPr>
          <w:rFonts w:ascii="Times New Roman" w:hAnsi="Times New Roman"/>
        </w:rPr>
        <w:t>“</w:t>
      </w:r>
      <w:proofErr w:type="spellStart"/>
      <w:r w:rsidRPr="00C51EB2">
        <w:rPr>
          <w:rFonts w:ascii="Times New Roman" w:hAnsi="Times New Roman"/>
        </w:rPr>
        <w:t>Rajneeshpuram</w:t>
      </w:r>
      <w:proofErr w:type="spellEnd"/>
      <w:r w:rsidR="003513C6" w:rsidRPr="00C51EB2">
        <w:rPr>
          <w:rFonts w:ascii="Times New Roman" w:hAnsi="Times New Roman"/>
        </w:rPr>
        <w:t>”</w:t>
      </w:r>
      <w:r w:rsidRPr="00C51EB2">
        <w:rPr>
          <w:rFonts w:ascii="Times New Roman" w:hAnsi="Times New Roman"/>
        </w:rPr>
        <w:t xml:space="preserve"> commune </w:t>
      </w:r>
      <w:r w:rsidR="003513C6" w:rsidRPr="00C51EB2">
        <w:rPr>
          <w:rFonts w:ascii="Times New Roman" w:hAnsi="Times New Roman"/>
        </w:rPr>
        <w:t xml:space="preserve">in Oregon </w:t>
      </w:r>
      <w:r w:rsidR="00DA799F" w:rsidRPr="00C51EB2">
        <w:rPr>
          <w:rFonts w:ascii="Times New Roman" w:hAnsi="Times New Roman"/>
        </w:rPr>
        <w:t>was founded “on the utopian ideals of sharing, equality, meditative consciousness, ecological harmony, and sexual communism” and expanded quickly due to the dedication of devotees (Palmer 1992:S74)</w:t>
      </w:r>
      <w:r w:rsidR="00E71F07" w:rsidRPr="00C51EB2">
        <w:rPr>
          <w:rFonts w:ascii="Times New Roman" w:hAnsi="Times New Roman"/>
        </w:rPr>
        <w:t xml:space="preserve">. </w:t>
      </w:r>
      <w:r w:rsidR="006A3ABD" w:rsidRPr="00C51EB2">
        <w:rPr>
          <w:rFonts w:ascii="Times New Roman" w:hAnsi="Times New Roman"/>
        </w:rPr>
        <w:t>The movements’ practices of engagement in therapy and meditation t</w:t>
      </w:r>
      <w:r w:rsidR="003216B8" w:rsidRPr="00C51EB2">
        <w:rPr>
          <w:rFonts w:ascii="Times New Roman" w:hAnsi="Times New Roman"/>
        </w:rPr>
        <w:t>ook place in the commune where Rajneesh</w:t>
      </w:r>
      <w:r w:rsidR="00CD5E93" w:rsidRPr="00C51EB2">
        <w:rPr>
          <w:rFonts w:ascii="Times New Roman" w:hAnsi="Times New Roman"/>
        </w:rPr>
        <w:t xml:space="preserve"> also</w:t>
      </w:r>
      <w:r w:rsidR="003216B8" w:rsidRPr="00C51EB2">
        <w:rPr>
          <w:rFonts w:ascii="Times New Roman" w:hAnsi="Times New Roman"/>
        </w:rPr>
        <w:t xml:space="preserve"> focused on the deconstruction of gender roles as well as enhancing material comfort as </w:t>
      </w:r>
      <w:r w:rsidR="00CD5E93" w:rsidRPr="00C51EB2">
        <w:rPr>
          <w:rFonts w:ascii="Times New Roman" w:hAnsi="Times New Roman"/>
        </w:rPr>
        <w:t>a</w:t>
      </w:r>
      <w:r w:rsidR="003216B8" w:rsidRPr="00C51EB2">
        <w:rPr>
          <w:rFonts w:ascii="Times New Roman" w:hAnsi="Times New Roman"/>
        </w:rPr>
        <w:t xml:space="preserve"> “precondition for enlightenment” (Carter 1990:20; Goldman 1999:27-28). </w:t>
      </w:r>
      <w:r w:rsidR="006A3ABD" w:rsidRPr="00C51EB2">
        <w:rPr>
          <w:rFonts w:ascii="Times New Roman" w:hAnsi="Times New Roman"/>
        </w:rPr>
        <w:t>The levels of these therapy and m</w:t>
      </w:r>
      <w:r w:rsidR="00063D10" w:rsidRPr="00C51EB2">
        <w:rPr>
          <w:rFonts w:ascii="Times New Roman" w:hAnsi="Times New Roman"/>
        </w:rPr>
        <w:t>editation practices varied, resulting in certain “Short courses</w:t>
      </w:r>
      <w:r w:rsidR="006A3ABD" w:rsidRPr="00C51EB2">
        <w:rPr>
          <w:rFonts w:ascii="Times New Roman" w:hAnsi="Times New Roman"/>
        </w:rPr>
        <w:t xml:space="preserve">” that could take less than one day to three days and “Longer courses” which lasted </w:t>
      </w:r>
      <w:r w:rsidR="00865123" w:rsidRPr="00C51EB2">
        <w:rPr>
          <w:rFonts w:ascii="Times New Roman" w:hAnsi="Times New Roman"/>
        </w:rPr>
        <w:t xml:space="preserve">anywhere </w:t>
      </w:r>
      <w:r w:rsidR="006A3ABD" w:rsidRPr="00C51EB2">
        <w:rPr>
          <w:rFonts w:ascii="Times New Roman" w:hAnsi="Times New Roman"/>
        </w:rPr>
        <w:t>from 2 weeks to 3 months (Carter 1990:25). These workshops served as practices that reinforced the central Rajneesh belief that humans must “transcend the ‘need’ for the world but…remain in contact with the world” (Carter 1987:152).</w:t>
      </w:r>
    </w:p>
    <w:p w:rsidR="00890760" w:rsidRDefault="00DF7BDF" w:rsidP="007C695F">
      <w:pPr>
        <w:spacing w:line="480" w:lineRule="auto"/>
        <w:rPr>
          <w:rFonts w:ascii="Times New Roman" w:hAnsi="Times New Roman"/>
        </w:rPr>
      </w:pPr>
      <w:r w:rsidRPr="00C51EB2">
        <w:rPr>
          <w:rFonts w:ascii="Times New Roman" w:hAnsi="Times New Roman"/>
        </w:rPr>
        <w:lastRenderedPageBreak/>
        <w:tab/>
      </w:r>
      <w:r w:rsidR="00307BA2" w:rsidRPr="00C51EB2">
        <w:rPr>
          <w:rFonts w:ascii="Times New Roman" w:hAnsi="Times New Roman"/>
        </w:rPr>
        <w:t xml:space="preserve">The most significant symbol within the movement is </w:t>
      </w:r>
      <w:proofErr w:type="spellStart"/>
      <w:r w:rsidR="00307BA2" w:rsidRPr="00C51EB2">
        <w:rPr>
          <w:rFonts w:ascii="Times New Roman" w:hAnsi="Times New Roman"/>
        </w:rPr>
        <w:t>Bhagwan</w:t>
      </w:r>
      <w:proofErr w:type="spellEnd"/>
      <w:r w:rsidR="00307BA2" w:rsidRPr="00C51EB2">
        <w:rPr>
          <w:rFonts w:ascii="Times New Roman" w:hAnsi="Times New Roman"/>
        </w:rPr>
        <w:t xml:space="preserve"> Rajneesh himself as a representation of “the ultimate </w:t>
      </w:r>
      <w:proofErr w:type="spellStart"/>
      <w:r w:rsidR="00307BA2" w:rsidRPr="00C51EB2">
        <w:rPr>
          <w:rFonts w:ascii="Times New Roman" w:hAnsi="Times New Roman"/>
        </w:rPr>
        <w:t>idividual</w:t>
      </w:r>
      <w:proofErr w:type="spellEnd"/>
      <w:r w:rsidR="00307BA2" w:rsidRPr="00C51EB2">
        <w:rPr>
          <w:rFonts w:ascii="Times New Roman" w:hAnsi="Times New Roman"/>
        </w:rPr>
        <w:t>…what all his disciples have in common: a new vision of themselves” (Palmer 1992:S82).</w:t>
      </w:r>
      <w:r w:rsidR="006C6EF2" w:rsidRPr="00C51EB2">
        <w:rPr>
          <w:rFonts w:ascii="Times New Roman" w:hAnsi="Times New Roman"/>
        </w:rPr>
        <w:t xml:space="preserve"> The devotees’ understanding</w:t>
      </w:r>
      <w:r w:rsidR="00954028" w:rsidRPr="00C51EB2">
        <w:rPr>
          <w:rFonts w:ascii="Times New Roman" w:hAnsi="Times New Roman"/>
        </w:rPr>
        <w:t xml:space="preserve"> of</w:t>
      </w:r>
      <w:r w:rsidR="006C6EF2" w:rsidRPr="00C51EB2">
        <w:rPr>
          <w:rFonts w:ascii="Times New Roman" w:hAnsi="Times New Roman"/>
        </w:rPr>
        <w:t xml:space="preserve"> </w:t>
      </w:r>
      <w:r w:rsidR="00954028" w:rsidRPr="00C51EB2">
        <w:rPr>
          <w:rFonts w:ascii="Times New Roman" w:hAnsi="Times New Roman"/>
        </w:rPr>
        <w:t xml:space="preserve">this </w:t>
      </w:r>
      <w:r w:rsidR="006C6EF2" w:rsidRPr="00C51EB2">
        <w:rPr>
          <w:rFonts w:ascii="Times New Roman" w:hAnsi="Times New Roman"/>
        </w:rPr>
        <w:t>symbol</w:t>
      </w:r>
      <w:r w:rsidR="00954028" w:rsidRPr="00C51EB2">
        <w:rPr>
          <w:rFonts w:ascii="Times New Roman" w:hAnsi="Times New Roman"/>
        </w:rPr>
        <w:t>’s power</w:t>
      </w:r>
      <w:r w:rsidR="006C6EF2" w:rsidRPr="00C51EB2">
        <w:rPr>
          <w:rFonts w:ascii="Times New Roman" w:hAnsi="Times New Roman"/>
        </w:rPr>
        <w:t xml:space="preserve"> is shown by the extent to which followers</w:t>
      </w:r>
      <w:r w:rsidR="00F508D4" w:rsidRPr="00C51EB2">
        <w:rPr>
          <w:rFonts w:ascii="Times New Roman" w:hAnsi="Times New Roman"/>
        </w:rPr>
        <w:t xml:space="preserve">, known as </w:t>
      </w:r>
      <w:proofErr w:type="spellStart"/>
      <w:r w:rsidR="00F508D4" w:rsidRPr="00C51EB2">
        <w:rPr>
          <w:rFonts w:ascii="Times New Roman" w:hAnsi="Times New Roman"/>
          <w:i/>
        </w:rPr>
        <w:t>sannyasin</w:t>
      </w:r>
      <w:proofErr w:type="spellEnd"/>
      <w:r w:rsidR="00F508D4" w:rsidRPr="00C51EB2">
        <w:rPr>
          <w:rFonts w:ascii="Times New Roman" w:hAnsi="Times New Roman"/>
        </w:rPr>
        <w:t>,</w:t>
      </w:r>
      <w:r w:rsidR="006C6EF2" w:rsidRPr="00C51EB2">
        <w:rPr>
          <w:rFonts w:ascii="Times New Roman" w:hAnsi="Times New Roman"/>
        </w:rPr>
        <w:t xml:space="preserve"> attempt</w:t>
      </w:r>
      <w:r w:rsidR="00F508D4" w:rsidRPr="00C51EB2">
        <w:rPr>
          <w:rFonts w:ascii="Times New Roman" w:hAnsi="Times New Roman"/>
        </w:rPr>
        <w:t>ed</w:t>
      </w:r>
      <w:r w:rsidR="006C6EF2" w:rsidRPr="00C51EB2">
        <w:rPr>
          <w:rFonts w:ascii="Times New Roman" w:hAnsi="Times New Roman"/>
        </w:rPr>
        <w:t xml:space="preserve"> to achieve Rajneesh’s enlightened state.</w:t>
      </w:r>
      <w:r w:rsidR="00C45021" w:rsidRPr="00C51EB2">
        <w:rPr>
          <w:rFonts w:ascii="Times New Roman" w:hAnsi="Times New Roman"/>
        </w:rPr>
        <w:t xml:space="preserve"> Further, symbols</w:t>
      </w:r>
      <w:r w:rsidR="00F508D4" w:rsidRPr="00C51EB2">
        <w:rPr>
          <w:rFonts w:ascii="Times New Roman" w:hAnsi="Times New Roman"/>
        </w:rPr>
        <w:t xml:space="preserve"> reflecting the </w:t>
      </w:r>
      <w:proofErr w:type="spellStart"/>
      <w:r w:rsidR="00F508D4" w:rsidRPr="00C51EB2">
        <w:rPr>
          <w:rFonts w:ascii="Times New Roman" w:hAnsi="Times New Roman"/>
          <w:i/>
        </w:rPr>
        <w:t>sanyassin</w:t>
      </w:r>
      <w:r w:rsidR="008F0D46" w:rsidRPr="00C51EB2">
        <w:rPr>
          <w:rFonts w:ascii="Times New Roman" w:hAnsi="Times New Roman"/>
          <w:i/>
        </w:rPr>
        <w:t>’s</w:t>
      </w:r>
      <w:proofErr w:type="spellEnd"/>
      <w:r w:rsidR="00F508D4" w:rsidRPr="00C51EB2">
        <w:rPr>
          <w:rFonts w:ascii="Times New Roman" w:hAnsi="Times New Roman"/>
        </w:rPr>
        <w:t xml:space="preserve"> advancement</w:t>
      </w:r>
      <w:r w:rsidR="00C45021" w:rsidRPr="00C51EB2">
        <w:rPr>
          <w:rFonts w:ascii="Times New Roman" w:hAnsi="Times New Roman"/>
        </w:rPr>
        <w:t xml:space="preserve"> </w:t>
      </w:r>
      <w:r w:rsidR="00530BA0" w:rsidRPr="00C51EB2">
        <w:rPr>
          <w:rFonts w:ascii="Times New Roman" w:hAnsi="Times New Roman"/>
        </w:rPr>
        <w:t>were</w:t>
      </w:r>
      <w:r w:rsidR="00C45021" w:rsidRPr="00C51EB2">
        <w:rPr>
          <w:rFonts w:ascii="Times New Roman" w:hAnsi="Times New Roman"/>
        </w:rPr>
        <w:t xml:space="preserve"> used extensively within the organizat</w:t>
      </w:r>
      <w:r w:rsidR="00AE63F4" w:rsidRPr="00C51EB2">
        <w:rPr>
          <w:rFonts w:ascii="Times New Roman" w:hAnsi="Times New Roman"/>
        </w:rPr>
        <w:t xml:space="preserve">ion of the movement. Inside </w:t>
      </w:r>
      <w:proofErr w:type="spellStart"/>
      <w:r w:rsidR="00AE63F4" w:rsidRPr="00C51EB2">
        <w:rPr>
          <w:rFonts w:ascii="Times New Roman" w:hAnsi="Times New Roman"/>
        </w:rPr>
        <w:t>Rajneeshpuram</w:t>
      </w:r>
      <w:proofErr w:type="spellEnd"/>
      <w:r w:rsidR="00C45021" w:rsidRPr="00C51EB2">
        <w:rPr>
          <w:rFonts w:ascii="Times New Roman" w:hAnsi="Times New Roman"/>
        </w:rPr>
        <w:t>, residents wore</w:t>
      </w:r>
      <w:r w:rsidR="00A773ED" w:rsidRPr="00C51EB2">
        <w:rPr>
          <w:rFonts w:ascii="Times New Roman" w:hAnsi="Times New Roman"/>
        </w:rPr>
        <w:t xml:space="preserve"> different</w:t>
      </w:r>
      <w:r w:rsidR="00C45021" w:rsidRPr="00C51EB2">
        <w:rPr>
          <w:rFonts w:ascii="Times New Roman" w:hAnsi="Times New Roman"/>
        </w:rPr>
        <w:t xml:space="preserve"> “sunrise colors”</w:t>
      </w:r>
      <w:r w:rsidR="00A773ED" w:rsidRPr="00C51EB2">
        <w:rPr>
          <w:rFonts w:ascii="Times New Roman" w:hAnsi="Times New Roman"/>
        </w:rPr>
        <w:t xml:space="preserve"> and “status badges”</w:t>
      </w:r>
      <w:r w:rsidR="00C45021" w:rsidRPr="00C51EB2">
        <w:rPr>
          <w:rFonts w:ascii="Times New Roman" w:hAnsi="Times New Roman"/>
        </w:rPr>
        <w:t xml:space="preserve"> </w:t>
      </w:r>
      <w:r w:rsidR="00A773ED" w:rsidRPr="00C51EB2">
        <w:rPr>
          <w:rFonts w:ascii="Times New Roman" w:hAnsi="Times New Roman"/>
        </w:rPr>
        <w:t>that represented their “relationship to the commune” (Carter 1990:21).</w:t>
      </w:r>
      <w:r w:rsidR="00F508D4" w:rsidRPr="00C51EB2">
        <w:rPr>
          <w:rFonts w:ascii="Times New Roman" w:hAnsi="Times New Roman"/>
        </w:rPr>
        <w:t xml:space="preserve"> </w:t>
      </w:r>
    </w:p>
    <w:p w:rsidR="00775EC0" w:rsidRDefault="00890760" w:rsidP="00D53779">
      <w:pPr>
        <w:spacing w:line="480" w:lineRule="auto"/>
        <w:rPr>
          <w:rFonts w:ascii="Times New Roman" w:hAnsi="Times New Roman"/>
        </w:rPr>
      </w:pPr>
      <w:r>
        <w:rPr>
          <w:rFonts w:ascii="Times New Roman" w:hAnsi="Times New Roman"/>
        </w:rPr>
        <w:tab/>
        <w:t xml:space="preserve">The position as a </w:t>
      </w:r>
      <w:proofErr w:type="spellStart"/>
      <w:r>
        <w:rPr>
          <w:rFonts w:ascii="Times New Roman" w:hAnsi="Times New Roman"/>
          <w:i/>
        </w:rPr>
        <w:t>sannyasin</w:t>
      </w:r>
      <w:proofErr w:type="spellEnd"/>
      <w:r>
        <w:rPr>
          <w:rFonts w:ascii="Times New Roman" w:hAnsi="Times New Roman"/>
        </w:rPr>
        <w:t xml:space="preserve"> was key within the movement in order </w:t>
      </w:r>
      <w:r w:rsidRPr="00C51EB2">
        <w:rPr>
          <w:rFonts w:ascii="Times New Roman" w:hAnsi="Times New Roman"/>
        </w:rPr>
        <w:t>to be considered a “full participant,” and once initiates were recognized by the organization</w:t>
      </w:r>
      <w:r w:rsidR="007E486F">
        <w:rPr>
          <w:rFonts w:ascii="Times New Roman" w:hAnsi="Times New Roman"/>
        </w:rPr>
        <w:t xml:space="preserve"> </w:t>
      </w:r>
      <w:r w:rsidRPr="00C51EB2">
        <w:rPr>
          <w:rFonts w:ascii="Times New Roman" w:hAnsi="Times New Roman"/>
        </w:rPr>
        <w:t xml:space="preserve">they received new names, meditated daily, dressed in </w:t>
      </w:r>
      <w:r w:rsidR="007E486F">
        <w:rPr>
          <w:rFonts w:ascii="Times New Roman" w:hAnsi="Times New Roman"/>
        </w:rPr>
        <w:t>“</w:t>
      </w:r>
      <w:r w:rsidRPr="00C51EB2">
        <w:rPr>
          <w:rFonts w:ascii="Times New Roman" w:hAnsi="Times New Roman"/>
        </w:rPr>
        <w:t>sunrise colors,</w:t>
      </w:r>
      <w:r w:rsidR="007E486F">
        <w:rPr>
          <w:rFonts w:ascii="Times New Roman" w:hAnsi="Times New Roman"/>
        </w:rPr>
        <w:t>”</w:t>
      </w:r>
      <w:r w:rsidRPr="00C51EB2">
        <w:rPr>
          <w:rFonts w:ascii="Times New Roman" w:hAnsi="Times New Roman"/>
        </w:rPr>
        <w:t xml:space="preserve"> wore a </w:t>
      </w:r>
      <w:r w:rsidRPr="00C51EB2">
        <w:rPr>
          <w:rFonts w:ascii="Times New Roman" w:hAnsi="Times New Roman"/>
          <w:i/>
        </w:rPr>
        <w:t>mala</w:t>
      </w:r>
      <w:r w:rsidRPr="00C51EB2">
        <w:rPr>
          <w:rFonts w:ascii="Times New Roman" w:hAnsi="Times New Roman"/>
        </w:rPr>
        <w:t xml:space="preserve"> which featured an image of </w:t>
      </w:r>
      <w:proofErr w:type="spellStart"/>
      <w:r w:rsidRPr="00C51EB2">
        <w:rPr>
          <w:rFonts w:ascii="Times New Roman" w:hAnsi="Times New Roman"/>
        </w:rPr>
        <w:t>Bhagwan</w:t>
      </w:r>
      <w:proofErr w:type="spellEnd"/>
      <w:r w:rsidRPr="00C51EB2">
        <w:rPr>
          <w:rFonts w:ascii="Times New Roman" w:hAnsi="Times New Roman"/>
        </w:rPr>
        <w:t>, and abstained from meat consumption (Goldman 1999:31).</w:t>
      </w:r>
      <w:r>
        <w:rPr>
          <w:rFonts w:ascii="Times New Roman" w:hAnsi="Times New Roman"/>
        </w:rPr>
        <w:t xml:space="preserve"> </w:t>
      </w:r>
      <w:r w:rsidR="00F508D4" w:rsidRPr="00C51EB2">
        <w:rPr>
          <w:rFonts w:ascii="Times New Roman" w:hAnsi="Times New Roman"/>
        </w:rPr>
        <w:t>Three distinct categories of residents included “the elite,” “the specialists,” and “</w:t>
      </w:r>
      <w:r w:rsidR="00D40CDD" w:rsidRPr="00C51EB2">
        <w:rPr>
          <w:rFonts w:ascii="Times New Roman" w:hAnsi="Times New Roman"/>
        </w:rPr>
        <w:t>the general workers</w:t>
      </w:r>
      <w:r w:rsidR="00F508D4" w:rsidRPr="00C51EB2">
        <w:rPr>
          <w:rFonts w:ascii="Times New Roman" w:hAnsi="Times New Roman"/>
        </w:rPr>
        <w:t>”</w:t>
      </w:r>
      <w:r w:rsidR="00D40CDD" w:rsidRPr="00C51EB2">
        <w:rPr>
          <w:rFonts w:ascii="Times New Roman" w:hAnsi="Times New Roman"/>
        </w:rPr>
        <w:t xml:space="preserve"> (Carter 1990:20). Members of these categories</w:t>
      </w:r>
      <w:r w:rsidR="00D7100C" w:rsidRPr="00C51EB2">
        <w:rPr>
          <w:rFonts w:ascii="Times New Roman" w:hAnsi="Times New Roman"/>
        </w:rPr>
        <w:t xml:space="preserve"> </w:t>
      </w:r>
      <w:r w:rsidR="00F508D4" w:rsidRPr="00C51EB2">
        <w:rPr>
          <w:rFonts w:ascii="Times New Roman" w:hAnsi="Times New Roman"/>
        </w:rPr>
        <w:t>had close relations to Raj</w:t>
      </w:r>
      <w:r w:rsidR="005168A2">
        <w:rPr>
          <w:rFonts w:ascii="Times New Roman" w:hAnsi="Times New Roman"/>
        </w:rPr>
        <w:t>neesh’s “personal secretary,”</w:t>
      </w:r>
      <w:r w:rsidR="00F508D4" w:rsidRPr="00C51EB2">
        <w:rPr>
          <w:rFonts w:ascii="Times New Roman" w:hAnsi="Times New Roman"/>
        </w:rPr>
        <w:t xml:space="preserve"> were professionals in some specific di</w:t>
      </w:r>
      <w:r w:rsidR="00D40CDD" w:rsidRPr="00C51EB2">
        <w:rPr>
          <w:rFonts w:ascii="Times New Roman" w:hAnsi="Times New Roman"/>
        </w:rPr>
        <w:t>scipline, and did menial labor around the compound</w:t>
      </w:r>
      <w:r w:rsidR="00D7100C" w:rsidRPr="00C51EB2">
        <w:rPr>
          <w:rFonts w:ascii="Times New Roman" w:hAnsi="Times New Roman"/>
        </w:rPr>
        <w:t>, respectively</w:t>
      </w:r>
      <w:r w:rsidR="00D40CDD" w:rsidRPr="00C51EB2">
        <w:rPr>
          <w:rFonts w:ascii="Times New Roman" w:hAnsi="Times New Roman"/>
        </w:rPr>
        <w:t xml:space="preserve"> </w:t>
      </w:r>
      <w:r w:rsidR="00F508D4" w:rsidRPr="00C51EB2">
        <w:rPr>
          <w:rFonts w:ascii="Times New Roman" w:hAnsi="Times New Roman"/>
        </w:rPr>
        <w:t>(Carter 1990:20; Palmer 1992:S74).</w:t>
      </w:r>
      <w:r w:rsidR="008F0D46" w:rsidRPr="00C51EB2">
        <w:rPr>
          <w:rFonts w:ascii="Times New Roman" w:hAnsi="Times New Roman"/>
        </w:rPr>
        <w:t xml:space="preserve"> </w:t>
      </w:r>
    </w:p>
    <w:p w:rsidR="006A67A3" w:rsidRPr="00C51EB2" w:rsidRDefault="00775EC0" w:rsidP="00D53779">
      <w:pPr>
        <w:spacing w:line="480" w:lineRule="auto"/>
        <w:rPr>
          <w:rFonts w:ascii="Times New Roman" w:hAnsi="Times New Roman"/>
        </w:rPr>
      </w:pPr>
      <w:r>
        <w:rPr>
          <w:rFonts w:ascii="Times New Roman" w:hAnsi="Times New Roman"/>
        </w:rPr>
        <w:tab/>
        <w:t xml:space="preserve">Overall, however, the movement stressed a hierarchy that placed </w:t>
      </w:r>
      <w:proofErr w:type="spellStart"/>
      <w:r>
        <w:rPr>
          <w:rFonts w:ascii="Times New Roman" w:hAnsi="Times New Roman"/>
        </w:rPr>
        <w:t>Bhagwan</w:t>
      </w:r>
      <w:proofErr w:type="spellEnd"/>
      <w:r>
        <w:rPr>
          <w:rFonts w:ascii="Times New Roman" w:hAnsi="Times New Roman"/>
        </w:rPr>
        <w:t xml:space="preserve"> at the top yet promoted egalitarian notions as the basis of social conduct and interactions among </w:t>
      </w:r>
      <w:proofErr w:type="spellStart"/>
      <w:r>
        <w:rPr>
          <w:rFonts w:ascii="Times New Roman" w:hAnsi="Times New Roman"/>
          <w:i/>
        </w:rPr>
        <w:t>sannyasins</w:t>
      </w:r>
      <w:proofErr w:type="spellEnd"/>
      <w:r>
        <w:rPr>
          <w:rFonts w:ascii="Times New Roman" w:hAnsi="Times New Roman"/>
        </w:rPr>
        <w:t xml:space="preserve"> (Palmer 1992:S80). Participation in workshops and therapy sessions emphasized the surrendering of private identities in order to strengthen the power of the group as a whole, but the “ultimate aim of Rajneesh therapy i</w:t>
      </w:r>
      <w:r w:rsidR="007C360F">
        <w:rPr>
          <w:rFonts w:ascii="Times New Roman" w:hAnsi="Times New Roman"/>
        </w:rPr>
        <w:t>s to invoke the master’s presenc</w:t>
      </w:r>
      <w:r>
        <w:rPr>
          <w:rFonts w:ascii="Times New Roman" w:hAnsi="Times New Roman"/>
        </w:rPr>
        <w:t xml:space="preserve">e” (Palmer 1992:S80). </w:t>
      </w:r>
      <w:r w:rsidR="007C360F">
        <w:rPr>
          <w:rFonts w:ascii="Times New Roman" w:hAnsi="Times New Roman"/>
        </w:rPr>
        <w:t xml:space="preserve">This structure is perhaps problematic, as </w:t>
      </w:r>
      <w:proofErr w:type="spellStart"/>
      <w:r w:rsidR="007C360F">
        <w:rPr>
          <w:rFonts w:ascii="Times New Roman" w:hAnsi="Times New Roman"/>
        </w:rPr>
        <w:t>Rajneeshism</w:t>
      </w:r>
      <w:proofErr w:type="spellEnd"/>
      <w:r w:rsidR="007C360F">
        <w:rPr>
          <w:rFonts w:ascii="Times New Roman" w:hAnsi="Times New Roman"/>
        </w:rPr>
        <w:t xml:space="preserve"> may be understood as having both a collective and individualistic orientation (Palmer 1992:S84).</w:t>
      </w:r>
      <w:r w:rsidR="00EA535E">
        <w:rPr>
          <w:rFonts w:ascii="Times New Roman" w:hAnsi="Times New Roman"/>
        </w:rPr>
        <w:t xml:space="preserve"> Although the final objective of each </w:t>
      </w:r>
      <w:proofErr w:type="spellStart"/>
      <w:r w:rsidR="00EA535E">
        <w:rPr>
          <w:rFonts w:ascii="Times New Roman" w:hAnsi="Times New Roman"/>
          <w:i/>
        </w:rPr>
        <w:t>sannyasin</w:t>
      </w:r>
      <w:proofErr w:type="spellEnd"/>
      <w:r w:rsidR="00EA535E">
        <w:rPr>
          <w:rFonts w:ascii="Times New Roman" w:hAnsi="Times New Roman"/>
        </w:rPr>
        <w:t xml:space="preserve"> </w:t>
      </w:r>
      <w:r w:rsidR="00EA535E">
        <w:rPr>
          <w:rFonts w:ascii="Times New Roman" w:hAnsi="Times New Roman"/>
        </w:rPr>
        <w:lastRenderedPageBreak/>
        <w:t xml:space="preserve">had been to resemble </w:t>
      </w:r>
      <w:proofErr w:type="spellStart"/>
      <w:r w:rsidR="00EA535E">
        <w:rPr>
          <w:rFonts w:ascii="Times New Roman" w:hAnsi="Times New Roman"/>
        </w:rPr>
        <w:t>Bhagwan</w:t>
      </w:r>
      <w:proofErr w:type="spellEnd"/>
      <w:r w:rsidR="00EA535E">
        <w:rPr>
          <w:rFonts w:ascii="Times New Roman" w:hAnsi="Times New Roman"/>
        </w:rPr>
        <w:t xml:space="preserve">, these goals changed once </w:t>
      </w:r>
      <w:proofErr w:type="spellStart"/>
      <w:r w:rsidR="00EA535E">
        <w:rPr>
          <w:rFonts w:ascii="Times New Roman" w:hAnsi="Times New Roman"/>
        </w:rPr>
        <w:t>Bhagwan</w:t>
      </w:r>
      <w:proofErr w:type="spellEnd"/>
      <w:r w:rsidR="00EA535E">
        <w:rPr>
          <w:rFonts w:ascii="Times New Roman" w:hAnsi="Times New Roman"/>
        </w:rPr>
        <w:t xml:space="preserve"> retired and demanded his followers to leave the communes (Palmer 1992:S84). This resulted in a change in hierarchy as devotees renounced their communal life, “and the movement became less sectarian in its attitudes toward the larger society” (Palmer 1992:S84).</w:t>
      </w:r>
      <w:r w:rsidR="005B2E53">
        <w:rPr>
          <w:rFonts w:ascii="Times New Roman" w:hAnsi="Times New Roman"/>
        </w:rPr>
        <w:t xml:space="preserve"> The movement no longer relied on any sort of institutional basis, and the resulting foundation was a very loose structure without </w:t>
      </w:r>
      <w:proofErr w:type="spellStart"/>
      <w:r w:rsidR="005B2E53">
        <w:rPr>
          <w:rFonts w:ascii="Times New Roman" w:hAnsi="Times New Roman"/>
        </w:rPr>
        <w:t>Bhagwan</w:t>
      </w:r>
      <w:proofErr w:type="spellEnd"/>
      <w:r w:rsidR="005B2E53">
        <w:rPr>
          <w:rFonts w:ascii="Times New Roman" w:hAnsi="Times New Roman"/>
        </w:rPr>
        <w:t xml:space="preserve"> as the head. </w:t>
      </w:r>
    </w:p>
    <w:p w:rsidR="00020D9E" w:rsidRDefault="00020D9E" w:rsidP="00D53779">
      <w:pPr>
        <w:spacing w:line="480" w:lineRule="auto"/>
        <w:rPr>
          <w:rFonts w:ascii="Times New Roman" w:hAnsi="Times New Roman"/>
          <w:b/>
          <w:sz w:val="22"/>
        </w:rPr>
      </w:pPr>
    </w:p>
    <w:p w:rsidR="008644CA" w:rsidRDefault="006A67A3" w:rsidP="00D53779">
      <w:pPr>
        <w:spacing w:line="480" w:lineRule="auto"/>
        <w:rPr>
          <w:rFonts w:ascii="Times New Roman" w:hAnsi="Times New Roman"/>
          <w:b/>
        </w:rPr>
      </w:pPr>
      <w:r w:rsidRPr="00762A2C">
        <w:rPr>
          <w:rFonts w:ascii="Times New Roman" w:hAnsi="Times New Roman"/>
          <w:b/>
          <w:sz w:val="22"/>
        </w:rPr>
        <w:t>ISKCON</w:t>
      </w:r>
      <w:r w:rsidRPr="00C51EB2">
        <w:rPr>
          <w:rFonts w:ascii="Times New Roman" w:hAnsi="Times New Roman"/>
          <w:b/>
        </w:rPr>
        <w:t xml:space="preserve"> and </w:t>
      </w:r>
      <w:proofErr w:type="spellStart"/>
      <w:r w:rsidRPr="00C51EB2">
        <w:rPr>
          <w:rFonts w:ascii="Times New Roman" w:hAnsi="Times New Roman"/>
          <w:b/>
        </w:rPr>
        <w:t>Rajneeshism</w:t>
      </w:r>
      <w:proofErr w:type="spellEnd"/>
      <w:r w:rsidR="00D80BED">
        <w:rPr>
          <w:rFonts w:ascii="Times New Roman" w:hAnsi="Times New Roman"/>
          <w:b/>
        </w:rPr>
        <w:t>: Similarities and Differences</w:t>
      </w:r>
      <w:r w:rsidR="00E91443">
        <w:rPr>
          <w:rFonts w:ascii="Times New Roman" w:hAnsi="Times New Roman"/>
          <w:b/>
        </w:rPr>
        <w:t xml:space="preserve"> </w:t>
      </w:r>
    </w:p>
    <w:p w:rsidR="008644CA" w:rsidRDefault="008644CA" w:rsidP="00D53779">
      <w:pPr>
        <w:spacing w:line="480" w:lineRule="auto"/>
        <w:rPr>
          <w:rFonts w:ascii="Times New Roman" w:hAnsi="Times New Roman"/>
        </w:rPr>
      </w:pPr>
      <w:r>
        <w:rPr>
          <w:rFonts w:ascii="Times New Roman" w:hAnsi="Times New Roman"/>
        </w:rPr>
        <w:t xml:space="preserve">There are certain subjects on which </w:t>
      </w:r>
      <w:r w:rsidRPr="00132A44">
        <w:rPr>
          <w:rFonts w:ascii="Times New Roman" w:hAnsi="Times New Roman"/>
          <w:sz w:val="22"/>
        </w:rPr>
        <w:t>ISKCON</w:t>
      </w:r>
      <w:r>
        <w:rPr>
          <w:rFonts w:ascii="Times New Roman" w:hAnsi="Times New Roman"/>
        </w:rPr>
        <w:t xml:space="preserve"> and </w:t>
      </w:r>
      <w:proofErr w:type="spellStart"/>
      <w:r>
        <w:rPr>
          <w:rFonts w:ascii="Times New Roman" w:hAnsi="Times New Roman"/>
        </w:rPr>
        <w:t>Rajneeshism</w:t>
      </w:r>
      <w:proofErr w:type="spellEnd"/>
      <w:r>
        <w:rPr>
          <w:rFonts w:ascii="Times New Roman" w:hAnsi="Times New Roman"/>
        </w:rPr>
        <w:t xml:space="preserve"> are comparable. </w:t>
      </w:r>
      <w:r w:rsidR="00A45CF5">
        <w:rPr>
          <w:rFonts w:ascii="Times New Roman" w:hAnsi="Times New Roman"/>
        </w:rPr>
        <w:t xml:space="preserve">Since both movements have their roots in India they fall </w:t>
      </w:r>
      <w:r>
        <w:rPr>
          <w:rFonts w:ascii="Times New Roman" w:hAnsi="Times New Roman"/>
        </w:rPr>
        <w:t xml:space="preserve">under the </w:t>
      </w:r>
      <w:r w:rsidR="00A45CF5">
        <w:rPr>
          <w:rFonts w:ascii="Times New Roman" w:hAnsi="Times New Roman"/>
        </w:rPr>
        <w:t xml:space="preserve">New Religious Movement </w:t>
      </w:r>
      <w:r>
        <w:rPr>
          <w:rFonts w:ascii="Times New Roman" w:hAnsi="Times New Roman"/>
        </w:rPr>
        <w:t xml:space="preserve">set of “Asian traditions” outlined by Dawson (Bryant 2004:14; Goldman 1999:21). Interestingly, both movements mandate that adherents participate in a form of worship that stresses love and devotion to one particular entity; Krishna in the case of </w:t>
      </w:r>
      <w:r w:rsidRPr="008C0FB9">
        <w:rPr>
          <w:rFonts w:ascii="Times New Roman" w:hAnsi="Times New Roman"/>
          <w:sz w:val="22"/>
        </w:rPr>
        <w:t>ISKCON</w:t>
      </w:r>
      <w:r>
        <w:rPr>
          <w:rFonts w:ascii="Times New Roman" w:hAnsi="Times New Roman"/>
        </w:rPr>
        <w:t xml:space="preserve"> and </w:t>
      </w:r>
      <w:proofErr w:type="spellStart"/>
      <w:r>
        <w:rPr>
          <w:rFonts w:ascii="Times New Roman" w:hAnsi="Times New Roman"/>
        </w:rPr>
        <w:t>Baghwan</w:t>
      </w:r>
      <w:proofErr w:type="spellEnd"/>
      <w:r>
        <w:rPr>
          <w:rFonts w:ascii="Times New Roman" w:hAnsi="Times New Roman"/>
        </w:rPr>
        <w:t xml:space="preserve"> in the case of </w:t>
      </w:r>
      <w:proofErr w:type="spellStart"/>
      <w:r>
        <w:rPr>
          <w:rFonts w:ascii="Times New Roman" w:hAnsi="Times New Roman"/>
        </w:rPr>
        <w:t>Rajneeshism</w:t>
      </w:r>
      <w:proofErr w:type="spellEnd"/>
      <w:r>
        <w:rPr>
          <w:rFonts w:ascii="Times New Roman" w:hAnsi="Times New Roman"/>
        </w:rPr>
        <w:t xml:space="preserve"> (</w:t>
      </w:r>
      <w:proofErr w:type="spellStart"/>
      <w:r>
        <w:rPr>
          <w:rFonts w:ascii="Times New Roman" w:hAnsi="Times New Roman"/>
        </w:rPr>
        <w:t>Rochford</w:t>
      </w:r>
      <w:proofErr w:type="spellEnd"/>
      <w:r>
        <w:rPr>
          <w:rFonts w:ascii="Times New Roman" w:hAnsi="Times New Roman"/>
        </w:rPr>
        <w:t xml:space="preserve"> 1985:12; Carter 1987:148).</w:t>
      </w:r>
    </w:p>
    <w:p w:rsidR="008644CA" w:rsidRDefault="008644CA" w:rsidP="008644CA">
      <w:pPr>
        <w:spacing w:line="480" w:lineRule="auto"/>
        <w:ind w:firstLine="720"/>
        <w:rPr>
          <w:rFonts w:ascii="Times New Roman" w:hAnsi="Times New Roman"/>
        </w:rPr>
      </w:pPr>
      <w:r>
        <w:rPr>
          <w:rFonts w:ascii="Times New Roman" w:hAnsi="Times New Roman"/>
        </w:rPr>
        <w:t xml:space="preserve">In contrast, the main controversies within each movement have differed. In 1985, </w:t>
      </w:r>
      <w:proofErr w:type="spellStart"/>
      <w:r>
        <w:rPr>
          <w:rFonts w:ascii="Times New Roman" w:hAnsi="Times New Roman"/>
        </w:rPr>
        <w:t>Rajneeshpuram</w:t>
      </w:r>
      <w:proofErr w:type="spellEnd"/>
      <w:r>
        <w:rPr>
          <w:rFonts w:ascii="Times New Roman" w:hAnsi="Times New Roman"/>
        </w:rPr>
        <w:t xml:space="preserve"> faced forceful discontinuation by authorities in Oregon due to the commune’s history of paranoia to the point of weapon concealment, spy equipment, and poison campaigns (</w:t>
      </w:r>
      <w:proofErr w:type="spellStart"/>
      <w:r>
        <w:rPr>
          <w:rFonts w:ascii="Times New Roman" w:hAnsi="Times New Roman"/>
        </w:rPr>
        <w:t>Lindholm</w:t>
      </w:r>
      <w:proofErr w:type="spellEnd"/>
      <w:r>
        <w:rPr>
          <w:rFonts w:ascii="Times New Roman" w:hAnsi="Times New Roman"/>
        </w:rPr>
        <w:t xml:space="preserve"> 2002:363). Controversies facing </w:t>
      </w:r>
      <w:r w:rsidRPr="00D12C44">
        <w:rPr>
          <w:rFonts w:ascii="Times New Roman" w:hAnsi="Times New Roman"/>
          <w:sz w:val="22"/>
        </w:rPr>
        <w:t>ISKCON</w:t>
      </w:r>
      <w:r>
        <w:rPr>
          <w:rFonts w:ascii="Times New Roman" w:hAnsi="Times New Roman"/>
        </w:rPr>
        <w:t xml:space="preserve"> range from unappreciated solicitation of passersby in airports to child abuse and neglect charges (Bryant 2004: 274-287, 323).</w:t>
      </w:r>
    </w:p>
    <w:p w:rsidR="00C26DB8" w:rsidRDefault="008644CA" w:rsidP="008644CA">
      <w:pPr>
        <w:spacing w:line="480" w:lineRule="auto"/>
        <w:ind w:firstLine="720"/>
        <w:rPr>
          <w:rFonts w:ascii="Times New Roman" w:hAnsi="Times New Roman"/>
        </w:rPr>
      </w:pPr>
      <w:r>
        <w:rPr>
          <w:rFonts w:ascii="Times New Roman" w:hAnsi="Times New Roman"/>
        </w:rPr>
        <w:t>Another difference is the way the two movements reacted to the deaths of their charismatic founders. Roberts and Yamane (2012) note</w:t>
      </w:r>
      <w:r w:rsidR="00EC2AC6">
        <w:rPr>
          <w:rFonts w:ascii="Times New Roman" w:hAnsi="Times New Roman"/>
        </w:rPr>
        <w:t>, “When the charismatic leader dies, the group may quickly disperse” (Roberts &amp; Yamane 2012:154).</w:t>
      </w:r>
      <w:r w:rsidR="00EB68BC">
        <w:rPr>
          <w:rFonts w:ascii="Times New Roman" w:hAnsi="Times New Roman"/>
        </w:rPr>
        <w:t xml:space="preserve"> </w:t>
      </w:r>
      <w:r w:rsidR="001C54E7">
        <w:rPr>
          <w:rFonts w:ascii="Times New Roman" w:hAnsi="Times New Roman"/>
        </w:rPr>
        <w:t xml:space="preserve">As for </w:t>
      </w:r>
      <w:r w:rsidR="001C54E7" w:rsidRPr="001C54E7">
        <w:rPr>
          <w:rFonts w:ascii="Times New Roman" w:hAnsi="Times New Roman"/>
          <w:sz w:val="22"/>
        </w:rPr>
        <w:t>ISKCON</w:t>
      </w:r>
      <w:r w:rsidR="001C54E7">
        <w:rPr>
          <w:rFonts w:ascii="Times New Roman" w:hAnsi="Times New Roman"/>
        </w:rPr>
        <w:t xml:space="preserve">, </w:t>
      </w:r>
      <w:proofErr w:type="spellStart"/>
      <w:r w:rsidR="001C54E7">
        <w:rPr>
          <w:rFonts w:ascii="Times New Roman" w:hAnsi="Times New Roman"/>
        </w:rPr>
        <w:t>Prabhupada</w:t>
      </w:r>
      <w:proofErr w:type="spellEnd"/>
      <w:r w:rsidR="001C54E7">
        <w:rPr>
          <w:rFonts w:ascii="Times New Roman" w:hAnsi="Times New Roman"/>
        </w:rPr>
        <w:t xml:space="preserve"> attempted to reorganize</w:t>
      </w:r>
      <w:r w:rsidR="00BB7A5B">
        <w:rPr>
          <w:rFonts w:ascii="Times New Roman" w:hAnsi="Times New Roman"/>
        </w:rPr>
        <w:t xml:space="preserve"> the movement before his death, and t</w:t>
      </w:r>
      <w:r w:rsidR="001C54E7">
        <w:rPr>
          <w:rFonts w:ascii="Times New Roman" w:hAnsi="Times New Roman"/>
        </w:rPr>
        <w:t xml:space="preserve">his resulted in “a series of succession problems culminating in factionalism, growing numbers of defections, and schism” </w:t>
      </w:r>
      <w:r w:rsidR="001C54E7">
        <w:rPr>
          <w:rFonts w:ascii="Times New Roman" w:hAnsi="Times New Roman"/>
        </w:rPr>
        <w:lastRenderedPageBreak/>
        <w:t xml:space="preserve">that affected </w:t>
      </w:r>
      <w:r w:rsidR="001C54E7" w:rsidRPr="001C54E7">
        <w:rPr>
          <w:rFonts w:ascii="Times New Roman" w:hAnsi="Times New Roman"/>
          <w:sz w:val="22"/>
        </w:rPr>
        <w:t>ISKCON</w:t>
      </w:r>
      <w:r w:rsidR="001C54E7">
        <w:rPr>
          <w:rFonts w:ascii="Times New Roman" w:hAnsi="Times New Roman"/>
        </w:rPr>
        <w:t xml:space="preserve"> communities but did not result in the unraveling of the movement (</w:t>
      </w:r>
      <w:proofErr w:type="spellStart"/>
      <w:r w:rsidR="001C54E7">
        <w:rPr>
          <w:rFonts w:ascii="Times New Roman" w:hAnsi="Times New Roman"/>
        </w:rPr>
        <w:t>Rochford</w:t>
      </w:r>
      <w:proofErr w:type="spellEnd"/>
      <w:r w:rsidR="001C54E7">
        <w:rPr>
          <w:rFonts w:ascii="Times New Roman" w:hAnsi="Times New Roman"/>
        </w:rPr>
        <w:t xml:space="preserve"> 1989:</w:t>
      </w:r>
      <w:r w:rsidR="00BB7A5B">
        <w:rPr>
          <w:rFonts w:ascii="Times New Roman" w:hAnsi="Times New Roman"/>
        </w:rPr>
        <w:t>164-</w:t>
      </w:r>
      <w:r w:rsidR="001C54E7">
        <w:rPr>
          <w:rFonts w:ascii="Times New Roman" w:hAnsi="Times New Roman"/>
        </w:rPr>
        <w:t>165).</w:t>
      </w:r>
      <w:r w:rsidR="0051638F">
        <w:rPr>
          <w:rFonts w:ascii="Times New Roman" w:hAnsi="Times New Roman"/>
        </w:rPr>
        <w:t xml:space="preserve"> The death of </w:t>
      </w:r>
      <w:proofErr w:type="spellStart"/>
      <w:r w:rsidR="0051638F">
        <w:rPr>
          <w:rFonts w:ascii="Times New Roman" w:hAnsi="Times New Roman"/>
        </w:rPr>
        <w:t>Bhagwan</w:t>
      </w:r>
      <w:proofErr w:type="spellEnd"/>
      <w:r w:rsidR="0051638F">
        <w:rPr>
          <w:rFonts w:ascii="Times New Roman" w:hAnsi="Times New Roman"/>
        </w:rPr>
        <w:t xml:space="preserve"> Rajneesh in 1990, </w:t>
      </w:r>
      <w:r w:rsidR="00BB7A5B">
        <w:rPr>
          <w:rFonts w:ascii="Times New Roman" w:hAnsi="Times New Roman"/>
        </w:rPr>
        <w:t xml:space="preserve">however, seems to have led to the Rajneesh movement’s slow fade </w:t>
      </w:r>
      <w:r w:rsidR="008C0FB9">
        <w:rPr>
          <w:rFonts w:ascii="Times New Roman" w:hAnsi="Times New Roman"/>
        </w:rPr>
        <w:t>in</w:t>
      </w:r>
      <w:r w:rsidR="00BB7A5B">
        <w:rPr>
          <w:rFonts w:ascii="Times New Roman" w:hAnsi="Times New Roman"/>
        </w:rPr>
        <w:t>to obscurity</w:t>
      </w:r>
      <w:r w:rsidR="0019758A">
        <w:rPr>
          <w:rFonts w:ascii="Times New Roman" w:hAnsi="Times New Roman"/>
        </w:rPr>
        <w:t xml:space="preserve"> as shown by a rather low </w:t>
      </w:r>
      <w:r w:rsidR="003B19DA">
        <w:rPr>
          <w:rFonts w:ascii="Times New Roman" w:hAnsi="Times New Roman"/>
        </w:rPr>
        <w:t>number</w:t>
      </w:r>
      <w:r w:rsidR="0019758A">
        <w:rPr>
          <w:rFonts w:ascii="Times New Roman" w:hAnsi="Times New Roman"/>
        </w:rPr>
        <w:t xml:space="preserve"> (20,000) of devotees and decreasing amount of new members</w:t>
      </w:r>
      <w:r w:rsidR="00BB7A5B">
        <w:rPr>
          <w:rFonts w:ascii="Times New Roman" w:hAnsi="Times New Roman"/>
        </w:rPr>
        <w:t xml:space="preserve"> (</w:t>
      </w:r>
      <w:proofErr w:type="spellStart"/>
      <w:r w:rsidR="00BB7A5B">
        <w:rPr>
          <w:rFonts w:ascii="Times New Roman" w:hAnsi="Times New Roman"/>
        </w:rPr>
        <w:t>Lindholm</w:t>
      </w:r>
      <w:proofErr w:type="spellEnd"/>
      <w:r w:rsidR="00BB7A5B">
        <w:rPr>
          <w:rFonts w:ascii="Times New Roman" w:hAnsi="Times New Roman"/>
        </w:rPr>
        <w:t xml:space="preserve"> 2002:363). </w:t>
      </w:r>
    </w:p>
    <w:p w:rsidR="006F2D3D" w:rsidRDefault="0030176B" w:rsidP="00E73F30">
      <w:pPr>
        <w:spacing w:line="480" w:lineRule="auto"/>
        <w:ind w:firstLine="720"/>
        <w:rPr>
          <w:rFonts w:ascii="Times New Roman" w:hAnsi="Times New Roman"/>
        </w:rPr>
      </w:pPr>
      <w:r>
        <w:rPr>
          <w:rFonts w:ascii="Times New Roman" w:hAnsi="Times New Roman"/>
        </w:rPr>
        <w:t>These results</w:t>
      </w:r>
      <w:r w:rsidR="00C26DB8">
        <w:rPr>
          <w:rFonts w:ascii="Times New Roman" w:hAnsi="Times New Roman"/>
        </w:rPr>
        <w:t xml:space="preserve"> </w:t>
      </w:r>
      <w:r w:rsidR="00395BE2">
        <w:rPr>
          <w:rFonts w:ascii="Times New Roman" w:hAnsi="Times New Roman"/>
        </w:rPr>
        <w:t>could have much to do with the prophetic basis</w:t>
      </w:r>
      <w:r w:rsidR="00C26DB8">
        <w:rPr>
          <w:rFonts w:ascii="Times New Roman" w:hAnsi="Times New Roman"/>
        </w:rPr>
        <w:t xml:space="preserve"> of the two movements. </w:t>
      </w:r>
      <w:r w:rsidR="00194822">
        <w:rPr>
          <w:rFonts w:ascii="Times New Roman" w:hAnsi="Times New Roman"/>
        </w:rPr>
        <w:t xml:space="preserve">The </w:t>
      </w:r>
      <w:r w:rsidR="00C26DB8">
        <w:rPr>
          <w:rFonts w:ascii="Times New Roman" w:hAnsi="Times New Roman"/>
        </w:rPr>
        <w:t xml:space="preserve">charismatic nature of </w:t>
      </w:r>
      <w:proofErr w:type="spellStart"/>
      <w:r w:rsidR="00C26DB8">
        <w:rPr>
          <w:rFonts w:ascii="Times New Roman" w:hAnsi="Times New Roman"/>
        </w:rPr>
        <w:t>Prabhupada</w:t>
      </w:r>
      <w:proofErr w:type="spellEnd"/>
      <w:r w:rsidR="00C26DB8">
        <w:rPr>
          <w:rFonts w:ascii="Times New Roman" w:hAnsi="Times New Roman"/>
        </w:rPr>
        <w:t xml:space="preserve"> was crucial to the establishment of </w:t>
      </w:r>
      <w:r w:rsidR="00C26DB8" w:rsidRPr="001C54E7">
        <w:rPr>
          <w:rFonts w:ascii="Times New Roman" w:hAnsi="Times New Roman"/>
          <w:sz w:val="22"/>
        </w:rPr>
        <w:t>ISKCON</w:t>
      </w:r>
      <w:r w:rsidR="00C26DB8">
        <w:rPr>
          <w:rFonts w:ascii="Times New Roman" w:hAnsi="Times New Roman"/>
        </w:rPr>
        <w:t xml:space="preserve">, but once the movement gained momentum the exemplary prophecy of </w:t>
      </w:r>
      <w:proofErr w:type="spellStart"/>
      <w:r w:rsidR="00C26DB8">
        <w:rPr>
          <w:rFonts w:ascii="Times New Roman" w:hAnsi="Times New Roman"/>
        </w:rPr>
        <w:t>Prabhupada</w:t>
      </w:r>
      <w:proofErr w:type="spellEnd"/>
      <w:r w:rsidR="00C26DB8">
        <w:rPr>
          <w:rFonts w:ascii="Times New Roman" w:hAnsi="Times New Roman"/>
        </w:rPr>
        <w:t xml:space="preserve"> was coupled with the ethical prophecy found in his teachings</w:t>
      </w:r>
      <w:r w:rsidR="004960EE">
        <w:rPr>
          <w:rFonts w:ascii="Times New Roman" w:hAnsi="Times New Roman"/>
        </w:rPr>
        <w:t xml:space="preserve"> (</w:t>
      </w:r>
      <w:proofErr w:type="spellStart"/>
      <w:r w:rsidR="004960EE">
        <w:rPr>
          <w:rFonts w:ascii="Times New Roman" w:hAnsi="Times New Roman"/>
        </w:rPr>
        <w:t>Rochford</w:t>
      </w:r>
      <w:proofErr w:type="spellEnd"/>
      <w:r w:rsidR="004960EE">
        <w:rPr>
          <w:rFonts w:ascii="Times New Roman" w:hAnsi="Times New Roman"/>
        </w:rPr>
        <w:t xml:space="preserve"> 1985:10-13)</w:t>
      </w:r>
      <w:r w:rsidR="00C26DB8">
        <w:rPr>
          <w:rFonts w:ascii="Times New Roman" w:hAnsi="Times New Roman"/>
        </w:rPr>
        <w:t>. The same cannot be said for Rajneesh, however, as the sacred practices and symbols</w:t>
      </w:r>
      <w:r w:rsidR="00207B7B">
        <w:rPr>
          <w:rFonts w:ascii="Times New Roman" w:hAnsi="Times New Roman"/>
        </w:rPr>
        <w:t xml:space="preserve"> of </w:t>
      </w:r>
      <w:proofErr w:type="spellStart"/>
      <w:r w:rsidR="00207B7B">
        <w:rPr>
          <w:rFonts w:ascii="Times New Roman" w:hAnsi="Times New Roman"/>
        </w:rPr>
        <w:t>Rajneeshism</w:t>
      </w:r>
      <w:proofErr w:type="spellEnd"/>
      <w:r w:rsidR="00C26DB8">
        <w:rPr>
          <w:rFonts w:ascii="Times New Roman" w:hAnsi="Times New Roman"/>
        </w:rPr>
        <w:t xml:space="preserve"> had direct ties to </w:t>
      </w:r>
      <w:proofErr w:type="spellStart"/>
      <w:r w:rsidR="00C26DB8">
        <w:rPr>
          <w:rFonts w:ascii="Times New Roman" w:hAnsi="Times New Roman"/>
        </w:rPr>
        <w:t>Bhagwan’s</w:t>
      </w:r>
      <w:proofErr w:type="spellEnd"/>
      <w:r w:rsidR="00C26DB8">
        <w:rPr>
          <w:rFonts w:ascii="Times New Roman" w:hAnsi="Times New Roman"/>
        </w:rPr>
        <w:t xml:space="preserve"> physical being</w:t>
      </w:r>
      <w:r w:rsidR="00F42621">
        <w:rPr>
          <w:rFonts w:ascii="Times New Roman" w:hAnsi="Times New Roman"/>
        </w:rPr>
        <w:t xml:space="preserve"> as an exemplary prophet</w:t>
      </w:r>
      <w:r w:rsidR="00C26DB8">
        <w:rPr>
          <w:rFonts w:ascii="Times New Roman" w:hAnsi="Times New Roman"/>
        </w:rPr>
        <w:t xml:space="preserve">; there did not appear </w:t>
      </w:r>
      <w:r w:rsidR="00F42621">
        <w:rPr>
          <w:rFonts w:ascii="Times New Roman" w:hAnsi="Times New Roman"/>
        </w:rPr>
        <w:t>to be any doctrinal ethical prophecy</w:t>
      </w:r>
      <w:r w:rsidR="00A272D6">
        <w:rPr>
          <w:rFonts w:ascii="Times New Roman" w:hAnsi="Times New Roman"/>
        </w:rPr>
        <w:t xml:space="preserve"> (Carter 1987:148; Palmer 1992:S82)</w:t>
      </w:r>
      <w:r w:rsidR="00F42621">
        <w:rPr>
          <w:rFonts w:ascii="Times New Roman" w:hAnsi="Times New Roman"/>
        </w:rPr>
        <w:t>.</w:t>
      </w:r>
      <w:r w:rsidR="003A7CB0">
        <w:rPr>
          <w:rFonts w:ascii="Times New Roman" w:hAnsi="Times New Roman"/>
        </w:rPr>
        <w:t xml:space="preserve"> </w:t>
      </w:r>
    </w:p>
    <w:p w:rsidR="002B5684" w:rsidRDefault="006F2D3D" w:rsidP="002B5684">
      <w:pPr>
        <w:spacing w:line="480" w:lineRule="auto"/>
        <w:ind w:firstLine="720"/>
        <w:rPr>
          <w:rFonts w:ascii="Times New Roman" w:hAnsi="Times New Roman"/>
        </w:rPr>
      </w:pPr>
      <w:r>
        <w:rPr>
          <w:rFonts w:ascii="Times New Roman" w:hAnsi="Times New Roman"/>
        </w:rPr>
        <w:t>With both movements facing the loss of their founder</w:t>
      </w:r>
      <w:r w:rsidR="00824653">
        <w:rPr>
          <w:rFonts w:ascii="Times New Roman" w:hAnsi="Times New Roman"/>
        </w:rPr>
        <w:t>s</w:t>
      </w:r>
      <w:r>
        <w:rPr>
          <w:rFonts w:ascii="Times New Roman" w:hAnsi="Times New Roman"/>
        </w:rPr>
        <w:t xml:space="preserve">, the use of new digital media has created a </w:t>
      </w:r>
      <w:r w:rsidR="00824653">
        <w:rPr>
          <w:rFonts w:ascii="Times New Roman" w:hAnsi="Times New Roman"/>
        </w:rPr>
        <w:t xml:space="preserve">new </w:t>
      </w:r>
      <w:r>
        <w:rPr>
          <w:rFonts w:ascii="Times New Roman" w:hAnsi="Times New Roman"/>
        </w:rPr>
        <w:t>mean</w:t>
      </w:r>
      <w:r w:rsidR="002B5684">
        <w:rPr>
          <w:rFonts w:ascii="Times New Roman" w:hAnsi="Times New Roman"/>
        </w:rPr>
        <w:t xml:space="preserve">s for cohesion and recruitment. The internet most significantly has played </w:t>
      </w:r>
      <w:r w:rsidR="003A7CB0">
        <w:rPr>
          <w:rFonts w:ascii="Times New Roman" w:hAnsi="Times New Roman"/>
        </w:rPr>
        <w:t xml:space="preserve">an important role in the Rajneesh movement since </w:t>
      </w:r>
      <w:proofErr w:type="spellStart"/>
      <w:r w:rsidR="003A7CB0">
        <w:rPr>
          <w:rFonts w:ascii="Times New Roman" w:hAnsi="Times New Roman"/>
        </w:rPr>
        <w:t>Bhagwan’s</w:t>
      </w:r>
      <w:proofErr w:type="spellEnd"/>
      <w:r w:rsidR="003A7CB0">
        <w:rPr>
          <w:rFonts w:ascii="Times New Roman" w:hAnsi="Times New Roman"/>
        </w:rPr>
        <w:t xml:space="preserve"> death, and “[t]his lingering group can be reached at http://osho.org” (</w:t>
      </w:r>
      <w:proofErr w:type="spellStart"/>
      <w:r w:rsidR="003A7CB0">
        <w:rPr>
          <w:rFonts w:ascii="Times New Roman" w:hAnsi="Times New Roman"/>
        </w:rPr>
        <w:t>Lindholm</w:t>
      </w:r>
      <w:proofErr w:type="spellEnd"/>
      <w:r w:rsidR="003A7CB0">
        <w:rPr>
          <w:rFonts w:ascii="Times New Roman" w:hAnsi="Times New Roman"/>
        </w:rPr>
        <w:t xml:space="preserve"> 2002:363). </w:t>
      </w:r>
      <w:r w:rsidR="002B5684">
        <w:rPr>
          <w:rFonts w:ascii="Times New Roman" w:hAnsi="Times New Roman"/>
        </w:rPr>
        <w:t>This site, however</w:t>
      </w:r>
      <w:r w:rsidR="001D0815">
        <w:rPr>
          <w:rFonts w:ascii="Times New Roman" w:hAnsi="Times New Roman"/>
        </w:rPr>
        <w:t xml:space="preserve">, is password protected and cannot be accessed by those outside the community. A more current online community dedicated to </w:t>
      </w:r>
      <w:proofErr w:type="spellStart"/>
      <w:r w:rsidR="001D0815">
        <w:rPr>
          <w:rFonts w:ascii="Times New Roman" w:hAnsi="Times New Roman"/>
        </w:rPr>
        <w:t>Rajneeshism</w:t>
      </w:r>
      <w:proofErr w:type="spellEnd"/>
      <w:r w:rsidR="001D0815">
        <w:rPr>
          <w:rFonts w:ascii="Times New Roman" w:hAnsi="Times New Roman"/>
        </w:rPr>
        <w:t xml:space="preserve"> includes “the </w:t>
      </w:r>
      <w:proofErr w:type="spellStart"/>
      <w:r w:rsidR="001D0815">
        <w:rPr>
          <w:rFonts w:ascii="Times New Roman" w:hAnsi="Times New Roman"/>
        </w:rPr>
        <w:t>Sannyas</w:t>
      </w:r>
      <w:proofErr w:type="spellEnd"/>
      <w:r w:rsidR="001D0815">
        <w:rPr>
          <w:rFonts w:ascii="Times New Roman" w:hAnsi="Times New Roman"/>
        </w:rPr>
        <w:t xml:space="preserve"> Wiki” </w:t>
      </w:r>
      <w:r w:rsidR="00C05D9F">
        <w:rPr>
          <w:rFonts w:ascii="Times New Roman" w:hAnsi="Times New Roman"/>
        </w:rPr>
        <w:t xml:space="preserve">found at </w:t>
      </w:r>
      <w:r w:rsidR="00C05D9F" w:rsidRPr="00C05D9F">
        <w:rPr>
          <w:rFonts w:ascii="Times New Roman" w:hAnsi="Times New Roman"/>
          <w:i/>
        </w:rPr>
        <w:t>http://www.sannyas.org</w:t>
      </w:r>
      <w:r w:rsidR="001D0815">
        <w:rPr>
          <w:rFonts w:ascii="Times New Roman" w:hAnsi="Times New Roman"/>
        </w:rPr>
        <w:t xml:space="preserve"> (</w:t>
      </w:r>
      <w:proofErr w:type="spellStart"/>
      <w:r w:rsidR="00E74690">
        <w:rPr>
          <w:rFonts w:ascii="Times New Roman" w:hAnsi="Times New Roman"/>
        </w:rPr>
        <w:t>Rudra</w:t>
      </w:r>
      <w:proofErr w:type="spellEnd"/>
      <w:r w:rsidR="001D0815">
        <w:rPr>
          <w:rFonts w:ascii="Times New Roman" w:hAnsi="Times New Roman"/>
        </w:rPr>
        <w:t>).</w:t>
      </w:r>
      <w:r w:rsidR="00615398">
        <w:rPr>
          <w:rFonts w:ascii="Times New Roman" w:hAnsi="Times New Roman"/>
        </w:rPr>
        <w:t xml:space="preserve"> On this site, one can browse “friends of </w:t>
      </w:r>
      <w:proofErr w:type="spellStart"/>
      <w:r w:rsidR="00615398">
        <w:rPr>
          <w:rFonts w:ascii="Times New Roman" w:hAnsi="Times New Roman"/>
        </w:rPr>
        <w:t>osho</w:t>
      </w:r>
      <w:proofErr w:type="spellEnd"/>
      <w:r w:rsidR="00615398">
        <w:rPr>
          <w:rFonts w:ascii="Times New Roman" w:hAnsi="Times New Roman"/>
        </w:rPr>
        <w:t>” by name, location, or common interest, allowing for an international connection among Rajneesh followers (</w:t>
      </w:r>
      <w:proofErr w:type="spellStart"/>
      <w:r w:rsidR="00E74690">
        <w:rPr>
          <w:rFonts w:ascii="Times New Roman" w:hAnsi="Times New Roman"/>
        </w:rPr>
        <w:t>Rudra</w:t>
      </w:r>
      <w:proofErr w:type="spellEnd"/>
      <w:r w:rsidR="00615398">
        <w:rPr>
          <w:rFonts w:ascii="Times New Roman" w:hAnsi="Times New Roman"/>
        </w:rPr>
        <w:t xml:space="preserve">). Also made available is a biography of </w:t>
      </w:r>
      <w:proofErr w:type="spellStart"/>
      <w:r w:rsidR="00615398">
        <w:rPr>
          <w:rFonts w:ascii="Times New Roman" w:hAnsi="Times New Roman"/>
        </w:rPr>
        <w:t>Osho</w:t>
      </w:r>
      <w:proofErr w:type="spellEnd"/>
      <w:r w:rsidR="00615398">
        <w:rPr>
          <w:rFonts w:ascii="Times New Roman" w:hAnsi="Times New Roman"/>
        </w:rPr>
        <w:t xml:space="preserve"> and links to information regarding his works and resulting discourse (</w:t>
      </w:r>
      <w:proofErr w:type="spellStart"/>
      <w:r w:rsidR="00E74690">
        <w:rPr>
          <w:rFonts w:ascii="Times New Roman" w:hAnsi="Times New Roman"/>
        </w:rPr>
        <w:t>Rudra</w:t>
      </w:r>
      <w:proofErr w:type="spellEnd"/>
      <w:r w:rsidR="00615398">
        <w:rPr>
          <w:rFonts w:ascii="Times New Roman" w:hAnsi="Times New Roman"/>
        </w:rPr>
        <w:t>).</w:t>
      </w:r>
    </w:p>
    <w:p w:rsidR="00020D9E" w:rsidRDefault="00E33643" w:rsidP="00653955">
      <w:pPr>
        <w:spacing w:line="480" w:lineRule="auto"/>
        <w:ind w:firstLine="720"/>
        <w:rPr>
          <w:rFonts w:ascii="Times New Roman" w:hAnsi="Times New Roman"/>
        </w:rPr>
      </w:pPr>
      <w:r w:rsidRPr="00E33643">
        <w:rPr>
          <w:rFonts w:ascii="Times New Roman" w:hAnsi="Times New Roman"/>
        </w:rPr>
        <w:t xml:space="preserve">There are also </w:t>
      </w:r>
      <w:r w:rsidR="00197F6A">
        <w:rPr>
          <w:rFonts w:ascii="Times New Roman" w:hAnsi="Times New Roman"/>
        </w:rPr>
        <w:t xml:space="preserve">websites devoted </w:t>
      </w:r>
      <w:r>
        <w:rPr>
          <w:rFonts w:ascii="Times New Roman" w:hAnsi="Times New Roman"/>
        </w:rPr>
        <w:t xml:space="preserve">to </w:t>
      </w:r>
      <w:r w:rsidRPr="00E33643">
        <w:rPr>
          <w:rFonts w:ascii="Times New Roman" w:hAnsi="Times New Roman"/>
          <w:sz w:val="22"/>
        </w:rPr>
        <w:t>ISCKON</w:t>
      </w:r>
      <w:r w:rsidR="00197F6A">
        <w:rPr>
          <w:rFonts w:ascii="Times New Roman" w:hAnsi="Times New Roman"/>
        </w:rPr>
        <w:t xml:space="preserve">, </w:t>
      </w:r>
      <w:r>
        <w:rPr>
          <w:rFonts w:ascii="Times New Roman" w:hAnsi="Times New Roman"/>
        </w:rPr>
        <w:t xml:space="preserve">with </w:t>
      </w:r>
      <w:r w:rsidRPr="00653955">
        <w:rPr>
          <w:rFonts w:ascii="Times New Roman" w:hAnsi="Times New Roman"/>
          <w:i/>
        </w:rPr>
        <w:t>http://www.krishna.com</w:t>
      </w:r>
      <w:r>
        <w:rPr>
          <w:rFonts w:ascii="Times New Roman" w:hAnsi="Times New Roman"/>
        </w:rPr>
        <w:t xml:space="preserve"> as the most popular and comprehensive</w:t>
      </w:r>
      <w:r w:rsidR="00197F6A">
        <w:rPr>
          <w:rFonts w:ascii="Times New Roman" w:hAnsi="Times New Roman"/>
        </w:rPr>
        <w:t xml:space="preserve"> (</w:t>
      </w:r>
      <w:proofErr w:type="spellStart"/>
      <w:r w:rsidR="00E74690">
        <w:rPr>
          <w:rFonts w:ascii="Times New Roman" w:hAnsi="Times New Roman"/>
        </w:rPr>
        <w:t>Bhaktivedanta</w:t>
      </w:r>
      <w:proofErr w:type="spellEnd"/>
      <w:r w:rsidR="00197F6A">
        <w:rPr>
          <w:rFonts w:ascii="Times New Roman" w:hAnsi="Times New Roman"/>
        </w:rPr>
        <w:t xml:space="preserve">). Krishna.com </w:t>
      </w:r>
      <w:r w:rsidR="002A5317">
        <w:rPr>
          <w:rFonts w:ascii="Times New Roman" w:hAnsi="Times New Roman"/>
        </w:rPr>
        <w:t>supplies</w:t>
      </w:r>
      <w:r w:rsidR="00197F6A">
        <w:rPr>
          <w:rFonts w:ascii="Times New Roman" w:hAnsi="Times New Roman"/>
        </w:rPr>
        <w:t xml:space="preserve"> visitors with historical information</w:t>
      </w:r>
      <w:r w:rsidR="002A5317">
        <w:rPr>
          <w:rFonts w:ascii="Times New Roman" w:hAnsi="Times New Roman"/>
        </w:rPr>
        <w:t xml:space="preserve"> regarding </w:t>
      </w:r>
      <w:r w:rsidR="00824653" w:rsidRPr="00762A2C">
        <w:rPr>
          <w:rFonts w:ascii="Times New Roman" w:hAnsi="Times New Roman"/>
          <w:sz w:val="22"/>
        </w:rPr>
        <w:t>ISKCON</w:t>
      </w:r>
      <w:r w:rsidR="00824653">
        <w:rPr>
          <w:rFonts w:ascii="Times New Roman" w:hAnsi="Times New Roman"/>
        </w:rPr>
        <w:t xml:space="preserve"> </w:t>
      </w:r>
      <w:r w:rsidR="002A5317">
        <w:rPr>
          <w:rFonts w:ascii="Times New Roman" w:hAnsi="Times New Roman"/>
        </w:rPr>
        <w:t xml:space="preserve">as well as audiovisuals </w:t>
      </w:r>
      <w:r w:rsidR="00197F6A">
        <w:rPr>
          <w:rFonts w:ascii="Times New Roman" w:hAnsi="Times New Roman"/>
        </w:rPr>
        <w:t xml:space="preserve">featuring </w:t>
      </w:r>
      <w:proofErr w:type="spellStart"/>
      <w:r w:rsidR="00197F6A">
        <w:rPr>
          <w:rFonts w:ascii="Times New Roman" w:hAnsi="Times New Roman"/>
        </w:rPr>
        <w:t>Prabhupada</w:t>
      </w:r>
      <w:proofErr w:type="spellEnd"/>
      <w:r w:rsidR="00197F6A">
        <w:rPr>
          <w:rFonts w:ascii="Times New Roman" w:hAnsi="Times New Roman"/>
        </w:rPr>
        <w:t xml:space="preserve"> and devotees </w:t>
      </w:r>
      <w:r w:rsidR="00197F6A">
        <w:rPr>
          <w:rFonts w:ascii="Times New Roman" w:hAnsi="Times New Roman"/>
        </w:rPr>
        <w:lastRenderedPageBreak/>
        <w:t>(</w:t>
      </w:r>
      <w:proofErr w:type="spellStart"/>
      <w:r w:rsidR="00E74690">
        <w:rPr>
          <w:rFonts w:ascii="Times New Roman" w:hAnsi="Times New Roman"/>
        </w:rPr>
        <w:t>Bhaktivedanta</w:t>
      </w:r>
      <w:proofErr w:type="spellEnd"/>
      <w:r w:rsidR="00197F6A">
        <w:rPr>
          <w:rFonts w:ascii="Times New Roman" w:hAnsi="Times New Roman"/>
        </w:rPr>
        <w:t xml:space="preserve">). </w:t>
      </w:r>
      <w:r w:rsidR="008F61E9">
        <w:rPr>
          <w:rFonts w:ascii="Times New Roman" w:hAnsi="Times New Roman"/>
        </w:rPr>
        <w:t>A communal aspect is also included</w:t>
      </w:r>
      <w:r w:rsidR="002A5317">
        <w:rPr>
          <w:rFonts w:ascii="Times New Roman" w:hAnsi="Times New Roman"/>
        </w:rPr>
        <w:t>; links</w:t>
      </w:r>
      <w:r w:rsidR="008F61E9">
        <w:rPr>
          <w:rFonts w:ascii="Times New Roman" w:hAnsi="Times New Roman"/>
        </w:rPr>
        <w:t xml:space="preserve"> </w:t>
      </w:r>
      <w:r w:rsidR="002A5317">
        <w:rPr>
          <w:rFonts w:ascii="Times New Roman" w:hAnsi="Times New Roman"/>
        </w:rPr>
        <w:t xml:space="preserve">to </w:t>
      </w:r>
      <w:r w:rsidR="008F61E9">
        <w:rPr>
          <w:rFonts w:ascii="Times New Roman" w:hAnsi="Times New Roman"/>
        </w:rPr>
        <w:t>blogs and forums</w:t>
      </w:r>
      <w:r w:rsidR="002A5317">
        <w:rPr>
          <w:rFonts w:ascii="Times New Roman" w:hAnsi="Times New Roman"/>
        </w:rPr>
        <w:t xml:space="preserve"> are offered</w:t>
      </w:r>
      <w:r w:rsidR="008F61E9">
        <w:rPr>
          <w:rFonts w:ascii="Times New Roman" w:hAnsi="Times New Roman"/>
        </w:rPr>
        <w:t xml:space="preserve"> (</w:t>
      </w:r>
      <w:proofErr w:type="spellStart"/>
      <w:r w:rsidR="00E74690">
        <w:rPr>
          <w:rFonts w:ascii="Times New Roman" w:hAnsi="Times New Roman"/>
        </w:rPr>
        <w:t>Bhaktivedanta</w:t>
      </w:r>
      <w:proofErr w:type="spellEnd"/>
      <w:r w:rsidR="008F61E9">
        <w:rPr>
          <w:rFonts w:ascii="Times New Roman" w:hAnsi="Times New Roman"/>
        </w:rPr>
        <w:t>).</w:t>
      </w:r>
      <w:r>
        <w:rPr>
          <w:rFonts w:ascii="Times New Roman" w:hAnsi="Times New Roman"/>
        </w:rPr>
        <w:t xml:space="preserve"> </w:t>
      </w:r>
      <w:r w:rsidR="002A5317">
        <w:rPr>
          <w:rFonts w:ascii="Times New Roman" w:hAnsi="Times New Roman"/>
        </w:rPr>
        <w:t>I</w:t>
      </w:r>
      <w:r>
        <w:rPr>
          <w:rFonts w:ascii="Times New Roman" w:hAnsi="Times New Roman"/>
        </w:rPr>
        <w:t xml:space="preserve">n contrast to those of </w:t>
      </w:r>
      <w:proofErr w:type="spellStart"/>
      <w:r>
        <w:rPr>
          <w:rFonts w:ascii="Times New Roman" w:hAnsi="Times New Roman"/>
        </w:rPr>
        <w:t>Rajneeshism</w:t>
      </w:r>
      <w:proofErr w:type="spellEnd"/>
      <w:r>
        <w:rPr>
          <w:rFonts w:ascii="Times New Roman" w:hAnsi="Times New Roman"/>
        </w:rPr>
        <w:t xml:space="preserve">, </w:t>
      </w:r>
      <w:r w:rsidR="002A5317">
        <w:rPr>
          <w:rFonts w:ascii="Times New Roman" w:hAnsi="Times New Roman"/>
        </w:rPr>
        <w:t>however,</w:t>
      </w:r>
      <w:r w:rsidR="00D73DD9">
        <w:rPr>
          <w:rFonts w:ascii="Times New Roman" w:hAnsi="Times New Roman"/>
        </w:rPr>
        <w:t xml:space="preserve"> current</w:t>
      </w:r>
      <w:r w:rsidR="002A5317">
        <w:rPr>
          <w:rFonts w:ascii="Times New Roman" w:hAnsi="Times New Roman"/>
        </w:rPr>
        <w:t xml:space="preserve"> </w:t>
      </w:r>
      <w:r w:rsidR="002A5317" w:rsidRPr="003A7CB0">
        <w:rPr>
          <w:rFonts w:ascii="Times New Roman" w:hAnsi="Times New Roman"/>
          <w:sz w:val="22"/>
        </w:rPr>
        <w:t>ISKCON</w:t>
      </w:r>
      <w:r w:rsidR="002A5317">
        <w:rPr>
          <w:rFonts w:ascii="Times New Roman" w:hAnsi="Times New Roman"/>
        </w:rPr>
        <w:t xml:space="preserve"> communities </w:t>
      </w:r>
      <w:r w:rsidR="00D73DD9">
        <w:rPr>
          <w:rFonts w:ascii="Times New Roman" w:hAnsi="Times New Roman"/>
        </w:rPr>
        <w:t xml:space="preserve">needn’t rely </w:t>
      </w:r>
      <w:r>
        <w:rPr>
          <w:rFonts w:ascii="Times New Roman" w:hAnsi="Times New Roman"/>
        </w:rPr>
        <w:t xml:space="preserve">upon online recruitment </w:t>
      </w:r>
      <w:r w:rsidR="00A80160">
        <w:rPr>
          <w:rFonts w:ascii="Times New Roman" w:hAnsi="Times New Roman"/>
        </w:rPr>
        <w:t>and</w:t>
      </w:r>
      <w:r>
        <w:rPr>
          <w:rFonts w:ascii="Times New Roman" w:hAnsi="Times New Roman"/>
        </w:rPr>
        <w:t xml:space="preserve"> have</w:t>
      </w:r>
      <w:r w:rsidR="002A5317">
        <w:rPr>
          <w:rFonts w:ascii="Times New Roman" w:hAnsi="Times New Roman"/>
        </w:rPr>
        <w:t xml:space="preserve"> instead</w:t>
      </w:r>
      <w:r>
        <w:rPr>
          <w:rFonts w:ascii="Times New Roman" w:hAnsi="Times New Roman"/>
        </w:rPr>
        <w:t xml:space="preserve"> splintered into </w:t>
      </w:r>
      <w:r w:rsidR="00A80160">
        <w:rPr>
          <w:rFonts w:ascii="Times New Roman" w:hAnsi="Times New Roman"/>
        </w:rPr>
        <w:t>factions</w:t>
      </w:r>
      <w:r>
        <w:rPr>
          <w:rFonts w:ascii="Times New Roman" w:hAnsi="Times New Roman"/>
        </w:rPr>
        <w:t xml:space="preserve"> that have become “increasingly congregational in form” (</w:t>
      </w:r>
      <w:proofErr w:type="spellStart"/>
      <w:r>
        <w:rPr>
          <w:rFonts w:ascii="Times New Roman" w:hAnsi="Times New Roman"/>
        </w:rPr>
        <w:t>Rochford</w:t>
      </w:r>
      <w:proofErr w:type="spellEnd"/>
      <w:r>
        <w:rPr>
          <w:rFonts w:ascii="Times New Roman" w:hAnsi="Times New Roman"/>
        </w:rPr>
        <w:t xml:space="preserve"> 1989:162-179; Bryant 2004:286). </w:t>
      </w:r>
    </w:p>
    <w:p w:rsidR="00020D9E" w:rsidRDefault="00020D9E" w:rsidP="00020D9E">
      <w:pPr>
        <w:spacing w:line="480" w:lineRule="auto"/>
        <w:rPr>
          <w:rFonts w:ascii="Times New Roman" w:hAnsi="Times New Roman"/>
          <w:b/>
          <w:sz w:val="28"/>
          <w:u w:val="single"/>
        </w:rPr>
      </w:pPr>
    </w:p>
    <w:p w:rsidR="001D0815" w:rsidRPr="00020D9E" w:rsidRDefault="006A67A3" w:rsidP="00020D9E">
      <w:pPr>
        <w:spacing w:line="480" w:lineRule="auto"/>
        <w:rPr>
          <w:rFonts w:ascii="Times New Roman" w:hAnsi="Times New Roman"/>
        </w:rPr>
      </w:pPr>
      <w:r w:rsidRPr="00020D9E">
        <w:rPr>
          <w:rFonts w:ascii="Times New Roman" w:hAnsi="Times New Roman"/>
          <w:b/>
          <w:u w:val="single"/>
        </w:rPr>
        <w:t>References</w:t>
      </w:r>
    </w:p>
    <w:p w:rsidR="00E74690" w:rsidRDefault="00E74690" w:rsidP="00E74690">
      <w:pPr>
        <w:spacing w:line="480" w:lineRule="auto"/>
        <w:rPr>
          <w:rFonts w:ascii="Times New Roman" w:hAnsi="Times New Roman"/>
        </w:rPr>
      </w:pPr>
      <w:proofErr w:type="gramStart"/>
      <w:r>
        <w:rPr>
          <w:rFonts w:ascii="Times New Roman" w:hAnsi="Times New Roman"/>
        </w:rPr>
        <w:t xml:space="preserve">The </w:t>
      </w:r>
      <w:proofErr w:type="spellStart"/>
      <w:r>
        <w:rPr>
          <w:rFonts w:ascii="Times New Roman" w:hAnsi="Times New Roman"/>
        </w:rPr>
        <w:t>Bhaktivedanta</w:t>
      </w:r>
      <w:proofErr w:type="spellEnd"/>
      <w:r>
        <w:rPr>
          <w:rFonts w:ascii="Times New Roman" w:hAnsi="Times New Roman"/>
        </w:rPr>
        <w:t xml:space="preserve"> Book Trust International, Inc. </w:t>
      </w:r>
      <w:r w:rsidR="003A4D10">
        <w:rPr>
          <w:rFonts w:ascii="Times New Roman" w:hAnsi="Times New Roman"/>
        </w:rPr>
        <w:t>2012.</w:t>
      </w:r>
      <w:proofErr w:type="gramEnd"/>
      <w:r w:rsidR="003A4D10">
        <w:rPr>
          <w:rFonts w:ascii="Times New Roman" w:hAnsi="Times New Roman"/>
        </w:rPr>
        <w:t xml:space="preserve"> </w:t>
      </w:r>
      <w:r w:rsidR="008627A7">
        <w:rPr>
          <w:rFonts w:ascii="Times New Roman" w:hAnsi="Times New Roman"/>
        </w:rPr>
        <w:t xml:space="preserve">“All About Krishna.” Krishna.com. </w:t>
      </w:r>
    </w:p>
    <w:p w:rsidR="005B4CA4" w:rsidRPr="002B5684" w:rsidRDefault="008627A7" w:rsidP="00E74690">
      <w:pPr>
        <w:spacing w:line="480" w:lineRule="auto"/>
        <w:ind w:firstLine="720"/>
        <w:rPr>
          <w:rFonts w:ascii="Times New Roman" w:hAnsi="Times New Roman"/>
        </w:rPr>
      </w:pPr>
      <w:r>
        <w:rPr>
          <w:rFonts w:ascii="Times New Roman" w:hAnsi="Times New Roman"/>
        </w:rPr>
        <w:t>(http://www.krishna.com).</w:t>
      </w:r>
    </w:p>
    <w:p w:rsidR="006A67A3" w:rsidRDefault="006A67A3" w:rsidP="005B4CA4">
      <w:pPr>
        <w:spacing w:line="480" w:lineRule="auto"/>
        <w:rPr>
          <w:rFonts w:ascii="Times New Roman" w:hAnsi="Times New Roman" w:cs="Helvetica"/>
          <w:color w:val="000000"/>
          <w:szCs w:val="22"/>
        </w:rPr>
      </w:pPr>
      <w:r>
        <w:rPr>
          <w:rFonts w:ascii="Times New Roman" w:hAnsi="Times New Roman" w:cs="Helvetica"/>
          <w:color w:val="000000"/>
          <w:szCs w:val="22"/>
        </w:rPr>
        <w:t xml:space="preserve">Bromley, David G. and Larry D. Shinn. 1989. </w:t>
      </w:r>
      <w:r>
        <w:rPr>
          <w:rFonts w:ascii="Times New Roman" w:hAnsi="Times New Roman" w:cs="Helvetica"/>
          <w:i/>
          <w:color w:val="000000"/>
          <w:szCs w:val="22"/>
        </w:rPr>
        <w:t>Krishna Consciousness in the West</w:t>
      </w:r>
      <w:r>
        <w:rPr>
          <w:rFonts w:ascii="Times New Roman" w:hAnsi="Times New Roman" w:cs="Helvetica"/>
          <w:color w:val="000000"/>
          <w:szCs w:val="22"/>
        </w:rPr>
        <w:t xml:space="preserve">. </w:t>
      </w:r>
    </w:p>
    <w:p w:rsidR="006A67A3" w:rsidRDefault="006A67A3" w:rsidP="006A67A3">
      <w:pPr>
        <w:spacing w:line="480" w:lineRule="auto"/>
        <w:ind w:firstLine="720"/>
        <w:rPr>
          <w:rFonts w:ascii="Times New Roman" w:hAnsi="Times New Roman" w:cs="Helvetica"/>
          <w:color w:val="000000"/>
          <w:szCs w:val="22"/>
        </w:rPr>
      </w:pPr>
      <w:r>
        <w:rPr>
          <w:rFonts w:ascii="Times New Roman" w:hAnsi="Times New Roman" w:cs="Helvetica"/>
          <w:color w:val="000000"/>
          <w:szCs w:val="22"/>
        </w:rPr>
        <w:t xml:space="preserve">Lewisburg: </w:t>
      </w:r>
      <w:proofErr w:type="spellStart"/>
      <w:r>
        <w:rPr>
          <w:rFonts w:ascii="Times New Roman" w:hAnsi="Times New Roman" w:cs="Helvetica"/>
          <w:color w:val="000000"/>
          <w:szCs w:val="22"/>
        </w:rPr>
        <w:t>Bucknell</w:t>
      </w:r>
      <w:proofErr w:type="spellEnd"/>
      <w:r>
        <w:rPr>
          <w:rFonts w:ascii="Times New Roman" w:hAnsi="Times New Roman" w:cs="Helvetica"/>
          <w:color w:val="000000"/>
          <w:szCs w:val="22"/>
        </w:rPr>
        <w:t xml:space="preserve"> University Press.</w:t>
      </w:r>
    </w:p>
    <w:p w:rsidR="006A67A3" w:rsidRDefault="006A67A3" w:rsidP="006A67A3">
      <w:pPr>
        <w:spacing w:line="480" w:lineRule="auto"/>
        <w:rPr>
          <w:rFonts w:ascii="Times New Roman" w:hAnsi="Times New Roman" w:cs="Helvetica"/>
          <w:i/>
          <w:color w:val="000000"/>
          <w:szCs w:val="22"/>
        </w:rPr>
      </w:pPr>
      <w:r w:rsidRPr="00A3144A">
        <w:rPr>
          <w:rFonts w:ascii="Times New Roman" w:hAnsi="Times New Roman" w:cs="Helvetica"/>
          <w:color w:val="000000"/>
          <w:szCs w:val="22"/>
        </w:rPr>
        <w:t xml:space="preserve">Bryant, Edwin F. and Maria L. </w:t>
      </w:r>
      <w:proofErr w:type="spellStart"/>
      <w:r w:rsidRPr="00A3144A">
        <w:rPr>
          <w:rFonts w:ascii="Times New Roman" w:hAnsi="Times New Roman" w:cs="Helvetica"/>
          <w:color w:val="000000"/>
          <w:szCs w:val="22"/>
        </w:rPr>
        <w:t>Ekstrand</w:t>
      </w:r>
      <w:proofErr w:type="spellEnd"/>
      <w:r w:rsidRPr="00A3144A">
        <w:rPr>
          <w:rFonts w:ascii="Times New Roman" w:hAnsi="Times New Roman" w:cs="Helvetica"/>
          <w:color w:val="000000"/>
          <w:szCs w:val="22"/>
        </w:rPr>
        <w:t xml:space="preserve">. 2004. </w:t>
      </w:r>
      <w:r w:rsidRPr="00A3144A">
        <w:rPr>
          <w:rFonts w:ascii="Times New Roman" w:hAnsi="Times New Roman" w:cs="Helvetica"/>
          <w:i/>
          <w:color w:val="000000"/>
          <w:szCs w:val="22"/>
        </w:rPr>
        <w:t>The Hare Krishna Movement: The</w:t>
      </w:r>
    </w:p>
    <w:p w:rsidR="006A67A3" w:rsidRDefault="006A67A3" w:rsidP="006A67A3">
      <w:pPr>
        <w:spacing w:line="480" w:lineRule="auto"/>
        <w:ind w:firstLine="720"/>
        <w:rPr>
          <w:rFonts w:ascii="Times New Roman" w:hAnsi="Times New Roman" w:cs="Helvetica"/>
          <w:color w:val="000000"/>
          <w:szCs w:val="22"/>
        </w:rPr>
      </w:pPr>
      <w:proofErr w:type="spellStart"/>
      <w:proofErr w:type="gramStart"/>
      <w:r w:rsidRPr="00A3144A">
        <w:rPr>
          <w:rFonts w:ascii="Times New Roman" w:hAnsi="Times New Roman" w:cs="Helvetica"/>
          <w:i/>
          <w:color w:val="000000"/>
          <w:szCs w:val="22"/>
        </w:rPr>
        <w:t>Postcharismatic</w:t>
      </w:r>
      <w:proofErr w:type="spellEnd"/>
      <w:r w:rsidRPr="00A3144A">
        <w:rPr>
          <w:rFonts w:ascii="Times New Roman" w:hAnsi="Times New Roman" w:cs="Helvetica"/>
          <w:i/>
          <w:color w:val="000000"/>
          <w:szCs w:val="22"/>
        </w:rPr>
        <w:t xml:space="preserve"> Fate of a Religious Transplant</w:t>
      </w:r>
      <w:r>
        <w:rPr>
          <w:rFonts w:ascii="Times New Roman" w:hAnsi="Times New Roman" w:cs="Helvetica"/>
          <w:color w:val="000000"/>
          <w:szCs w:val="22"/>
        </w:rPr>
        <w:t>.</w:t>
      </w:r>
      <w:proofErr w:type="gramEnd"/>
      <w:r>
        <w:rPr>
          <w:rFonts w:ascii="Times New Roman" w:hAnsi="Times New Roman" w:cs="Helvetica"/>
          <w:color w:val="000000"/>
          <w:szCs w:val="22"/>
        </w:rPr>
        <w:t xml:space="preserve"> New York: Columbia University</w:t>
      </w:r>
    </w:p>
    <w:p w:rsidR="005B4CA4" w:rsidRDefault="006A67A3" w:rsidP="006A67A3">
      <w:pPr>
        <w:spacing w:line="480" w:lineRule="auto"/>
        <w:ind w:firstLine="720"/>
        <w:rPr>
          <w:rFonts w:ascii="Times New Roman" w:hAnsi="Times New Roman" w:cs="Helvetica"/>
          <w:color w:val="000000"/>
          <w:szCs w:val="22"/>
        </w:rPr>
      </w:pPr>
      <w:r w:rsidRPr="00A3144A">
        <w:rPr>
          <w:rFonts w:ascii="Times New Roman" w:hAnsi="Times New Roman" w:cs="Helvetica"/>
          <w:color w:val="000000"/>
          <w:szCs w:val="22"/>
        </w:rPr>
        <w:t>Press.</w:t>
      </w:r>
    </w:p>
    <w:p w:rsidR="005B4CA4" w:rsidRDefault="005B4CA4" w:rsidP="005B4CA4">
      <w:pPr>
        <w:spacing w:line="480" w:lineRule="auto"/>
        <w:rPr>
          <w:rFonts w:ascii="Times New Roman" w:hAnsi="Times New Roman" w:cs="Helvetica"/>
          <w:color w:val="000000"/>
          <w:szCs w:val="22"/>
        </w:rPr>
      </w:pPr>
      <w:r w:rsidRPr="00A3144A">
        <w:rPr>
          <w:rFonts w:ascii="Times New Roman" w:hAnsi="Times New Roman" w:cs="Helvetica"/>
          <w:color w:val="000000"/>
          <w:szCs w:val="22"/>
        </w:rPr>
        <w:t xml:space="preserve">Carter, Lewis F. 1987. “The ‘New </w:t>
      </w:r>
      <w:proofErr w:type="spellStart"/>
      <w:r w:rsidRPr="00A3144A">
        <w:rPr>
          <w:rFonts w:ascii="Times New Roman" w:hAnsi="Times New Roman" w:cs="Helvetica"/>
          <w:color w:val="000000"/>
          <w:szCs w:val="22"/>
        </w:rPr>
        <w:t>Renunciates</w:t>
      </w:r>
      <w:proofErr w:type="spellEnd"/>
      <w:r w:rsidRPr="00A3144A">
        <w:rPr>
          <w:rFonts w:ascii="Times New Roman" w:hAnsi="Times New Roman" w:cs="Helvetica"/>
          <w:color w:val="000000"/>
          <w:szCs w:val="22"/>
        </w:rPr>
        <w:t>’</w:t>
      </w:r>
      <w:r>
        <w:rPr>
          <w:rFonts w:ascii="Times New Roman" w:hAnsi="Times New Roman" w:cs="Helvetica"/>
          <w:color w:val="000000"/>
          <w:szCs w:val="22"/>
        </w:rPr>
        <w:t xml:space="preserve"> of the </w:t>
      </w:r>
      <w:proofErr w:type="spellStart"/>
      <w:r>
        <w:rPr>
          <w:rFonts w:ascii="Times New Roman" w:hAnsi="Times New Roman" w:cs="Helvetica"/>
          <w:color w:val="000000"/>
          <w:szCs w:val="22"/>
        </w:rPr>
        <w:t>Bhagwan</w:t>
      </w:r>
      <w:proofErr w:type="spellEnd"/>
      <w:r>
        <w:rPr>
          <w:rFonts w:ascii="Times New Roman" w:hAnsi="Times New Roman" w:cs="Helvetica"/>
          <w:color w:val="000000"/>
          <w:szCs w:val="22"/>
        </w:rPr>
        <w:t xml:space="preserve"> Shree Rajneesh:</w:t>
      </w:r>
    </w:p>
    <w:p w:rsidR="005B4CA4" w:rsidRDefault="005B4CA4" w:rsidP="005B4CA4">
      <w:pPr>
        <w:spacing w:line="480" w:lineRule="auto"/>
        <w:ind w:firstLine="720"/>
        <w:rPr>
          <w:rFonts w:ascii="Times New Roman" w:hAnsi="Times New Roman" w:cs="Helvetica"/>
          <w:color w:val="000000"/>
          <w:szCs w:val="22"/>
        </w:rPr>
      </w:pPr>
      <w:r w:rsidRPr="00A3144A">
        <w:rPr>
          <w:rFonts w:ascii="Times New Roman" w:hAnsi="Times New Roman" w:cs="Helvetica"/>
          <w:color w:val="000000"/>
          <w:szCs w:val="22"/>
        </w:rPr>
        <w:t>Observations and Identification of Problem</w:t>
      </w:r>
      <w:r>
        <w:rPr>
          <w:rFonts w:ascii="Times New Roman" w:hAnsi="Times New Roman" w:cs="Helvetica"/>
          <w:color w:val="000000"/>
          <w:szCs w:val="22"/>
        </w:rPr>
        <w:t>s of Interpreting New Religious</w:t>
      </w:r>
    </w:p>
    <w:p w:rsidR="005B4CA4" w:rsidRDefault="005B4CA4" w:rsidP="005B4CA4">
      <w:pPr>
        <w:spacing w:line="480" w:lineRule="auto"/>
        <w:ind w:firstLine="720"/>
        <w:rPr>
          <w:rFonts w:ascii="Times New Roman" w:hAnsi="Times New Roman" w:cs="Helvetica"/>
          <w:color w:val="000000"/>
          <w:szCs w:val="22"/>
        </w:rPr>
      </w:pPr>
      <w:r w:rsidRPr="00A3144A">
        <w:rPr>
          <w:rFonts w:ascii="Times New Roman" w:hAnsi="Times New Roman" w:cs="Helvetica"/>
          <w:color w:val="000000"/>
          <w:szCs w:val="22"/>
        </w:rPr>
        <w:t xml:space="preserve">Movements.” </w:t>
      </w:r>
      <w:r w:rsidRPr="00A3144A">
        <w:rPr>
          <w:rFonts w:ascii="Times New Roman" w:hAnsi="Times New Roman" w:cs="Helvetica"/>
          <w:i/>
          <w:color w:val="000000"/>
          <w:szCs w:val="22"/>
        </w:rPr>
        <w:t>Journal for the Scientific Study of Religion</w:t>
      </w:r>
      <w:r>
        <w:rPr>
          <w:rFonts w:ascii="Times New Roman" w:hAnsi="Times New Roman" w:cs="Helvetica"/>
          <w:color w:val="000000"/>
          <w:szCs w:val="22"/>
        </w:rPr>
        <w:t xml:space="preserve"> Vol. 26(2):148-172.</w:t>
      </w:r>
    </w:p>
    <w:p w:rsidR="005B4CA4" w:rsidRDefault="005B4CA4" w:rsidP="005B4CA4">
      <w:pPr>
        <w:spacing w:line="480" w:lineRule="auto"/>
        <w:rPr>
          <w:rFonts w:ascii="Times New Roman" w:hAnsi="Times New Roman" w:cs="Helvetica"/>
          <w:i/>
          <w:color w:val="000000"/>
          <w:szCs w:val="22"/>
        </w:rPr>
      </w:pPr>
      <w:r w:rsidRPr="00A3144A">
        <w:rPr>
          <w:rFonts w:ascii="Times New Roman" w:hAnsi="Times New Roman" w:cs="Helvetica"/>
          <w:color w:val="000000"/>
          <w:szCs w:val="22"/>
        </w:rPr>
        <w:t xml:space="preserve">Carter, Lewis F. 1990. </w:t>
      </w:r>
      <w:r w:rsidRPr="00A3144A">
        <w:rPr>
          <w:rFonts w:ascii="Times New Roman" w:hAnsi="Times New Roman" w:cs="Helvetica"/>
          <w:i/>
          <w:color w:val="000000"/>
          <w:szCs w:val="22"/>
        </w:rPr>
        <w:t xml:space="preserve">Charisma and Control in </w:t>
      </w:r>
      <w:proofErr w:type="spellStart"/>
      <w:r w:rsidRPr="00A3144A">
        <w:rPr>
          <w:rFonts w:ascii="Times New Roman" w:hAnsi="Times New Roman" w:cs="Helvetica"/>
          <w:i/>
          <w:color w:val="000000"/>
          <w:szCs w:val="22"/>
        </w:rPr>
        <w:t>Ra</w:t>
      </w:r>
      <w:r>
        <w:rPr>
          <w:rFonts w:ascii="Times New Roman" w:hAnsi="Times New Roman" w:cs="Helvetica"/>
          <w:i/>
          <w:color w:val="000000"/>
          <w:szCs w:val="22"/>
        </w:rPr>
        <w:t>jneeshpuram</w:t>
      </w:r>
      <w:proofErr w:type="spellEnd"/>
      <w:r>
        <w:rPr>
          <w:rFonts w:ascii="Times New Roman" w:hAnsi="Times New Roman" w:cs="Helvetica"/>
          <w:i/>
          <w:color w:val="000000"/>
          <w:szCs w:val="22"/>
        </w:rPr>
        <w:t>: The Role of Shared</w:t>
      </w:r>
    </w:p>
    <w:p w:rsidR="005B4CA4" w:rsidRDefault="005B4CA4" w:rsidP="005B4CA4">
      <w:pPr>
        <w:spacing w:line="480" w:lineRule="auto"/>
        <w:ind w:firstLine="720"/>
        <w:rPr>
          <w:rFonts w:ascii="Times New Roman" w:hAnsi="Times New Roman" w:cs="Helvetica"/>
          <w:color w:val="000000"/>
          <w:szCs w:val="22"/>
        </w:rPr>
      </w:pPr>
      <w:proofErr w:type="gramStart"/>
      <w:r w:rsidRPr="00A3144A">
        <w:rPr>
          <w:rFonts w:ascii="Times New Roman" w:hAnsi="Times New Roman" w:cs="Helvetica"/>
          <w:i/>
          <w:color w:val="000000"/>
          <w:szCs w:val="22"/>
        </w:rPr>
        <w:t>Values in the Creation of a Community</w:t>
      </w:r>
      <w:r w:rsidRPr="00A3144A">
        <w:rPr>
          <w:rFonts w:ascii="Times New Roman" w:hAnsi="Times New Roman" w:cs="Helvetica"/>
          <w:color w:val="000000"/>
          <w:szCs w:val="22"/>
        </w:rPr>
        <w:t>.</w:t>
      </w:r>
      <w:proofErr w:type="gramEnd"/>
      <w:r w:rsidRPr="00A3144A">
        <w:rPr>
          <w:rFonts w:ascii="Times New Roman" w:hAnsi="Times New Roman" w:cs="Helvetica"/>
          <w:color w:val="000000"/>
          <w:szCs w:val="22"/>
        </w:rPr>
        <w:t xml:space="preserve"> New York: Cambridge University Press.</w:t>
      </w:r>
    </w:p>
    <w:p w:rsidR="005B4CA4" w:rsidRDefault="005B4CA4" w:rsidP="005B4CA4">
      <w:pPr>
        <w:spacing w:line="480" w:lineRule="auto"/>
        <w:rPr>
          <w:rFonts w:ascii="Times New Roman" w:hAnsi="Times New Roman" w:cs="Helvetica"/>
          <w:color w:val="000000"/>
          <w:szCs w:val="22"/>
        </w:rPr>
      </w:pPr>
      <w:r w:rsidRPr="00A3144A">
        <w:rPr>
          <w:rFonts w:ascii="Times New Roman" w:hAnsi="Times New Roman" w:cs="Helvetica"/>
          <w:color w:val="000000"/>
          <w:szCs w:val="22"/>
        </w:rPr>
        <w:t xml:space="preserve">Dawson, Lorne L. 2006. </w:t>
      </w:r>
      <w:proofErr w:type="gramStart"/>
      <w:r w:rsidRPr="00A3144A">
        <w:rPr>
          <w:rFonts w:ascii="Times New Roman" w:hAnsi="Times New Roman" w:cs="Helvetica"/>
          <w:i/>
          <w:color w:val="000000"/>
          <w:szCs w:val="22"/>
        </w:rPr>
        <w:t>Comprehending Cults</w:t>
      </w:r>
      <w:r w:rsidR="00020D9E">
        <w:rPr>
          <w:rFonts w:ascii="Times New Roman" w:hAnsi="Times New Roman" w:cs="Helvetica"/>
          <w:color w:val="000000"/>
          <w:szCs w:val="22"/>
        </w:rPr>
        <w:t>.</w:t>
      </w:r>
      <w:proofErr w:type="gramEnd"/>
      <w:r w:rsidR="00020D9E">
        <w:rPr>
          <w:rFonts w:ascii="Times New Roman" w:hAnsi="Times New Roman" w:cs="Helvetica"/>
          <w:color w:val="000000"/>
          <w:szCs w:val="22"/>
        </w:rPr>
        <w:t xml:space="preserve"> </w:t>
      </w:r>
      <w:r w:rsidRPr="00A3144A">
        <w:rPr>
          <w:rFonts w:ascii="Times New Roman" w:hAnsi="Times New Roman" w:cs="Helvetica"/>
          <w:color w:val="000000"/>
          <w:szCs w:val="22"/>
        </w:rPr>
        <w:t>2</w:t>
      </w:r>
      <w:r w:rsidRPr="00A3144A">
        <w:rPr>
          <w:rFonts w:ascii="Times New Roman" w:hAnsi="Times New Roman" w:cs="Helvetica"/>
          <w:color w:val="000000"/>
          <w:szCs w:val="22"/>
          <w:vertAlign w:val="superscript"/>
        </w:rPr>
        <w:t>nd</w:t>
      </w:r>
      <w:r w:rsidRPr="00A3144A">
        <w:rPr>
          <w:rFonts w:ascii="Times New Roman" w:hAnsi="Times New Roman" w:cs="Helvetica"/>
          <w:color w:val="000000"/>
          <w:szCs w:val="22"/>
        </w:rPr>
        <w:t xml:space="preserve"> </w:t>
      </w:r>
      <w:proofErr w:type="gramStart"/>
      <w:r w:rsidRPr="00A3144A">
        <w:rPr>
          <w:rFonts w:ascii="Times New Roman" w:hAnsi="Times New Roman" w:cs="Helvetica"/>
          <w:color w:val="000000"/>
          <w:szCs w:val="22"/>
        </w:rPr>
        <w:t>ed</w:t>
      </w:r>
      <w:proofErr w:type="gramEnd"/>
      <w:r w:rsidRPr="00A3144A">
        <w:rPr>
          <w:rFonts w:ascii="Times New Roman" w:hAnsi="Times New Roman" w:cs="Helvetica"/>
          <w:color w:val="000000"/>
          <w:szCs w:val="22"/>
        </w:rPr>
        <w:t xml:space="preserve">. New York: Oxford </w:t>
      </w:r>
      <w:r>
        <w:rPr>
          <w:rFonts w:ascii="Times New Roman" w:hAnsi="Times New Roman" w:cs="Helvetica"/>
          <w:color w:val="000000"/>
          <w:szCs w:val="22"/>
        </w:rPr>
        <w:t>University</w:t>
      </w:r>
    </w:p>
    <w:p w:rsidR="005B4CA4" w:rsidRDefault="005B4CA4" w:rsidP="005B4CA4">
      <w:pPr>
        <w:spacing w:line="480" w:lineRule="auto"/>
        <w:ind w:firstLine="720"/>
        <w:rPr>
          <w:rFonts w:ascii="Times New Roman" w:hAnsi="Times New Roman" w:cs="Helvetica"/>
          <w:color w:val="000000"/>
          <w:szCs w:val="22"/>
        </w:rPr>
      </w:pPr>
      <w:r w:rsidRPr="00A3144A">
        <w:rPr>
          <w:rFonts w:ascii="Times New Roman" w:hAnsi="Times New Roman" w:cs="Helvetica"/>
          <w:color w:val="000000"/>
          <w:szCs w:val="22"/>
        </w:rPr>
        <w:t>Press.</w:t>
      </w:r>
    </w:p>
    <w:p w:rsidR="005B4CA4" w:rsidRDefault="005B4CA4" w:rsidP="005B4CA4">
      <w:pPr>
        <w:spacing w:line="480" w:lineRule="auto"/>
        <w:rPr>
          <w:rFonts w:ascii="Times New Roman" w:hAnsi="Times New Roman" w:cs="Helvetica"/>
          <w:color w:val="000000"/>
          <w:szCs w:val="22"/>
        </w:rPr>
      </w:pPr>
      <w:r>
        <w:rPr>
          <w:rFonts w:ascii="Times New Roman" w:hAnsi="Times New Roman" w:cs="Helvetica"/>
          <w:color w:val="000000"/>
          <w:szCs w:val="22"/>
        </w:rPr>
        <w:t xml:space="preserve">Goldman, Marion S. 1999. </w:t>
      </w:r>
      <w:r>
        <w:rPr>
          <w:rFonts w:ascii="Times New Roman" w:hAnsi="Times New Roman" w:cs="Helvetica"/>
          <w:i/>
          <w:color w:val="000000"/>
          <w:szCs w:val="22"/>
        </w:rPr>
        <w:t>Passionate Journeys: Why Successful Women Joined a Cult</w:t>
      </w:r>
      <w:r>
        <w:rPr>
          <w:rFonts w:ascii="Times New Roman" w:hAnsi="Times New Roman" w:cs="Helvetica"/>
          <w:color w:val="000000"/>
          <w:szCs w:val="22"/>
        </w:rPr>
        <w:t>.</w:t>
      </w:r>
    </w:p>
    <w:p w:rsidR="005B4CA4" w:rsidRDefault="005B4CA4" w:rsidP="005B4CA4">
      <w:pPr>
        <w:spacing w:line="480" w:lineRule="auto"/>
        <w:ind w:firstLine="720"/>
        <w:rPr>
          <w:rFonts w:ascii="Times New Roman" w:hAnsi="Times New Roman" w:cs="Helvetica"/>
          <w:color w:val="000000"/>
          <w:szCs w:val="22"/>
        </w:rPr>
      </w:pPr>
      <w:r>
        <w:rPr>
          <w:rFonts w:ascii="Times New Roman" w:hAnsi="Times New Roman" w:cs="Helvetica"/>
          <w:color w:val="000000"/>
          <w:szCs w:val="22"/>
        </w:rPr>
        <w:t>Anne Arbor, MI: The University of Michigan Press.</w:t>
      </w:r>
    </w:p>
    <w:p w:rsidR="005B4CA4" w:rsidRDefault="005B4CA4" w:rsidP="005B4CA4">
      <w:pPr>
        <w:spacing w:line="480" w:lineRule="auto"/>
        <w:rPr>
          <w:rFonts w:ascii="Times New Roman" w:hAnsi="Times New Roman" w:cs="Helvetica"/>
          <w:color w:val="000000"/>
          <w:szCs w:val="22"/>
        </w:rPr>
      </w:pPr>
      <w:proofErr w:type="spellStart"/>
      <w:r w:rsidRPr="00A3144A">
        <w:rPr>
          <w:rFonts w:ascii="Times New Roman" w:hAnsi="Times New Roman" w:cs="Helvetica"/>
          <w:color w:val="000000"/>
          <w:szCs w:val="22"/>
        </w:rPr>
        <w:t>Lindholm</w:t>
      </w:r>
      <w:proofErr w:type="spellEnd"/>
      <w:r w:rsidRPr="00A3144A">
        <w:rPr>
          <w:rFonts w:ascii="Times New Roman" w:hAnsi="Times New Roman" w:cs="Helvetica"/>
          <w:color w:val="000000"/>
          <w:szCs w:val="22"/>
        </w:rPr>
        <w:t>, Charles. 2002 “Culture, Charisma, and</w:t>
      </w:r>
      <w:r>
        <w:rPr>
          <w:rFonts w:ascii="Times New Roman" w:hAnsi="Times New Roman" w:cs="Helvetica"/>
          <w:color w:val="000000"/>
          <w:szCs w:val="22"/>
        </w:rPr>
        <w:t xml:space="preserve"> Consciousness: The Case of the</w:t>
      </w:r>
    </w:p>
    <w:p w:rsidR="00D06567" w:rsidRDefault="005B4CA4" w:rsidP="00D06567">
      <w:pPr>
        <w:spacing w:line="480" w:lineRule="auto"/>
        <w:ind w:firstLine="720"/>
        <w:rPr>
          <w:rFonts w:ascii="Times New Roman" w:hAnsi="Times New Roman" w:cs="Helvetica"/>
          <w:color w:val="000000"/>
          <w:szCs w:val="22"/>
        </w:rPr>
      </w:pPr>
      <w:proofErr w:type="spellStart"/>
      <w:r w:rsidRPr="00A3144A">
        <w:rPr>
          <w:rFonts w:ascii="Times New Roman" w:hAnsi="Times New Roman" w:cs="Helvetica"/>
          <w:color w:val="000000"/>
          <w:szCs w:val="22"/>
        </w:rPr>
        <w:lastRenderedPageBreak/>
        <w:t>Rajneeshee</w:t>
      </w:r>
      <w:proofErr w:type="spellEnd"/>
      <w:r w:rsidRPr="00A3144A">
        <w:rPr>
          <w:rFonts w:ascii="Times New Roman" w:hAnsi="Times New Roman" w:cs="Helvetica"/>
          <w:color w:val="000000"/>
          <w:szCs w:val="22"/>
        </w:rPr>
        <w:t xml:space="preserve">.” </w:t>
      </w:r>
      <w:r w:rsidRPr="00A3144A">
        <w:rPr>
          <w:rFonts w:ascii="Times New Roman" w:hAnsi="Times New Roman" w:cs="Helvetica"/>
          <w:i/>
          <w:color w:val="000000"/>
          <w:szCs w:val="22"/>
        </w:rPr>
        <w:t xml:space="preserve">Ethos </w:t>
      </w:r>
      <w:r w:rsidRPr="00A3144A">
        <w:rPr>
          <w:rFonts w:ascii="Times New Roman" w:hAnsi="Times New Roman" w:cs="Helvetica"/>
          <w:color w:val="000000"/>
          <w:szCs w:val="22"/>
        </w:rPr>
        <w:t xml:space="preserve">Vol. 30(4):357-375. </w:t>
      </w:r>
    </w:p>
    <w:p w:rsidR="005B4CA4" w:rsidRDefault="005B4CA4" w:rsidP="005B4CA4">
      <w:pPr>
        <w:spacing w:line="480" w:lineRule="auto"/>
        <w:rPr>
          <w:rFonts w:ascii="Times New Roman" w:hAnsi="Times New Roman" w:cs="Helvetica"/>
          <w:color w:val="000000"/>
          <w:szCs w:val="22"/>
        </w:rPr>
      </w:pPr>
      <w:r w:rsidRPr="00A3144A">
        <w:rPr>
          <w:rFonts w:ascii="Times New Roman" w:hAnsi="Times New Roman" w:cs="Helvetica"/>
          <w:color w:val="000000"/>
          <w:szCs w:val="22"/>
        </w:rPr>
        <w:t>Palmer, Susan J. and Frederick Bird. 1992. “Therapy, Cha</w:t>
      </w:r>
      <w:r>
        <w:rPr>
          <w:rFonts w:ascii="Times New Roman" w:hAnsi="Times New Roman" w:cs="Helvetica"/>
          <w:color w:val="000000"/>
          <w:szCs w:val="22"/>
        </w:rPr>
        <w:t>risma and Social Control in the</w:t>
      </w:r>
    </w:p>
    <w:p w:rsidR="00D06567" w:rsidRDefault="005B4CA4" w:rsidP="00D06567">
      <w:pPr>
        <w:spacing w:line="480" w:lineRule="auto"/>
        <w:ind w:firstLine="720"/>
        <w:rPr>
          <w:rFonts w:ascii="Times New Roman" w:hAnsi="Times New Roman" w:cs="Helvetica"/>
          <w:color w:val="000000"/>
          <w:szCs w:val="22"/>
        </w:rPr>
      </w:pPr>
      <w:r w:rsidRPr="00A3144A">
        <w:rPr>
          <w:rFonts w:ascii="Times New Roman" w:hAnsi="Times New Roman" w:cs="Helvetica"/>
          <w:color w:val="000000"/>
          <w:szCs w:val="22"/>
        </w:rPr>
        <w:t xml:space="preserve">Rajneesh Movement.” </w:t>
      </w:r>
      <w:r w:rsidRPr="00A3144A">
        <w:rPr>
          <w:rFonts w:ascii="Times New Roman" w:hAnsi="Times New Roman" w:cs="Helvetica"/>
          <w:i/>
          <w:color w:val="000000"/>
          <w:szCs w:val="22"/>
        </w:rPr>
        <w:t xml:space="preserve">Sociological Analysis </w:t>
      </w:r>
      <w:r>
        <w:rPr>
          <w:rFonts w:ascii="Times New Roman" w:hAnsi="Times New Roman" w:cs="Helvetica"/>
          <w:color w:val="000000"/>
          <w:szCs w:val="22"/>
        </w:rPr>
        <w:t xml:space="preserve">Vol. 52:S71-S85. </w:t>
      </w:r>
    </w:p>
    <w:p w:rsidR="005B4CA4" w:rsidRDefault="005B4CA4" w:rsidP="00D06567">
      <w:pPr>
        <w:spacing w:line="480" w:lineRule="auto"/>
        <w:rPr>
          <w:rFonts w:ascii="Times New Roman" w:hAnsi="Times New Roman" w:cs="Helvetica"/>
          <w:color w:val="000000"/>
          <w:szCs w:val="22"/>
        </w:rPr>
      </w:pPr>
      <w:r w:rsidRPr="00A3144A">
        <w:rPr>
          <w:rFonts w:ascii="Times New Roman" w:hAnsi="Times New Roman" w:cs="Helvetica"/>
          <w:color w:val="000000"/>
          <w:szCs w:val="22"/>
        </w:rPr>
        <w:t xml:space="preserve">Roberts, Keith A. and David Yamane. 2012. </w:t>
      </w:r>
      <w:r w:rsidRPr="00A3144A">
        <w:rPr>
          <w:rFonts w:ascii="Times New Roman" w:hAnsi="Times New Roman" w:cs="Helvetica"/>
          <w:i/>
          <w:color w:val="000000"/>
          <w:szCs w:val="22"/>
        </w:rPr>
        <w:t>Religion in Sociological Perspective</w:t>
      </w:r>
      <w:r w:rsidRPr="00A3144A">
        <w:rPr>
          <w:rFonts w:ascii="Times New Roman" w:hAnsi="Times New Roman" w:cs="Helvetica"/>
          <w:color w:val="000000"/>
          <w:szCs w:val="22"/>
        </w:rPr>
        <w:t xml:space="preserve"> 5</w:t>
      </w:r>
      <w:r w:rsidRPr="00A3144A">
        <w:rPr>
          <w:rFonts w:ascii="Times New Roman" w:hAnsi="Times New Roman" w:cs="Helvetica"/>
          <w:color w:val="000000"/>
          <w:szCs w:val="22"/>
          <w:vertAlign w:val="superscript"/>
        </w:rPr>
        <w:t>th</w:t>
      </w:r>
      <w:r>
        <w:rPr>
          <w:rFonts w:ascii="Times New Roman" w:hAnsi="Times New Roman" w:cs="Helvetica"/>
          <w:color w:val="000000"/>
          <w:szCs w:val="22"/>
        </w:rPr>
        <w:t xml:space="preserve"> </w:t>
      </w:r>
      <w:proofErr w:type="gramStart"/>
      <w:r>
        <w:rPr>
          <w:rFonts w:ascii="Times New Roman" w:hAnsi="Times New Roman" w:cs="Helvetica"/>
          <w:color w:val="000000"/>
          <w:szCs w:val="22"/>
        </w:rPr>
        <w:t>ed</w:t>
      </w:r>
      <w:proofErr w:type="gramEnd"/>
      <w:r>
        <w:rPr>
          <w:rFonts w:ascii="Times New Roman" w:hAnsi="Times New Roman" w:cs="Helvetica"/>
          <w:color w:val="000000"/>
          <w:szCs w:val="22"/>
        </w:rPr>
        <w:t>.</w:t>
      </w:r>
    </w:p>
    <w:p w:rsidR="006A67A3" w:rsidRPr="000621F7" w:rsidRDefault="005B4CA4" w:rsidP="005B4CA4">
      <w:pPr>
        <w:spacing w:line="480" w:lineRule="auto"/>
        <w:ind w:firstLine="720"/>
        <w:rPr>
          <w:rFonts w:ascii="Times New Roman" w:hAnsi="Times New Roman" w:cs="Helvetica"/>
          <w:color w:val="000000"/>
          <w:szCs w:val="22"/>
        </w:rPr>
      </w:pPr>
      <w:r w:rsidRPr="00A3144A">
        <w:rPr>
          <w:rFonts w:ascii="Times New Roman" w:hAnsi="Times New Roman" w:cs="Helvetica"/>
          <w:color w:val="000000"/>
          <w:szCs w:val="22"/>
        </w:rPr>
        <w:t>Thousand Oaks, CA: Pine Forge Press.</w:t>
      </w:r>
    </w:p>
    <w:p w:rsidR="006A67A3" w:rsidRDefault="006A67A3" w:rsidP="006A67A3">
      <w:pPr>
        <w:spacing w:line="480" w:lineRule="auto"/>
        <w:rPr>
          <w:rFonts w:ascii="Times New Roman" w:hAnsi="Times New Roman"/>
        </w:rPr>
      </w:pPr>
      <w:proofErr w:type="spellStart"/>
      <w:r>
        <w:rPr>
          <w:rFonts w:ascii="Times New Roman" w:hAnsi="Times New Roman"/>
        </w:rPr>
        <w:t>Rochford</w:t>
      </w:r>
      <w:proofErr w:type="spellEnd"/>
      <w:r>
        <w:rPr>
          <w:rFonts w:ascii="Times New Roman" w:hAnsi="Times New Roman"/>
        </w:rPr>
        <w:t xml:space="preserve"> Jr., E. Burke. 1985. </w:t>
      </w:r>
      <w:r>
        <w:rPr>
          <w:rFonts w:ascii="Times New Roman" w:hAnsi="Times New Roman"/>
          <w:i/>
        </w:rPr>
        <w:t>Hare Krishna in America</w:t>
      </w:r>
      <w:r>
        <w:rPr>
          <w:rFonts w:ascii="Times New Roman" w:hAnsi="Times New Roman"/>
        </w:rPr>
        <w:t>. New Brunswick, NJ: Rutgers</w:t>
      </w:r>
    </w:p>
    <w:p w:rsidR="006A67A3" w:rsidRPr="00A3144A" w:rsidRDefault="006A67A3" w:rsidP="006A67A3">
      <w:pPr>
        <w:spacing w:line="480" w:lineRule="auto"/>
        <w:ind w:firstLine="720"/>
        <w:rPr>
          <w:rFonts w:ascii="Times New Roman" w:hAnsi="Times New Roman"/>
        </w:rPr>
      </w:pPr>
      <w:r>
        <w:rPr>
          <w:rFonts w:ascii="Times New Roman" w:hAnsi="Times New Roman"/>
        </w:rPr>
        <w:t>University Press.</w:t>
      </w:r>
    </w:p>
    <w:p w:rsidR="00AA35DE" w:rsidRDefault="006A67A3" w:rsidP="00AA35DE">
      <w:pPr>
        <w:spacing w:line="480" w:lineRule="auto"/>
        <w:rPr>
          <w:rFonts w:ascii="Times New Roman" w:hAnsi="Times New Roman" w:cs="Helvetica"/>
          <w:color w:val="000000"/>
          <w:szCs w:val="22"/>
        </w:rPr>
      </w:pPr>
      <w:proofErr w:type="spellStart"/>
      <w:r w:rsidRPr="00A3144A">
        <w:rPr>
          <w:rFonts w:ascii="Times New Roman" w:hAnsi="Times New Roman" w:cs="Helvetica"/>
          <w:color w:val="000000"/>
          <w:szCs w:val="22"/>
        </w:rPr>
        <w:t>Rochford</w:t>
      </w:r>
      <w:proofErr w:type="spellEnd"/>
      <w:r w:rsidRPr="00A3144A">
        <w:rPr>
          <w:rFonts w:ascii="Times New Roman" w:hAnsi="Times New Roman" w:cs="Helvetica"/>
          <w:color w:val="000000"/>
          <w:szCs w:val="22"/>
        </w:rPr>
        <w:t xml:space="preserve"> Jr., E. Burke. </w:t>
      </w:r>
      <w:r w:rsidR="00AA35DE">
        <w:rPr>
          <w:rFonts w:ascii="Times New Roman" w:hAnsi="Times New Roman" w:cs="Helvetica"/>
          <w:color w:val="000000"/>
          <w:szCs w:val="22"/>
        </w:rPr>
        <w:t>1989. “Factionalism, Group Defection, and Schism in the Hare</w:t>
      </w:r>
    </w:p>
    <w:p w:rsidR="00AA35DE" w:rsidRDefault="00AA35DE" w:rsidP="00AA35DE">
      <w:pPr>
        <w:spacing w:line="480" w:lineRule="auto"/>
        <w:ind w:firstLine="720"/>
        <w:rPr>
          <w:rFonts w:ascii="Times New Roman" w:hAnsi="Times New Roman" w:cs="Helvetica"/>
          <w:color w:val="000000"/>
          <w:szCs w:val="22"/>
        </w:rPr>
      </w:pPr>
      <w:r>
        <w:rPr>
          <w:rFonts w:ascii="Times New Roman" w:hAnsi="Times New Roman" w:cs="Helvetica"/>
          <w:color w:val="000000"/>
          <w:szCs w:val="22"/>
        </w:rPr>
        <w:t xml:space="preserve">Krishna Movement.” </w:t>
      </w:r>
      <w:r>
        <w:rPr>
          <w:rFonts w:ascii="Times New Roman" w:hAnsi="Times New Roman" w:cs="Helvetica"/>
          <w:i/>
          <w:color w:val="000000"/>
          <w:szCs w:val="22"/>
        </w:rPr>
        <w:t>Journal for the Scientific Study of Religion</w:t>
      </w:r>
      <w:r>
        <w:rPr>
          <w:rFonts w:ascii="Times New Roman" w:hAnsi="Times New Roman" w:cs="Helvetica"/>
          <w:color w:val="000000"/>
          <w:szCs w:val="22"/>
        </w:rPr>
        <w:t xml:space="preserve"> Vol. 28(2):162</w:t>
      </w:r>
    </w:p>
    <w:p w:rsidR="006A67A3" w:rsidRPr="00AA35DE" w:rsidRDefault="00AA35DE" w:rsidP="00AA35DE">
      <w:pPr>
        <w:spacing w:line="480" w:lineRule="auto"/>
        <w:ind w:firstLine="720"/>
        <w:rPr>
          <w:rFonts w:ascii="Times New Roman" w:hAnsi="Times New Roman" w:cs="Helvetica"/>
          <w:color w:val="000000"/>
          <w:szCs w:val="22"/>
        </w:rPr>
      </w:pPr>
      <w:r>
        <w:rPr>
          <w:rFonts w:ascii="Times New Roman" w:hAnsi="Times New Roman" w:cs="Helvetica"/>
          <w:color w:val="000000"/>
          <w:szCs w:val="22"/>
        </w:rPr>
        <w:t xml:space="preserve">179. </w:t>
      </w:r>
    </w:p>
    <w:p w:rsidR="006A67A3" w:rsidRDefault="006A67A3" w:rsidP="006A67A3">
      <w:pPr>
        <w:spacing w:line="480" w:lineRule="auto"/>
        <w:rPr>
          <w:rFonts w:ascii="Times New Roman" w:hAnsi="Times New Roman"/>
        </w:rPr>
      </w:pPr>
      <w:proofErr w:type="spellStart"/>
      <w:r>
        <w:rPr>
          <w:rFonts w:ascii="Times New Roman" w:hAnsi="Times New Roman"/>
        </w:rPr>
        <w:t>Rochford</w:t>
      </w:r>
      <w:proofErr w:type="spellEnd"/>
      <w:r>
        <w:rPr>
          <w:rFonts w:ascii="Times New Roman" w:hAnsi="Times New Roman"/>
        </w:rPr>
        <w:t xml:space="preserve"> Jr., E. Burke. 2007. </w:t>
      </w:r>
      <w:r>
        <w:rPr>
          <w:rFonts w:ascii="Times New Roman" w:hAnsi="Times New Roman"/>
          <w:i/>
        </w:rPr>
        <w:t>Hare Krishna Transformed</w:t>
      </w:r>
      <w:r>
        <w:rPr>
          <w:rFonts w:ascii="Times New Roman" w:hAnsi="Times New Roman"/>
        </w:rPr>
        <w:t>. New York: New York</w:t>
      </w:r>
    </w:p>
    <w:p w:rsidR="00E74690" w:rsidRDefault="006A67A3" w:rsidP="005B4CA4">
      <w:pPr>
        <w:spacing w:line="480" w:lineRule="auto"/>
        <w:ind w:firstLine="720"/>
        <w:rPr>
          <w:rFonts w:ascii="Times New Roman" w:hAnsi="Times New Roman"/>
        </w:rPr>
      </w:pPr>
      <w:r>
        <w:rPr>
          <w:rFonts w:ascii="Times New Roman" w:hAnsi="Times New Roman"/>
        </w:rPr>
        <w:t>University Press.</w:t>
      </w:r>
    </w:p>
    <w:p w:rsidR="00E74690" w:rsidRDefault="00E74690" w:rsidP="00E74690">
      <w:pPr>
        <w:spacing w:line="480" w:lineRule="auto"/>
        <w:rPr>
          <w:rFonts w:ascii="Times New Roman" w:hAnsi="Times New Roman"/>
        </w:rPr>
      </w:pPr>
      <w:proofErr w:type="spellStart"/>
      <w:r>
        <w:rPr>
          <w:rFonts w:ascii="Times New Roman" w:hAnsi="Times New Roman"/>
        </w:rPr>
        <w:t>Rudra</w:t>
      </w:r>
      <w:proofErr w:type="spellEnd"/>
      <w:r>
        <w:rPr>
          <w:rFonts w:ascii="Times New Roman" w:hAnsi="Times New Roman"/>
        </w:rPr>
        <w:t xml:space="preserve">, </w:t>
      </w:r>
      <w:proofErr w:type="spellStart"/>
      <w:r>
        <w:rPr>
          <w:rFonts w:ascii="Times New Roman" w:hAnsi="Times New Roman"/>
        </w:rPr>
        <w:t>Sw</w:t>
      </w:r>
      <w:proofErr w:type="spellEnd"/>
      <w:r>
        <w:rPr>
          <w:rFonts w:ascii="Times New Roman" w:hAnsi="Times New Roman"/>
        </w:rPr>
        <w:t xml:space="preserve"> </w:t>
      </w:r>
      <w:proofErr w:type="spellStart"/>
      <w:r>
        <w:rPr>
          <w:rFonts w:ascii="Times New Roman" w:hAnsi="Times New Roman"/>
        </w:rPr>
        <w:t>Anand</w:t>
      </w:r>
      <w:proofErr w:type="spellEnd"/>
      <w:r>
        <w:rPr>
          <w:rFonts w:ascii="Times New Roman" w:hAnsi="Times New Roman"/>
        </w:rPr>
        <w:t>. 2011. “</w:t>
      </w:r>
      <w:proofErr w:type="spellStart"/>
      <w:r>
        <w:rPr>
          <w:rFonts w:ascii="Times New Roman" w:hAnsi="Times New Roman"/>
        </w:rPr>
        <w:t>Sannyas</w:t>
      </w:r>
      <w:proofErr w:type="spellEnd"/>
      <w:r>
        <w:rPr>
          <w:rFonts w:ascii="Times New Roman" w:hAnsi="Times New Roman"/>
        </w:rPr>
        <w:t xml:space="preserve">.” </w:t>
      </w:r>
      <w:proofErr w:type="spellStart"/>
      <w:r>
        <w:rPr>
          <w:rFonts w:ascii="Times New Roman" w:hAnsi="Times New Roman"/>
        </w:rPr>
        <w:t>Sannyas</w:t>
      </w:r>
      <w:proofErr w:type="spellEnd"/>
      <w:r>
        <w:rPr>
          <w:rFonts w:ascii="Times New Roman" w:hAnsi="Times New Roman"/>
        </w:rPr>
        <w:t xml:space="preserve"> Wiki. (http://www.sannyas.org).</w:t>
      </w:r>
    </w:p>
    <w:p w:rsidR="006A67A3" w:rsidRPr="005B4CA4" w:rsidRDefault="006A67A3" w:rsidP="005B4CA4">
      <w:pPr>
        <w:spacing w:line="480" w:lineRule="auto"/>
        <w:ind w:firstLine="720"/>
        <w:rPr>
          <w:rFonts w:ascii="Times New Roman" w:hAnsi="Times New Roman"/>
        </w:rPr>
      </w:pPr>
    </w:p>
    <w:p w:rsidR="006A67A3" w:rsidRDefault="006A67A3" w:rsidP="006A67A3">
      <w:pPr>
        <w:spacing w:line="480" w:lineRule="auto"/>
        <w:rPr>
          <w:rFonts w:ascii="Times New Roman" w:hAnsi="Times New Roman" w:cs="Helvetica"/>
          <w:color w:val="000000"/>
          <w:szCs w:val="22"/>
        </w:rPr>
      </w:pPr>
    </w:p>
    <w:sectPr w:rsidR="006A67A3" w:rsidSect="00620E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25" w:rsidRDefault="00102325">
      <w:r>
        <w:separator/>
      </w:r>
    </w:p>
  </w:endnote>
  <w:endnote w:type="continuationSeparator" w:id="0">
    <w:p w:rsidR="00102325" w:rsidRDefault="0010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653" w:rsidRPr="00720F1A" w:rsidRDefault="00824653" w:rsidP="00720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653" w:rsidRPr="00720F1A" w:rsidRDefault="00824653" w:rsidP="00720F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F1A" w:rsidRDefault="00720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25" w:rsidRDefault="00102325">
      <w:r>
        <w:separator/>
      </w:r>
    </w:p>
  </w:footnote>
  <w:footnote w:type="continuationSeparator" w:id="0">
    <w:p w:rsidR="00102325" w:rsidRDefault="00102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F1A" w:rsidRDefault="00720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F1A" w:rsidRDefault="00720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F1A" w:rsidRDefault="00720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D2"/>
    <w:rsid w:val="00020D9E"/>
    <w:rsid w:val="00023553"/>
    <w:rsid w:val="0002391A"/>
    <w:rsid w:val="00052D05"/>
    <w:rsid w:val="000548EE"/>
    <w:rsid w:val="00063D10"/>
    <w:rsid w:val="00082102"/>
    <w:rsid w:val="0009756A"/>
    <w:rsid w:val="000C37FE"/>
    <w:rsid w:val="000E0D8A"/>
    <w:rsid w:val="000F0035"/>
    <w:rsid w:val="000F7CC1"/>
    <w:rsid w:val="00102325"/>
    <w:rsid w:val="00112E12"/>
    <w:rsid w:val="00113DE1"/>
    <w:rsid w:val="00117925"/>
    <w:rsid w:val="00117D8A"/>
    <w:rsid w:val="0012218C"/>
    <w:rsid w:val="001314BF"/>
    <w:rsid w:val="00132A44"/>
    <w:rsid w:val="001340D3"/>
    <w:rsid w:val="0013523E"/>
    <w:rsid w:val="001500F0"/>
    <w:rsid w:val="00150E92"/>
    <w:rsid w:val="00166F4F"/>
    <w:rsid w:val="00194822"/>
    <w:rsid w:val="0019758A"/>
    <w:rsid w:val="00197F6A"/>
    <w:rsid w:val="001A4D2F"/>
    <w:rsid w:val="001C54E7"/>
    <w:rsid w:val="001D0815"/>
    <w:rsid w:val="001E1046"/>
    <w:rsid w:val="001E50C1"/>
    <w:rsid w:val="001F4F8A"/>
    <w:rsid w:val="00204846"/>
    <w:rsid w:val="00207B7B"/>
    <w:rsid w:val="00207F4E"/>
    <w:rsid w:val="00223900"/>
    <w:rsid w:val="0026566B"/>
    <w:rsid w:val="00273C68"/>
    <w:rsid w:val="00290F80"/>
    <w:rsid w:val="002A300C"/>
    <w:rsid w:val="002A3E6E"/>
    <w:rsid w:val="002A5317"/>
    <w:rsid w:val="002A5B27"/>
    <w:rsid w:val="002B066B"/>
    <w:rsid w:val="002B4FD5"/>
    <w:rsid w:val="002B5684"/>
    <w:rsid w:val="00301406"/>
    <w:rsid w:val="0030176B"/>
    <w:rsid w:val="00303916"/>
    <w:rsid w:val="00307BA2"/>
    <w:rsid w:val="003117F7"/>
    <w:rsid w:val="00320D88"/>
    <w:rsid w:val="003216B8"/>
    <w:rsid w:val="00347639"/>
    <w:rsid w:val="003513C6"/>
    <w:rsid w:val="003945BA"/>
    <w:rsid w:val="00395BE2"/>
    <w:rsid w:val="003A4D10"/>
    <w:rsid w:val="003A7911"/>
    <w:rsid w:val="003A7CB0"/>
    <w:rsid w:val="003B19DA"/>
    <w:rsid w:val="003C175D"/>
    <w:rsid w:val="003D1634"/>
    <w:rsid w:val="003E1128"/>
    <w:rsid w:val="003E21E1"/>
    <w:rsid w:val="003F29BB"/>
    <w:rsid w:val="003F5F6D"/>
    <w:rsid w:val="003F7CC1"/>
    <w:rsid w:val="00407A6C"/>
    <w:rsid w:val="00442C62"/>
    <w:rsid w:val="0045048C"/>
    <w:rsid w:val="004960EE"/>
    <w:rsid w:val="004A021E"/>
    <w:rsid w:val="004B059B"/>
    <w:rsid w:val="004E28BA"/>
    <w:rsid w:val="004E68A4"/>
    <w:rsid w:val="004F6A11"/>
    <w:rsid w:val="00501D67"/>
    <w:rsid w:val="00513AC3"/>
    <w:rsid w:val="00515E0F"/>
    <w:rsid w:val="0051638F"/>
    <w:rsid w:val="005168A2"/>
    <w:rsid w:val="0052006C"/>
    <w:rsid w:val="00530BA0"/>
    <w:rsid w:val="00542ACE"/>
    <w:rsid w:val="00566D58"/>
    <w:rsid w:val="00586495"/>
    <w:rsid w:val="00587518"/>
    <w:rsid w:val="00595EA6"/>
    <w:rsid w:val="005A7B8E"/>
    <w:rsid w:val="005B03FE"/>
    <w:rsid w:val="005B2E53"/>
    <w:rsid w:val="005B4CA4"/>
    <w:rsid w:val="005D1173"/>
    <w:rsid w:val="005E7C30"/>
    <w:rsid w:val="005E7D13"/>
    <w:rsid w:val="005F0956"/>
    <w:rsid w:val="005F6A0E"/>
    <w:rsid w:val="00600BC3"/>
    <w:rsid w:val="00615398"/>
    <w:rsid w:val="00620EDE"/>
    <w:rsid w:val="006268D8"/>
    <w:rsid w:val="006351FE"/>
    <w:rsid w:val="00635D64"/>
    <w:rsid w:val="00653955"/>
    <w:rsid w:val="00660930"/>
    <w:rsid w:val="00663953"/>
    <w:rsid w:val="00670C96"/>
    <w:rsid w:val="00673B9F"/>
    <w:rsid w:val="00694DC0"/>
    <w:rsid w:val="00696D52"/>
    <w:rsid w:val="006A1C9A"/>
    <w:rsid w:val="006A2F72"/>
    <w:rsid w:val="006A3ABD"/>
    <w:rsid w:val="006A67A3"/>
    <w:rsid w:val="006B1875"/>
    <w:rsid w:val="006C6EF2"/>
    <w:rsid w:val="006F2D3D"/>
    <w:rsid w:val="006F4084"/>
    <w:rsid w:val="007042AF"/>
    <w:rsid w:val="00710440"/>
    <w:rsid w:val="00720F1A"/>
    <w:rsid w:val="00737ED9"/>
    <w:rsid w:val="00755A82"/>
    <w:rsid w:val="00762A2C"/>
    <w:rsid w:val="00775EC0"/>
    <w:rsid w:val="007A0E5A"/>
    <w:rsid w:val="007B1AF8"/>
    <w:rsid w:val="007C16C6"/>
    <w:rsid w:val="007C360F"/>
    <w:rsid w:val="007C695F"/>
    <w:rsid w:val="007D5704"/>
    <w:rsid w:val="007D70C5"/>
    <w:rsid w:val="007E147B"/>
    <w:rsid w:val="007E486F"/>
    <w:rsid w:val="00807E7C"/>
    <w:rsid w:val="00822092"/>
    <w:rsid w:val="00824653"/>
    <w:rsid w:val="008627A7"/>
    <w:rsid w:val="008644CA"/>
    <w:rsid w:val="00865123"/>
    <w:rsid w:val="00872E85"/>
    <w:rsid w:val="00890760"/>
    <w:rsid w:val="008B04BA"/>
    <w:rsid w:val="008B3590"/>
    <w:rsid w:val="008B6D0C"/>
    <w:rsid w:val="008C0FB9"/>
    <w:rsid w:val="008D6626"/>
    <w:rsid w:val="008F0D46"/>
    <w:rsid w:val="008F61E9"/>
    <w:rsid w:val="009257C4"/>
    <w:rsid w:val="00936886"/>
    <w:rsid w:val="00943C96"/>
    <w:rsid w:val="00945CB3"/>
    <w:rsid w:val="00954028"/>
    <w:rsid w:val="00974DCA"/>
    <w:rsid w:val="00992533"/>
    <w:rsid w:val="009B087E"/>
    <w:rsid w:val="00A10773"/>
    <w:rsid w:val="00A25EAA"/>
    <w:rsid w:val="00A272D6"/>
    <w:rsid w:val="00A310C8"/>
    <w:rsid w:val="00A37486"/>
    <w:rsid w:val="00A45CF5"/>
    <w:rsid w:val="00A7198D"/>
    <w:rsid w:val="00A773ED"/>
    <w:rsid w:val="00A80160"/>
    <w:rsid w:val="00AA35DE"/>
    <w:rsid w:val="00AC4728"/>
    <w:rsid w:val="00AD00AF"/>
    <w:rsid w:val="00AD31B9"/>
    <w:rsid w:val="00AE63F4"/>
    <w:rsid w:val="00AF3F5B"/>
    <w:rsid w:val="00B01675"/>
    <w:rsid w:val="00B13572"/>
    <w:rsid w:val="00B34E7B"/>
    <w:rsid w:val="00B617D2"/>
    <w:rsid w:val="00B65CA6"/>
    <w:rsid w:val="00BB3AF9"/>
    <w:rsid w:val="00BB7A5B"/>
    <w:rsid w:val="00BC3162"/>
    <w:rsid w:val="00BF460A"/>
    <w:rsid w:val="00BF797C"/>
    <w:rsid w:val="00C05D9F"/>
    <w:rsid w:val="00C06AE1"/>
    <w:rsid w:val="00C25DFB"/>
    <w:rsid w:val="00C26DB8"/>
    <w:rsid w:val="00C45021"/>
    <w:rsid w:val="00C51EB2"/>
    <w:rsid w:val="00C5282A"/>
    <w:rsid w:val="00CB0D17"/>
    <w:rsid w:val="00CC16D6"/>
    <w:rsid w:val="00CD5E93"/>
    <w:rsid w:val="00CE0C33"/>
    <w:rsid w:val="00D03810"/>
    <w:rsid w:val="00D06567"/>
    <w:rsid w:val="00D12C44"/>
    <w:rsid w:val="00D17745"/>
    <w:rsid w:val="00D33E74"/>
    <w:rsid w:val="00D40CDD"/>
    <w:rsid w:val="00D4159E"/>
    <w:rsid w:val="00D53779"/>
    <w:rsid w:val="00D54DD2"/>
    <w:rsid w:val="00D564DE"/>
    <w:rsid w:val="00D7100C"/>
    <w:rsid w:val="00D73DD9"/>
    <w:rsid w:val="00D80BED"/>
    <w:rsid w:val="00D87283"/>
    <w:rsid w:val="00D96AC7"/>
    <w:rsid w:val="00D97E4E"/>
    <w:rsid w:val="00DA5078"/>
    <w:rsid w:val="00DA799F"/>
    <w:rsid w:val="00DE5170"/>
    <w:rsid w:val="00DF7BDF"/>
    <w:rsid w:val="00E15E24"/>
    <w:rsid w:val="00E33643"/>
    <w:rsid w:val="00E470BA"/>
    <w:rsid w:val="00E64BAD"/>
    <w:rsid w:val="00E6607F"/>
    <w:rsid w:val="00E71F07"/>
    <w:rsid w:val="00E72A60"/>
    <w:rsid w:val="00E73F30"/>
    <w:rsid w:val="00E74690"/>
    <w:rsid w:val="00E81CA6"/>
    <w:rsid w:val="00E91443"/>
    <w:rsid w:val="00E93BF6"/>
    <w:rsid w:val="00E97DD6"/>
    <w:rsid w:val="00EA535E"/>
    <w:rsid w:val="00EA7C2D"/>
    <w:rsid w:val="00EB68BC"/>
    <w:rsid w:val="00EC2AC6"/>
    <w:rsid w:val="00EC4E47"/>
    <w:rsid w:val="00EC7D3F"/>
    <w:rsid w:val="00EF4BDF"/>
    <w:rsid w:val="00F024CB"/>
    <w:rsid w:val="00F068E2"/>
    <w:rsid w:val="00F07F5B"/>
    <w:rsid w:val="00F1197D"/>
    <w:rsid w:val="00F248D9"/>
    <w:rsid w:val="00F42621"/>
    <w:rsid w:val="00F451D5"/>
    <w:rsid w:val="00F508D4"/>
    <w:rsid w:val="00F51831"/>
    <w:rsid w:val="00F60CFC"/>
    <w:rsid w:val="00F86D4A"/>
    <w:rsid w:val="00FA76CD"/>
    <w:rsid w:val="00FB0236"/>
    <w:rsid w:val="00FD15D2"/>
    <w:rsid w:val="00FD4A9F"/>
    <w:rsid w:val="00FE65C3"/>
    <w:rsid w:val="00FF2CBD"/>
    <w:rsid w:val="00FF62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BD2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17D2"/>
    <w:pPr>
      <w:tabs>
        <w:tab w:val="center" w:pos="4320"/>
        <w:tab w:val="right" w:pos="8640"/>
      </w:tabs>
    </w:pPr>
  </w:style>
  <w:style w:type="character" w:customStyle="1" w:styleId="FooterChar">
    <w:name w:val="Footer Char"/>
    <w:basedOn w:val="DefaultParagraphFont"/>
    <w:link w:val="Footer"/>
    <w:uiPriority w:val="99"/>
    <w:rsid w:val="00B617D2"/>
  </w:style>
  <w:style w:type="character" w:styleId="PageNumber">
    <w:name w:val="page number"/>
    <w:basedOn w:val="DefaultParagraphFont"/>
    <w:uiPriority w:val="99"/>
    <w:semiHidden/>
    <w:unhideWhenUsed/>
    <w:rsid w:val="00B617D2"/>
  </w:style>
  <w:style w:type="paragraph" w:styleId="Header">
    <w:name w:val="header"/>
    <w:basedOn w:val="Normal"/>
    <w:link w:val="HeaderChar"/>
    <w:uiPriority w:val="99"/>
    <w:unhideWhenUsed/>
    <w:rsid w:val="006A67A3"/>
    <w:pPr>
      <w:tabs>
        <w:tab w:val="center" w:pos="4320"/>
        <w:tab w:val="right" w:pos="8640"/>
      </w:tabs>
    </w:pPr>
  </w:style>
  <w:style w:type="character" w:customStyle="1" w:styleId="HeaderChar">
    <w:name w:val="Header Char"/>
    <w:basedOn w:val="DefaultParagraphFont"/>
    <w:link w:val="Header"/>
    <w:uiPriority w:val="99"/>
    <w:rsid w:val="006A67A3"/>
  </w:style>
  <w:style w:type="character" w:styleId="Hyperlink">
    <w:name w:val="Hyperlink"/>
    <w:basedOn w:val="DefaultParagraphFont"/>
    <w:rsid w:val="003A7C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BD2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17D2"/>
    <w:pPr>
      <w:tabs>
        <w:tab w:val="center" w:pos="4320"/>
        <w:tab w:val="right" w:pos="8640"/>
      </w:tabs>
    </w:pPr>
  </w:style>
  <w:style w:type="character" w:customStyle="1" w:styleId="FooterChar">
    <w:name w:val="Footer Char"/>
    <w:basedOn w:val="DefaultParagraphFont"/>
    <w:link w:val="Footer"/>
    <w:uiPriority w:val="99"/>
    <w:rsid w:val="00B617D2"/>
  </w:style>
  <w:style w:type="character" w:styleId="PageNumber">
    <w:name w:val="page number"/>
    <w:basedOn w:val="DefaultParagraphFont"/>
    <w:uiPriority w:val="99"/>
    <w:semiHidden/>
    <w:unhideWhenUsed/>
    <w:rsid w:val="00B617D2"/>
  </w:style>
  <w:style w:type="paragraph" w:styleId="Header">
    <w:name w:val="header"/>
    <w:basedOn w:val="Normal"/>
    <w:link w:val="HeaderChar"/>
    <w:uiPriority w:val="99"/>
    <w:unhideWhenUsed/>
    <w:rsid w:val="006A67A3"/>
    <w:pPr>
      <w:tabs>
        <w:tab w:val="center" w:pos="4320"/>
        <w:tab w:val="right" w:pos="8640"/>
      </w:tabs>
    </w:pPr>
  </w:style>
  <w:style w:type="character" w:customStyle="1" w:styleId="HeaderChar">
    <w:name w:val="Header Char"/>
    <w:basedOn w:val="DefaultParagraphFont"/>
    <w:link w:val="Header"/>
    <w:uiPriority w:val="99"/>
    <w:rsid w:val="006A67A3"/>
  </w:style>
  <w:style w:type="character" w:styleId="Hyperlink">
    <w:name w:val="Hyperlink"/>
    <w:basedOn w:val="DefaultParagraphFont"/>
    <w:rsid w:val="003A7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2012-04-14T02:53:00Z</dcterms:created>
  <dcterms:modified xsi:type="dcterms:W3CDTF">2012-04-14T02:53:00Z</dcterms:modified>
</cp:coreProperties>
</file>