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69" w:rsidRDefault="00634E69"/>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804E17">
      <w:pPr>
        <w:pStyle w:val="Standard"/>
        <w:jc w:val="center"/>
      </w:pPr>
      <w:r>
        <w:rPr>
          <w:i/>
          <w:iCs/>
          <w:sz w:val="32"/>
          <w:szCs w:val="32"/>
        </w:rPr>
        <w:t>The Inevitable Insurgence of Religious Cults:</w:t>
      </w:r>
    </w:p>
    <w:p w:rsidR="00634E69" w:rsidRDefault="00804E17">
      <w:pPr>
        <w:pStyle w:val="Standard"/>
        <w:jc w:val="center"/>
      </w:pPr>
      <w:proofErr w:type="spellStart"/>
      <w:r>
        <w:rPr>
          <w:i/>
          <w:iCs/>
          <w:sz w:val="32"/>
          <w:szCs w:val="32"/>
        </w:rPr>
        <w:t>Aum</w:t>
      </w:r>
      <w:proofErr w:type="spellEnd"/>
      <w:r>
        <w:rPr>
          <w:i/>
          <w:iCs/>
          <w:sz w:val="32"/>
          <w:szCs w:val="32"/>
        </w:rPr>
        <w:t xml:space="preserve"> </w:t>
      </w:r>
      <w:proofErr w:type="spellStart"/>
      <w:r>
        <w:rPr>
          <w:i/>
          <w:iCs/>
          <w:sz w:val="32"/>
          <w:szCs w:val="32"/>
        </w:rPr>
        <w:t>Shinrikyo</w:t>
      </w:r>
      <w:proofErr w:type="spellEnd"/>
      <w:r>
        <w:rPr>
          <w:i/>
          <w:iCs/>
          <w:sz w:val="32"/>
          <w:szCs w:val="32"/>
        </w:rPr>
        <w:t xml:space="preserve"> and </w:t>
      </w:r>
      <w:proofErr w:type="gramStart"/>
      <w:r>
        <w:rPr>
          <w:rStyle w:val="StrongEmphasis"/>
          <w:b w:val="0"/>
          <w:bCs w:val="0"/>
          <w:i/>
          <w:iCs/>
          <w:sz w:val="32"/>
          <w:szCs w:val="32"/>
        </w:rPr>
        <w:t>The</w:t>
      </w:r>
      <w:proofErr w:type="gramEnd"/>
      <w:r>
        <w:rPr>
          <w:rStyle w:val="StrongEmphasis"/>
          <w:b w:val="0"/>
          <w:bCs w:val="0"/>
          <w:i/>
          <w:iCs/>
          <w:sz w:val="32"/>
          <w:szCs w:val="32"/>
        </w:rPr>
        <w:t xml:space="preserve"> Branch </w:t>
      </w:r>
      <w:proofErr w:type="spellStart"/>
      <w:r>
        <w:rPr>
          <w:rStyle w:val="StrongEmphasis"/>
          <w:b w:val="0"/>
          <w:bCs w:val="0"/>
          <w:i/>
          <w:iCs/>
          <w:sz w:val="32"/>
          <w:szCs w:val="32"/>
        </w:rPr>
        <w:t>Davidians</w:t>
      </w:r>
      <w:proofErr w:type="spellEnd"/>
    </w:p>
    <w:p w:rsidR="00634E69" w:rsidRDefault="00634E69">
      <w:pPr>
        <w:pStyle w:val="Standard"/>
        <w:jc w:val="center"/>
      </w:pPr>
    </w:p>
    <w:p w:rsidR="00634E69" w:rsidRDefault="00634E69">
      <w:pPr>
        <w:pStyle w:val="Standard"/>
        <w:jc w:val="center"/>
      </w:pPr>
    </w:p>
    <w:p w:rsidR="00634E69" w:rsidRDefault="00804E17">
      <w:pPr>
        <w:pStyle w:val="Standard"/>
        <w:jc w:val="center"/>
      </w:pPr>
      <w:r>
        <w:rPr>
          <w:sz w:val="26"/>
          <w:szCs w:val="26"/>
        </w:rPr>
        <w:t xml:space="preserve">Sociology 151: Sociology of Religion and Ideology / Prof. L. </w:t>
      </w:r>
      <w:proofErr w:type="spellStart"/>
      <w:r>
        <w:rPr>
          <w:sz w:val="26"/>
          <w:szCs w:val="26"/>
        </w:rPr>
        <w:t>Kaelber</w:t>
      </w:r>
      <w:proofErr w:type="spellEnd"/>
    </w:p>
    <w:p w:rsidR="00634E69" w:rsidRDefault="00804E17">
      <w:pPr>
        <w:pStyle w:val="Standard"/>
        <w:jc w:val="center"/>
      </w:pPr>
      <w:r>
        <w:rPr>
          <w:sz w:val="26"/>
          <w:szCs w:val="26"/>
        </w:rPr>
        <w:t>March 21, 2012</w:t>
      </w:r>
    </w:p>
    <w:p w:rsidR="00634E69" w:rsidRDefault="00634E69">
      <w:pPr>
        <w:pStyle w:val="Standard"/>
        <w:jc w:val="center"/>
      </w:pPr>
    </w:p>
    <w:p w:rsidR="00634E69" w:rsidRDefault="00634E69">
      <w:pPr>
        <w:pStyle w:val="Standard"/>
        <w:jc w:val="center"/>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804E17">
      <w:pPr>
        <w:pStyle w:val="Standard"/>
      </w:pPr>
      <w:r>
        <w:rPr>
          <w:sz w:val="26"/>
          <w:szCs w:val="26"/>
        </w:rPr>
        <w:t xml:space="preserve">                                                        </w:t>
      </w: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804E17">
      <w:pPr>
        <w:pStyle w:val="Standard"/>
      </w:pPr>
      <w:r>
        <w:rPr>
          <w:b/>
          <w:bCs/>
          <w:sz w:val="28"/>
          <w:szCs w:val="28"/>
        </w:rPr>
        <w:lastRenderedPageBreak/>
        <w:t>Introduction</w:t>
      </w:r>
    </w:p>
    <w:p w:rsidR="00634E69" w:rsidRDefault="00634E69">
      <w:pPr>
        <w:pStyle w:val="Standard"/>
      </w:pPr>
    </w:p>
    <w:p w:rsidR="00634E69" w:rsidRDefault="00804E17">
      <w:pPr>
        <w:pStyle w:val="Standard"/>
        <w:spacing w:line="480" w:lineRule="auto"/>
      </w:pPr>
      <w:r>
        <w:t xml:space="preserve">Cults, which most scholars of sociology on religion refer to as “new religious movements” first came into existence in the 1960's and early 1970's (Dawson </w:t>
      </w:r>
      <w:r>
        <w:t>2006:2). Most NRMs have originated from the influences of the dominant religions in society. By no means do they share the same set of beliefs, spirituality, rituals etc. NRMs demand a considerable amount of group conformity and social identity that separa</w:t>
      </w:r>
      <w:r>
        <w:t xml:space="preserve">tes their affiliation from mainstream society. Observers believe that most of the cults frequently indulge in violent controversies and apocalyptic beliefs. This essay entails a comparative analysis of two NRMs, </w:t>
      </w:r>
      <w:proofErr w:type="spellStart"/>
      <w:r>
        <w:t>Aum</w:t>
      </w:r>
      <w:proofErr w:type="spellEnd"/>
      <w:r>
        <w:t xml:space="preserve"> </w:t>
      </w:r>
      <w:proofErr w:type="spellStart"/>
      <w:r>
        <w:t>Shinrikyo</w:t>
      </w:r>
      <w:proofErr w:type="spellEnd"/>
      <w:r>
        <w:t xml:space="preserve"> and Branch </w:t>
      </w:r>
      <w:proofErr w:type="spellStart"/>
      <w:r>
        <w:t>Davidians</w:t>
      </w:r>
      <w:proofErr w:type="spellEnd"/>
      <w:r>
        <w:t>.</w:t>
      </w:r>
    </w:p>
    <w:p w:rsidR="00634E69" w:rsidRDefault="00634E69">
      <w:pPr>
        <w:pStyle w:val="Standard"/>
        <w:spacing w:line="480" w:lineRule="auto"/>
      </w:pPr>
    </w:p>
    <w:p w:rsidR="00634E69" w:rsidRDefault="00804E17">
      <w:pPr>
        <w:pStyle w:val="Standard"/>
        <w:spacing w:line="480" w:lineRule="auto"/>
      </w:pPr>
      <w:proofErr w:type="spellStart"/>
      <w:r>
        <w:rPr>
          <w:b/>
          <w:bCs/>
          <w:sz w:val="28"/>
          <w:szCs w:val="28"/>
        </w:rPr>
        <w:t>Aum</w:t>
      </w:r>
      <w:proofErr w:type="spellEnd"/>
      <w:r>
        <w:rPr>
          <w:b/>
          <w:bCs/>
          <w:sz w:val="28"/>
          <w:szCs w:val="28"/>
        </w:rPr>
        <w:t xml:space="preserve"> </w:t>
      </w:r>
      <w:proofErr w:type="spellStart"/>
      <w:r>
        <w:rPr>
          <w:b/>
          <w:bCs/>
          <w:sz w:val="28"/>
          <w:szCs w:val="28"/>
        </w:rPr>
        <w:t>Shi</w:t>
      </w:r>
      <w:r>
        <w:rPr>
          <w:b/>
          <w:bCs/>
          <w:sz w:val="28"/>
          <w:szCs w:val="28"/>
        </w:rPr>
        <w:t>nrikyo</w:t>
      </w:r>
      <w:proofErr w:type="spellEnd"/>
    </w:p>
    <w:p w:rsidR="00634E69" w:rsidRDefault="00804E17">
      <w:pPr>
        <w:pStyle w:val="Standard"/>
        <w:spacing w:line="480" w:lineRule="auto"/>
      </w:pPr>
      <w:r>
        <w:t xml:space="preserve">“Aleph” is Japanese new religious movement founded in 1987 as AUM </w:t>
      </w:r>
      <w:proofErr w:type="spellStart"/>
      <w:r>
        <w:t>Shinrikyo</w:t>
      </w:r>
      <w:proofErr w:type="spellEnd"/>
      <w:r>
        <w:t xml:space="preserve"> (“AUM Supreme Truth”) by Matsumoto </w:t>
      </w:r>
      <w:proofErr w:type="spellStart"/>
      <w:r>
        <w:t>Chitzuo</w:t>
      </w:r>
      <w:proofErr w:type="spellEnd"/>
      <w:r>
        <w:t>, known to his followers as Master</w:t>
      </w:r>
      <w:bookmarkStart w:id="0" w:name="ref700021"/>
      <w:r>
        <w:t xml:space="preserve"> </w:t>
      </w:r>
      <w:bookmarkEnd w:id="0"/>
      <w:proofErr w:type="spellStart"/>
      <w:r>
        <w:t>Asahara</w:t>
      </w:r>
      <w:proofErr w:type="spellEnd"/>
      <w:r>
        <w:t xml:space="preserve"> Shoko. AUM emerged out of </w:t>
      </w:r>
      <w:proofErr w:type="spellStart"/>
      <w:r>
        <w:t>Asahara’s</w:t>
      </w:r>
      <w:proofErr w:type="spellEnd"/>
      <w:r>
        <w:t xml:space="preserve"> dissatisfaction with traditional Japanese Buddhism. </w:t>
      </w:r>
      <w:proofErr w:type="spellStart"/>
      <w:r>
        <w:t>Ashara</w:t>
      </w:r>
      <w:proofErr w:type="spellEnd"/>
      <w:r>
        <w:t xml:space="preserve"> and about fifteen followers opened a yoga training center in the Shibuya district of Tokyo. In April 1986 this group became the </w:t>
      </w:r>
      <w:proofErr w:type="spellStart"/>
      <w:r>
        <w:t>Aum</w:t>
      </w:r>
      <w:proofErr w:type="spellEnd"/>
      <w:r>
        <w:t xml:space="preserve"> </w:t>
      </w:r>
      <w:proofErr w:type="spellStart"/>
      <w:r>
        <w:t>Shinsen</w:t>
      </w:r>
      <w:proofErr w:type="spellEnd"/>
      <w:r>
        <w:t xml:space="preserve"> no Kai, a name change in July of the following year to </w:t>
      </w:r>
      <w:proofErr w:type="spellStart"/>
      <w:r>
        <w:t>Aum</w:t>
      </w:r>
      <w:proofErr w:type="spellEnd"/>
      <w:r>
        <w:t xml:space="preserve"> </w:t>
      </w:r>
      <w:proofErr w:type="spellStart"/>
      <w:r>
        <w:t>Shinrikyo</w:t>
      </w:r>
      <w:proofErr w:type="spellEnd"/>
      <w:r>
        <w:t xml:space="preserve"> (</w:t>
      </w:r>
      <w:proofErr w:type="spellStart"/>
      <w:r>
        <w:rPr>
          <w:rFonts w:eastAsia="Code" w:cs="Times New Roman"/>
          <w:color w:val="000000"/>
          <w:kern w:val="0"/>
          <w:lang w:bidi="ar-SA"/>
        </w:rPr>
        <w:t>Shimazono</w:t>
      </w:r>
      <w:proofErr w:type="spellEnd"/>
      <w:r>
        <w:rPr>
          <w:rFonts w:eastAsia="Code" w:cs="Times New Roman"/>
          <w:color w:val="000000"/>
          <w:kern w:val="0"/>
          <w:lang w:bidi="ar-SA"/>
        </w:rPr>
        <w:t xml:space="preserve"> 1995:383).</w:t>
      </w:r>
      <w:r>
        <w:t xml:space="preserve"> In the age of its </w:t>
      </w:r>
      <w:r>
        <w:t xml:space="preserve">members </w:t>
      </w:r>
      <w:proofErr w:type="spellStart"/>
      <w:r>
        <w:t>Aum</w:t>
      </w:r>
      <w:proofErr w:type="spellEnd"/>
      <w:r>
        <w:t xml:space="preserve"> </w:t>
      </w:r>
      <w:proofErr w:type="spellStart"/>
      <w:r>
        <w:t>Shinrikyo</w:t>
      </w:r>
      <w:proofErr w:type="spellEnd"/>
      <w:r>
        <w:t xml:space="preserve"> resembles </w:t>
      </w:r>
      <w:proofErr w:type="spellStart"/>
      <w:r>
        <w:t>Toitsu</w:t>
      </w:r>
      <w:proofErr w:type="spellEnd"/>
      <w:r>
        <w:t xml:space="preserve"> </w:t>
      </w:r>
      <w:proofErr w:type="spellStart"/>
      <w:r>
        <w:t>Kyokai</w:t>
      </w:r>
      <w:proofErr w:type="spellEnd"/>
      <w:r>
        <w:t xml:space="preserve"> (Unification Church), </w:t>
      </w:r>
      <w:proofErr w:type="spellStart"/>
      <w:r>
        <w:t>Kofuku</w:t>
      </w:r>
      <w:proofErr w:type="spellEnd"/>
      <w:r>
        <w:t xml:space="preserve"> no Kagaku, </w:t>
      </w:r>
      <w:proofErr w:type="spellStart"/>
      <w:r>
        <w:t>Worldmate</w:t>
      </w:r>
      <w:proofErr w:type="spellEnd"/>
      <w:r>
        <w:t xml:space="preserve">, and </w:t>
      </w:r>
      <w:proofErr w:type="spellStart"/>
      <w:r>
        <w:t>Jodo-shinshui</w:t>
      </w:r>
      <w:proofErr w:type="spellEnd"/>
      <w:r>
        <w:t xml:space="preserve"> </w:t>
      </w:r>
      <w:proofErr w:type="spellStart"/>
      <w:r>
        <w:t>Shinrankai</w:t>
      </w:r>
      <w:proofErr w:type="spellEnd"/>
      <w:r>
        <w:t xml:space="preserve">. It further resembles </w:t>
      </w:r>
      <w:proofErr w:type="spellStart"/>
      <w:r>
        <w:t>Toitsu</w:t>
      </w:r>
      <w:proofErr w:type="spellEnd"/>
      <w:r>
        <w:t xml:space="preserve"> </w:t>
      </w:r>
      <w:proofErr w:type="spellStart"/>
      <w:r>
        <w:t>Kyokai</w:t>
      </w:r>
      <w:proofErr w:type="spellEnd"/>
      <w:r>
        <w:t xml:space="preserve"> in its aggressive recruitment activities, demands for large donations to the group, and employ</w:t>
      </w:r>
      <w:r>
        <w:t xml:space="preserve">ment of front operations. Its core organizational feature is that it actively recruits among professionals and students from Japan's top universities. The cult also enlists scientists with degrees in biochemistry, medicine, genetic engineering and biology </w:t>
      </w:r>
      <w:r>
        <w:t>(</w:t>
      </w:r>
      <w:proofErr w:type="spellStart"/>
      <w:r>
        <w:t>Jurgensmeyer</w:t>
      </w:r>
      <w:proofErr w:type="spellEnd"/>
      <w:r>
        <w:t xml:space="preserve"> 2003:103-4). Its use of media and advertisement to influence members into joining the cult resembles that of </w:t>
      </w:r>
      <w:proofErr w:type="spellStart"/>
      <w:r>
        <w:t>Agonshui</w:t>
      </w:r>
      <w:proofErr w:type="spellEnd"/>
      <w:r>
        <w:t xml:space="preserve">, </w:t>
      </w:r>
      <w:proofErr w:type="spellStart"/>
      <w:r>
        <w:t>Kofuku</w:t>
      </w:r>
      <w:proofErr w:type="spellEnd"/>
      <w:r>
        <w:t xml:space="preserve"> no Kagaku, World mate, and Ho no </w:t>
      </w:r>
      <w:r>
        <w:lastRenderedPageBreak/>
        <w:t xml:space="preserve">Hana </w:t>
      </w:r>
      <w:proofErr w:type="spellStart"/>
      <w:r>
        <w:t>Sanpogyo</w:t>
      </w:r>
      <w:proofErr w:type="spellEnd"/>
      <w:r>
        <w:t xml:space="preserve"> (</w:t>
      </w:r>
      <w:proofErr w:type="spellStart"/>
      <w:r>
        <w:rPr>
          <w:rFonts w:eastAsia="Code" w:cs="Times New Roman"/>
          <w:color w:val="000000"/>
          <w:kern w:val="0"/>
          <w:lang w:bidi="ar-SA"/>
        </w:rPr>
        <w:t>Shimazono</w:t>
      </w:r>
      <w:proofErr w:type="spellEnd"/>
      <w:r>
        <w:rPr>
          <w:rFonts w:eastAsia="Code" w:cs="Times New Roman"/>
          <w:color w:val="000000"/>
          <w:kern w:val="0"/>
          <w:lang w:bidi="ar-SA"/>
        </w:rPr>
        <w:t xml:space="preserve"> 1995:384).</w:t>
      </w:r>
      <w:r>
        <w:t xml:space="preserve"> </w:t>
      </w:r>
      <w:proofErr w:type="spellStart"/>
      <w:r>
        <w:t>Aum</w:t>
      </w:r>
      <w:proofErr w:type="spellEnd"/>
      <w:r>
        <w:t xml:space="preserve"> </w:t>
      </w:r>
      <w:proofErr w:type="spellStart"/>
      <w:r>
        <w:t>Shinrikyo</w:t>
      </w:r>
      <w:proofErr w:type="spellEnd"/>
      <w:r>
        <w:t xml:space="preserve"> emphasizes an apocalyptic vision,</w:t>
      </w:r>
      <w:r>
        <w:t xml:space="preserve"> </w:t>
      </w:r>
      <w:proofErr w:type="gramStart"/>
      <w:r>
        <w:t>Kagaku,</w:t>
      </w:r>
      <w:proofErr w:type="gramEnd"/>
      <w:r>
        <w:t xml:space="preserve"> it exhibits an emphasis on leader worship and the aggressive. </w:t>
      </w:r>
      <w:proofErr w:type="spellStart"/>
      <w:r>
        <w:t>Aum</w:t>
      </w:r>
      <w:proofErr w:type="spellEnd"/>
      <w:r>
        <w:t xml:space="preserve"> </w:t>
      </w:r>
      <w:proofErr w:type="spellStart"/>
      <w:r>
        <w:t>Shinrikyo</w:t>
      </w:r>
      <w:proofErr w:type="spellEnd"/>
      <w:r>
        <w:t xml:space="preserve"> is typical of these groups in that it manifests all of these traits. </w:t>
      </w:r>
      <w:proofErr w:type="spellStart"/>
      <w:r>
        <w:t>Aum</w:t>
      </w:r>
      <w:proofErr w:type="spellEnd"/>
      <w:r>
        <w:t>, however, also possesses a strong introspective side that focuses on the inner transformation of b</w:t>
      </w:r>
      <w:r>
        <w:t>ody and soul, and that concentrates more on the condition of one's own consciousness than on happiness in the present world criticism of other religions (</w:t>
      </w:r>
      <w:proofErr w:type="spellStart"/>
      <w:r>
        <w:rPr>
          <w:rFonts w:eastAsia="Code" w:cs="Times New Roman"/>
          <w:color w:val="000000"/>
          <w:kern w:val="0"/>
          <w:lang w:bidi="ar-SA"/>
        </w:rPr>
        <w:t>Shimazono</w:t>
      </w:r>
      <w:proofErr w:type="spellEnd"/>
      <w:r>
        <w:rPr>
          <w:rFonts w:eastAsia="Code" w:cs="Times New Roman"/>
          <w:color w:val="000000"/>
          <w:kern w:val="0"/>
          <w:lang w:bidi="ar-SA"/>
        </w:rPr>
        <w:t xml:space="preserve"> 1995:384)</w:t>
      </w:r>
      <w:r>
        <w:t>. Having found Tibetan and Theravada Buddhist teachings more appealing than the dom</w:t>
      </w:r>
      <w:r>
        <w:t xml:space="preserve">inant forms of Japanese Buddhism, </w:t>
      </w:r>
      <w:proofErr w:type="spellStart"/>
      <w:r>
        <w:t>Asahara</w:t>
      </w:r>
      <w:proofErr w:type="spellEnd"/>
      <w:r>
        <w:t xml:space="preserve"> attempted to create a Buddhism that emphasized non-Japanese themes. Practices include celibacy, long hours of meditation and intense breathing exercises (</w:t>
      </w:r>
      <w:proofErr w:type="spellStart"/>
      <w:r>
        <w:t>Lifton</w:t>
      </w:r>
      <w:proofErr w:type="spellEnd"/>
      <w:r>
        <w:t xml:space="preserve"> 1999:24). It also incorporated a variety of technique</w:t>
      </w:r>
      <w:r>
        <w:t>s, from yoga and meditation to psychic-development exercises and form of self-purification aimed at freeing oneself from bad Karma, to assist the followers’ growth toward enlightenment (</w:t>
      </w:r>
      <w:proofErr w:type="spellStart"/>
      <w:r>
        <w:t>Lifton</w:t>
      </w:r>
      <w:proofErr w:type="spellEnd"/>
      <w:r>
        <w:t xml:space="preserve"> 1999:19). Joining the movement was relatively inexpensive. Prog</w:t>
      </w:r>
      <w:r>
        <w:t xml:space="preserve">ress was marked by three levels of initiation; where members had to pay a fee of ten thousand yen and also study books on </w:t>
      </w:r>
      <w:proofErr w:type="spellStart"/>
      <w:r>
        <w:t>Aum</w:t>
      </w:r>
      <w:proofErr w:type="spellEnd"/>
      <w:r>
        <w:t xml:space="preserve"> </w:t>
      </w:r>
      <w:proofErr w:type="spellStart"/>
      <w:r>
        <w:t>Shinrikyo</w:t>
      </w:r>
      <w:proofErr w:type="spellEnd"/>
      <w:r>
        <w:t xml:space="preserve">, including the teachings of </w:t>
      </w:r>
      <w:proofErr w:type="spellStart"/>
      <w:r>
        <w:t>Asahara</w:t>
      </w:r>
      <w:proofErr w:type="spellEnd"/>
      <w:r>
        <w:t xml:space="preserve"> Shoko (</w:t>
      </w:r>
      <w:proofErr w:type="spellStart"/>
      <w:r>
        <w:t>Juergensmeyer</w:t>
      </w:r>
      <w:proofErr w:type="spellEnd"/>
      <w:r>
        <w:t xml:space="preserve"> 2003II:107) . In the third level of initiation as “Nakamura” de</w:t>
      </w:r>
      <w:r>
        <w:t>scribes that members were placed into a small room, where they were removed of all their clothing. They then put on diapers as if they were infants and donned pull over robes. They were then left in silence for a very long time, after that they were then a</w:t>
      </w:r>
      <w:r>
        <w:t xml:space="preserve">sk to speculate on what happens after death. They were assured however, that whatever their fates, master </w:t>
      </w:r>
      <w:proofErr w:type="spellStart"/>
      <w:r>
        <w:t>Asahara</w:t>
      </w:r>
      <w:proofErr w:type="spellEnd"/>
      <w:r>
        <w:t xml:space="preserve"> would be with them on the final journey (</w:t>
      </w:r>
      <w:proofErr w:type="spellStart"/>
      <w:r>
        <w:t>Juergensmeyer</w:t>
      </w:r>
      <w:proofErr w:type="spellEnd"/>
      <w:r>
        <w:t xml:space="preserve"> 2003:107-108).</w:t>
      </w:r>
    </w:p>
    <w:p w:rsidR="00634E69" w:rsidRDefault="00804E17">
      <w:pPr>
        <w:widowControl/>
        <w:suppressAutoHyphens w:val="0"/>
        <w:autoSpaceDE w:val="0"/>
        <w:spacing w:line="480" w:lineRule="auto"/>
        <w:ind w:firstLine="720"/>
        <w:textAlignment w:val="auto"/>
      </w:pPr>
      <w:proofErr w:type="spellStart"/>
      <w:r>
        <w:rPr>
          <w:rFonts w:cs="Times New Roman"/>
        </w:rPr>
        <w:t>Asahara</w:t>
      </w:r>
      <w:proofErr w:type="spellEnd"/>
      <w:r>
        <w:rPr>
          <w:rFonts w:cs="Times New Roman"/>
        </w:rPr>
        <w:t xml:space="preserve"> Shoko is a prime example of a “charismatic authority” which is d</w:t>
      </w:r>
      <w:r>
        <w:rPr>
          <w:rFonts w:cs="Times New Roman"/>
        </w:rPr>
        <w:t xml:space="preserve">escribed in Max Weber's “tripartite classification of authority” (Dawson 2006:152-160). A “charismatic” leader as Weber describes is a dynamic person who is perceived as extraordinary and set apart </w:t>
      </w:r>
      <w:r>
        <w:rPr>
          <w:rFonts w:cs="Times New Roman"/>
        </w:rPr>
        <w:lastRenderedPageBreak/>
        <w:t xml:space="preserve">from the rest of humanity. The charismatic leader is able </w:t>
      </w:r>
      <w:r>
        <w:rPr>
          <w:rFonts w:cs="Times New Roman"/>
        </w:rPr>
        <w:t>to use this power to mobilize followers and to create within them a sense of mission. Weber insists that charismatic leadership is not to be judged as intrinsically good or evil, for it could be both (Roberts and Yamane 2012:152).  “</w:t>
      </w:r>
      <w:r>
        <w:rPr>
          <w:rFonts w:cs="Times New Roman"/>
          <w:color w:val="18170E"/>
          <w:kern w:val="0"/>
          <w:lang w:bidi="ar-SA"/>
        </w:rPr>
        <w:t xml:space="preserve">There appears to be an </w:t>
      </w:r>
      <w:r>
        <w:rPr>
          <w:rFonts w:cs="Times New Roman"/>
          <w:color w:val="18170E"/>
          <w:kern w:val="0"/>
          <w:lang w:bidi="ar-SA"/>
        </w:rPr>
        <w:t>operative model in which alleged cultist psychological coercion is viewed as fully equivalent to physical constraint such that the ‘psychologically coerced’ indivi</w:t>
      </w:r>
      <w:r>
        <w:rPr>
          <w:rFonts w:cs="Times New Roman"/>
          <w:color w:val="18170E"/>
          <w:kern w:val="0"/>
          <w:lang w:bidi="ar-SA"/>
        </w:rPr>
        <w:t>d</w:t>
      </w:r>
      <w:r>
        <w:rPr>
          <w:rFonts w:cs="Times New Roman"/>
          <w:color w:val="18170E"/>
          <w:kern w:val="0"/>
          <w:lang w:bidi="ar-SA"/>
        </w:rPr>
        <w:t xml:space="preserve">ual is as unambiguously under someone else's control as is a physical captive” (Anthony and </w:t>
      </w:r>
      <w:r>
        <w:rPr>
          <w:rFonts w:cs="Times New Roman"/>
          <w:color w:val="18170E"/>
          <w:kern w:val="0"/>
          <w:lang w:bidi="ar-SA"/>
        </w:rPr>
        <w:t>Robbins 2008:244)</w:t>
      </w:r>
      <w:r>
        <w:rPr>
          <w:rFonts w:eastAsia="Calibri" w:cs="Times New Roman"/>
          <w:kern w:val="0"/>
          <w:lang w:eastAsia="en-US" w:bidi="ar-SA"/>
        </w:rPr>
        <w:t xml:space="preserve">. There are </w:t>
      </w:r>
      <w:r>
        <w:rPr>
          <w:rFonts w:cs="Times New Roman"/>
        </w:rPr>
        <w:t>some doubts  raised about the simplistic brainwashing</w:t>
      </w:r>
      <w:r>
        <w:t xml:space="preserve"> model of participation in new religions or other social movements and has suggested a more nuanced, i</w:t>
      </w:r>
      <w:r>
        <w:t>n</w:t>
      </w:r>
      <w:r>
        <w:t xml:space="preserve">teractive model. Those who undergo a conversion tend to be seekers who </w:t>
      </w:r>
      <w:r>
        <w:t>experiment with the transformation of the self to a deeper and more religiously committed form. Notwithstanding some groups' deception and manipulation in their self-presentation, there is generally some “ele</w:t>
      </w:r>
      <w:r>
        <w:t>c</w:t>
      </w:r>
      <w:r>
        <w:t>tive affinity” between the group and the recrui</w:t>
      </w:r>
      <w:r>
        <w:t>t, and this commences a process of interaction in which certain types of individuals and certain types of groups jointly create a religious milieu (Anthony and Robbins 2008:285).</w:t>
      </w:r>
    </w:p>
    <w:p w:rsidR="00634E69" w:rsidRDefault="00804E17">
      <w:pPr>
        <w:pStyle w:val="Standard"/>
        <w:spacing w:line="480" w:lineRule="auto"/>
        <w:ind w:firstLine="720"/>
      </w:pPr>
      <w:r>
        <w:t>NRMs are recruiting members who will expend their time and energy on behalf o</w:t>
      </w:r>
      <w:r>
        <w:t>f the religion. Further many of the new religions demand total commitment that recruits have little time to devote to their families. In fact NRMs groups come to be an alternative family unit, with emotional commitment to the group replacing family ties (R</w:t>
      </w:r>
      <w:r>
        <w:t xml:space="preserve">oberts and Yamane 2012:125).  Disciples of </w:t>
      </w:r>
      <w:proofErr w:type="spellStart"/>
      <w:r>
        <w:t>Asahara</w:t>
      </w:r>
      <w:proofErr w:type="spellEnd"/>
      <w:r>
        <w:t xml:space="preserve"> conform to his ideas and philosophy. If it’s not brainwashing then what could simply be? Why do members go through such lengths to even be a member? In Robert Jay </w:t>
      </w:r>
      <w:proofErr w:type="spellStart"/>
      <w:r>
        <w:t>Lifton's</w:t>
      </w:r>
      <w:proofErr w:type="spellEnd"/>
      <w:r>
        <w:t xml:space="preserve"> research on </w:t>
      </w:r>
      <w:proofErr w:type="spellStart"/>
      <w:r>
        <w:t>Aum</w:t>
      </w:r>
      <w:proofErr w:type="spellEnd"/>
      <w:r>
        <w:t xml:space="preserve"> </w:t>
      </w:r>
      <w:proofErr w:type="spellStart"/>
      <w:r>
        <w:t>Shinrikyo</w:t>
      </w:r>
      <w:proofErr w:type="spellEnd"/>
      <w:r>
        <w:t xml:space="preserve"> he inte</w:t>
      </w:r>
      <w:r>
        <w:t xml:space="preserve">rviewed a number of people who have been a part of </w:t>
      </w:r>
      <w:proofErr w:type="spellStart"/>
      <w:r>
        <w:t>Aum</w:t>
      </w:r>
      <w:proofErr w:type="spellEnd"/>
      <w:r>
        <w:t xml:space="preserve">. </w:t>
      </w:r>
      <w:proofErr w:type="spellStart"/>
      <w:r>
        <w:t>Lifton</w:t>
      </w:r>
      <w:proofErr w:type="spellEnd"/>
      <w:r>
        <w:t xml:space="preserve"> implies that much of their motivation had to do with their need to understand more about what had happened to them in the cult, how they had become so profoundly involved </w:t>
      </w:r>
      <w:r>
        <w:lastRenderedPageBreak/>
        <w:t>within a group they an</w:t>
      </w:r>
      <w:r>
        <w:t>d others as criminal and how they extricate themselves from their ties to a “guru” who still had a considerable psychological hold on them (</w:t>
      </w:r>
      <w:proofErr w:type="spellStart"/>
      <w:r>
        <w:t>Lifton</w:t>
      </w:r>
      <w:proofErr w:type="spellEnd"/>
      <w:r>
        <w:t xml:space="preserve"> 1999:7).  The </w:t>
      </w:r>
      <w:proofErr w:type="spellStart"/>
      <w:r>
        <w:t>Aum</w:t>
      </w:r>
      <w:proofErr w:type="spellEnd"/>
      <w:r>
        <w:t xml:space="preserve"> </w:t>
      </w:r>
      <w:proofErr w:type="spellStart"/>
      <w:r>
        <w:t>Shinrikyo</w:t>
      </w:r>
      <w:proofErr w:type="spellEnd"/>
      <w:r>
        <w:t xml:space="preserve"> cult is a prime example of “exemplary prophecy”.</w:t>
      </w:r>
      <w:r>
        <w:rPr>
          <w:color w:val="FF0000"/>
        </w:rPr>
        <w:t xml:space="preserve"> </w:t>
      </w:r>
      <w:r>
        <w:t>In fact exemplary prophets try t</w:t>
      </w:r>
      <w:r>
        <w:t xml:space="preserve">o win adherents and followers by elevating their own conduct above the ordinary (Roth and </w:t>
      </w:r>
      <w:proofErr w:type="spellStart"/>
      <w:r>
        <w:t>Schluchter</w:t>
      </w:r>
      <w:proofErr w:type="spellEnd"/>
      <w:r>
        <w:t xml:space="preserve"> 1979:131).</w:t>
      </w:r>
    </w:p>
    <w:p w:rsidR="00634E69" w:rsidRDefault="00634E69">
      <w:pPr>
        <w:pStyle w:val="Standard"/>
        <w:spacing w:line="480" w:lineRule="auto"/>
      </w:pPr>
    </w:p>
    <w:p w:rsidR="00634E69" w:rsidRDefault="00804E17">
      <w:pPr>
        <w:pStyle w:val="Standard"/>
        <w:spacing w:line="480" w:lineRule="auto"/>
      </w:pPr>
      <w:r>
        <w:rPr>
          <w:b/>
          <w:bCs/>
          <w:sz w:val="28"/>
          <w:szCs w:val="28"/>
        </w:rPr>
        <w:t xml:space="preserve">The Branch </w:t>
      </w:r>
      <w:proofErr w:type="spellStart"/>
      <w:r>
        <w:rPr>
          <w:b/>
          <w:bCs/>
          <w:sz w:val="28"/>
          <w:szCs w:val="28"/>
        </w:rPr>
        <w:t>Davidians</w:t>
      </w:r>
      <w:proofErr w:type="spellEnd"/>
    </w:p>
    <w:p w:rsidR="00634E69" w:rsidRDefault="00804E17">
      <w:pPr>
        <w:pStyle w:val="Standard"/>
        <w:spacing w:line="480" w:lineRule="auto"/>
      </w:pPr>
      <w:r>
        <w:t xml:space="preserve">Another NRM that have made its way into the public sphere is </w:t>
      </w:r>
      <w:proofErr w:type="spellStart"/>
      <w:r>
        <w:rPr>
          <w:rStyle w:val="StrongEmphasis"/>
          <w:b w:val="0"/>
          <w:bCs w:val="0"/>
        </w:rPr>
        <w:t>Davidians</w:t>
      </w:r>
      <w:proofErr w:type="spellEnd"/>
      <w:r>
        <w:rPr>
          <w:rStyle w:val="StrongEmphasis"/>
          <w:b w:val="0"/>
          <w:bCs w:val="0"/>
        </w:rPr>
        <w:t xml:space="preserve"> and Branch </w:t>
      </w:r>
      <w:proofErr w:type="spellStart"/>
      <w:r>
        <w:rPr>
          <w:rStyle w:val="StrongEmphasis"/>
          <w:b w:val="0"/>
          <w:bCs w:val="0"/>
        </w:rPr>
        <w:t>Davidians</w:t>
      </w:r>
      <w:proofErr w:type="spellEnd"/>
      <w:r>
        <w:rPr>
          <w:rStyle w:val="StrongEmphasis"/>
          <w:b w:val="0"/>
          <w:bCs w:val="0"/>
        </w:rPr>
        <w:t xml:space="preserve">. Victor T. </w:t>
      </w:r>
      <w:proofErr w:type="spellStart"/>
      <w:r>
        <w:rPr>
          <w:rStyle w:val="StrongEmphasis"/>
          <w:b w:val="0"/>
          <w:bCs w:val="0"/>
        </w:rPr>
        <w:t>Houteff</w:t>
      </w:r>
      <w:proofErr w:type="spellEnd"/>
      <w:r>
        <w:rPr>
          <w:rStyle w:val="StrongEmphasis"/>
          <w:b w:val="0"/>
          <w:bCs w:val="0"/>
        </w:rPr>
        <w:t xml:space="preserve"> established</w:t>
      </w:r>
      <w:r>
        <w:rPr>
          <w:rStyle w:val="StrongEmphasis"/>
          <w:b w:val="0"/>
          <w:bCs w:val="0"/>
        </w:rPr>
        <w:t xml:space="preserve"> the </w:t>
      </w:r>
      <w:proofErr w:type="spellStart"/>
      <w:r>
        <w:rPr>
          <w:rStyle w:val="StrongEmphasis"/>
          <w:b w:val="0"/>
          <w:bCs w:val="0"/>
        </w:rPr>
        <w:t>Davidians</w:t>
      </w:r>
      <w:proofErr w:type="spellEnd"/>
      <w:r>
        <w:rPr>
          <w:rStyle w:val="StrongEmphasis"/>
          <w:b w:val="0"/>
          <w:bCs w:val="0"/>
        </w:rPr>
        <w:t xml:space="preserve">, a small Adventist reform movement, in 1929, and in 1955 Benjamin </w:t>
      </w:r>
      <w:proofErr w:type="spellStart"/>
      <w:r>
        <w:rPr>
          <w:rStyle w:val="StrongEmphasis"/>
          <w:b w:val="0"/>
          <w:bCs w:val="0"/>
        </w:rPr>
        <w:t>Roden</w:t>
      </w:r>
      <w:proofErr w:type="spellEnd"/>
      <w:r>
        <w:rPr>
          <w:rStyle w:val="StrongEmphasis"/>
          <w:b w:val="0"/>
          <w:bCs w:val="0"/>
        </w:rPr>
        <w:t xml:space="preserve"> organized the Branch </w:t>
      </w:r>
      <w:proofErr w:type="spellStart"/>
      <w:r>
        <w:rPr>
          <w:rStyle w:val="StrongEmphasis"/>
          <w:b w:val="0"/>
          <w:bCs w:val="0"/>
        </w:rPr>
        <w:t>Davidians</w:t>
      </w:r>
      <w:proofErr w:type="spellEnd"/>
      <w:r>
        <w:rPr>
          <w:rStyle w:val="StrongEmphasis"/>
          <w:b w:val="0"/>
          <w:bCs w:val="0"/>
        </w:rPr>
        <w:t>. Both groups were formed to prepare for the second advent of Christ, and both movements survive in small but active communities in the 199</w:t>
      </w:r>
      <w:r>
        <w:rPr>
          <w:rStyle w:val="StrongEmphasis"/>
          <w:b w:val="0"/>
          <w:bCs w:val="0"/>
        </w:rPr>
        <w:t xml:space="preserve">0s. </w:t>
      </w:r>
      <w:proofErr w:type="spellStart"/>
      <w:r>
        <w:rPr>
          <w:rStyle w:val="StrongEmphasis"/>
          <w:b w:val="0"/>
          <w:bCs w:val="0"/>
        </w:rPr>
        <w:t>Houteff</w:t>
      </w:r>
      <w:proofErr w:type="spellEnd"/>
      <w:r>
        <w:rPr>
          <w:rStyle w:val="StrongEmphasis"/>
          <w:b w:val="0"/>
          <w:bCs w:val="0"/>
        </w:rPr>
        <w:t xml:space="preserve">, a Bulgarian immigrant, left the Bulgarian Orthodox Church and accepted Seventh-day Adventist teaching in 1918. He led Sabbath classes in his Los Angeles church and began publishing a series of tracts called collectively </w:t>
      </w:r>
      <w:r>
        <w:rPr>
          <w:rStyle w:val="Emphasis"/>
        </w:rPr>
        <w:t xml:space="preserve">The Shepherd's Rod </w:t>
      </w:r>
      <w:r>
        <w:rPr>
          <w:rStyle w:val="Emphasis"/>
          <w:i w:val="0"/>
          <w:iCs w:val="0"/>
        </w:rPr>
        <w:t>(Tim</w:t>
      </w:r>
      <w:r>
        <w:rPr>
          <w:rStyle w:val="Emphasis"/>
          <w:i w:val="0"/>
          <w:iCs w:val="0"/>
        </w:rPr>
        <w:t>othy Miller 1995:149)</w:t>
      </w:r>
      <w:r>
        <w:rPr>
          <w:rStyle w:val="StrongEmphasis"/>
          <w:b w:val="0"/>
          <w:bCs w:val="0"/>
        </w:rPr>
        <w:t xml:space="preserve">. He embraced the Adventist teachings of Christ's imminent return, Saturday worship, dietary regulations and pacifism (Pitts. 2012).The </w:t>
      </w:r>
      <w:proofErr w:type="spellStart"/>
      <w:r>
        <w:rPr>
          <w:rStyle w:val="StrongEmphasis"/>
          <w:b w:val="0"/>
          <w:bCs w:val="0"/>
        </w:rPr>
        <w:t>Davidians</w:t>
      </w:r>
      <w:proofErr w:type="spellEnd"/>
      <w:r>
        <w:rPr>
          <w:rStyle w:val="StrongEmphasis"/>
          <w:b w:val="0"/>
          <w:bCs w:val="0"/>
        </w:rPr>
        <w:t xml:space="preserve"> established a semi communal organization. Because they wanted to avoid the corruptions of</w:t>
      </w:r>
      <w:r>
        <w:rPr>
          <w:rStyle w:val="StrongEmphasis"/>
          <w:b w:val="0"/>
          <w:bCs w:val="0"/>
        </w:rPr>
        <w:t xml:space="preserve"> the world they settled beyond the city limits. Everyone worked and received pay. Together they farmed and built buildings on their property. </w:t>
      </w:r>
      <w:proofErr w:type="spellStart"/>
      <w:r>
        <w:rPr>
          <w:rStyle w:val="StrongEmphasis"/>
          <w:b w:val="0"/>
          <w:bCs w:val="0"/>
        </w:rPr>
        <w:t>Davidians</w:t>
      </w:r>
      <w:proofErr w:type="spellEnd"/>
      <w:r>
        <w:rPr>
          <w:rStyle w:val="StrongEmphasis"/>
          <w:b w:val="0"/>
          <w:bCs w:val="0"/>
        </w:rPr>
        <w:t xml:space="preserve"> worshipped on Saturday, they practiced vegetarianism and practiced and observed strict rules of conduct </w:t>
      </w:r>
      <w:r>
        <w:rPr>
          <w:rStyle w:val="StrongEmphasis"/>
          <w:b w:val="0"/>
          <w:bCs w:val="0"/>
        </w:rPr>
        <w:t xml:space="preserve">(no tobacco, dancing or even watch movies).Women used no cosmetics and wore distinctive long dresses. The group established its own press to print and distribute large numbers of </w:t>
      </w:r>
      <w:proofErr w:type="spellStart"/>
      <w:r>
        <w:rPr>
          <w:rStyle w:val="StrongEmphasis"/>
          <w:b w:val="0"/>
          <w:bCs w:val="0"/>
        </w:rPr>
        <w:t>Houteff's</w:t>
      </w:r>
      <w:proofErr w:type="spellEnd"/>
      <w:r>
        <w:rPr>
          <w:rStyle w:val="StrongEmphasis"/>
          <w:b w:val="0"/>
          <w:bCs w:val="0"/>
        </w:rPr>
        <w:t xml:space="preserve"> tracts. His writings were widely distributed, and </w:t>
      </w:r>
      <w:proofErr w:type="spellStart"/>
      <w:r>
        <w:rPr>
          <w:rStyle w:val="StrongEmphasis"/>
          <w:b w:val="0"/>
          <w:bCs w:val="0"/>
        </w:rPr>
        <w:t>Davidians</w:t>
      </w:r>
      <w:proofErr w:type="spellEnd"/>
      <w:r>
        <w:rPr>
          <w:rStyle w:val="StrongEmphasis"/>
          <w:b w:val="0"/>
          <w:bCs w:val="0"/>
        </w:rPr>
        <w:t xml:space="preserve"> convert</w:t>
      </w:r>
      <w:r>
        <w:rPr>
          <w:rStyle w:val="StrongEmphasis"/>
          <w:b w:val="0"/>
          <w:bCs w:val="0"/>
        </w:rPr>
        <w:t xml:space="preserve">ed scattered pockets of Adventists throughout the United States. During the early years of </w:t>
      </w:r>
      <w:r>
        <w:rPr>
          <w:rStyle w:val="StrongEmphasis"/>
          <w:b w:val="0"/>
          <w:bCs w:val="0"/>
        </w:rPr>
        <w:lastRenderedPageBreak/>
        <w:t xml:space="preserve">the formation of the </w:t>
      </w:r>
      <w:proofErr w:type="spellStart"/>
      <w:r>
        <w:rPr>
          <w:rStyle w:val="StrongEmphasis"/>
          <w:b w:val="0"/>
          <w:bCs w:val="0"/>
        </w:rPr>
        <w:t>Davidians</w:t>
      </w:r>
      <w:proofErr w:type="spellEnd"/>
      <w:r>
        <w:rPr>
          <w:rStyle w:val="StrongEmphasis"/>
          <w:b w:val="0"/>
          <w:bCs w:val="0"/>
        </w:rPr>
        <w:t xml:space="preserve"> there was a power struggle of leadership between Benjamin </w:t>
      </w:r>
      <w:proofErr w:type="spellStart"/>
      <w:r>
        <w:rPr>
          <w:rStyle w:val="StrongEmphasis"/>
          <w:b w:val="0"/>
          <w:bCs w:val="0"/>
        </w:rPr>
        <w:t>Roden</w:t>
      </w:r>
      <w:proofErr w:type="spellEnd"/>
      <w:r>
        <w:rPr>
          <w:rStyle w:val="StrongEmphasis"/>
          <w:b w:val="0"/>
          <w:bCs w:val="0"/>
        </w:rPr>
        <w:t xml:space="preserve"> and David Koresh.</w:t>
      </w:r>
      <w:r>
        <w:t xml:space="preserve"> During the 1960s, various factions fought for contro</w:t>
      </w:r>
      <w:r>
        <w:t xml:space="preserve">l of Mount Carmel. Eventually, the property fell to Ben and Lois </w:t>
      </w:r>
      <w:proofErr w:type="spellStart"/>
      <w:r>
        <w:t>Roden</w:t>
      </w:r>
      <w:proofErr w:type="spellEnd"/>
      <w:r>
        <w:t xml:space="preserve">. Ben </w:t>
      </w:r>
      <w:proofErr w:type="spellStart"/>
      <w:r>
        <w:t>Roden</w:t>
      </w:r>
      <w:proofErr w:type="spellEnd"/>
      <w:r>
        <w:t xml:space="preserve"> took leadership of the group based on his claim of a revelation that he was the "Branch" spoken of in the Book of Zechariah and that he had been ordered to build a theocratic</w:t>
      </w:r>
      <w:r>
        <w:t xml:space="preserve"> kingdom in preparation for Christ's return. After Ben </w:t>
      </w:r>
      <w:proofErr w:type="spellStart"/>
      <w:r>
        <w:t>Roden</w:t>
      </w:r>
      <w:proofErr w:type="spellEnd"/>
      <w:r>
        <w:t xml:space="preserve"> died in 1978, Lois took the reins, based on her revelation that the Holy Spirit was a feminine figure. While Lois </w:t>
      </w:r>
      <w:proofErr w:type="spellStart"/>
      <w:r>
        <w:t>Roden</w:t>
      </w:r>
      <w:proofErr w:type="spellEnd"/>
      <w:r>
        <w:t xml:space="preserve"> traveled frequently to spread her message, her son, George, attempted to as</w:t>
      </w:r>
      <w:r>
        <w:t xml:space="preserve">sume his father's mantle as leader of the Branch </w:t>
      </w:r>
      <w:proofErr w:type="spellStart"/>
      <w:r>
        <w:t>Davidians</w:t>
      </w:r>
      <w:proofErr w:type="spellEnd"/>
      <w:r>
        <w:t xml:space="preserve"> (</w:t>
      </w:r>
      <w:proofErr w:type="spellStart"/>
      <w:r>
        <w:t>Kerstetter</w:t>
      </w:r>
      <w:proofErr w:type="spellEnd"/>
      <w:r>
        <w:t xml:space="preserve"> 2004:455-6</w:t>
      </w:r>
      <w:r>
        <w:rPr>
          <w:sz w:val="22"/>
          <w:szCs w:val="22"/>
        </w:rPr>
        <w:t xml:space="preserve">). </w:t>
      </w:r>
      <w:r>
        <w:rPr>
          <w:rStyle w:val="StrongEmphasis"/>
          <w:b w:val="0"/>
          <w:bCs w:val="0"/>
        </w:rPr>
        <w:t xml:space="preserve">During the early years of the formation of the </w:t>
      </w:r>
      <w:proofErr w:type="spellStart"/>
      <w:r>
        <w:rPr>
          <w:rStyle w:val="StrongEmphasis"/>
          <w:b w:val="0"/>
          <w:bCs w:val="0"/>
        </w:rPr>
        <w:t>Davidians</w:t>
      </w:r>
      <w:proofErr w:type="spellEnd"/>
      <w:r>
        <w:rPr>
          <w:rStyle w:val="StrongEmphasis"/>
          <w:b w:val="0"/>
          <w:bCs w:val="0"/>
        </w:rPr>
        <w:t xml:space="preserve"> there was a power struggle of leadership between George </w:t>
      </w:r>
      <w:proofErr w:type="spellStart"/>
      <w:r>
        <w:rPr>
          <w:rStyle w:val="StrongEmphasis"/>
          <w:b w:val="0"/>
          <w:bCs w:val="0"/>
        </w:rPr>
        <w:t>Roden</w:t>
      </w:r>
      <w:proofErr w:type="spellEnd"/>
      <w:r>
        <w:rPr>
          <w:rStyle w:val="StrongEmphasis"/>
          <w:b w:val="0"/>
          <w:bCs w:val="0"/>
        </w:rPr>
        <w:t xml:space="preserve"> and David Koresh.</w:t>
      </w:r>
    </w:p>
    <w:p w:rsidR="00634E69" w:rsidRDefault="00634E69">
      <w:pPr>
        <w:pStyle w:val="Standard"/>
        <w:spacing w:line="480" w:lineRule="auto"/>
      </w:pPr>
    </w:p>
    <w:p w:rsidR="00634E69" w:rsidRDefault="00804E17">
      <w:pPr>
        <w:pStyle w:val="Standard"/>
        <w:spacing w:line="480" w:lineRule="auto"/>
      </w:pPr>
      <w:r>
        <w:rPr>
          <w:rStyle w:val="StrongEmphasis"/>
          <w:sz w:val="28"/>
          <w:szCs w:val="28"/>
        </w:rPr>
        <w:t>Similarities and Differences</w:t>
      </w:r>
    </w:p>
    <w:p w:rsidR="00634E69" w:rsidRDefault="00804E17">
      <w:pPr>
        <w:pStyle w:val="Standard"/>
        <w:spacing w:line="480" w:lineRule="auto"/>
      </w:pPr>
      <w:r>
        <w:rPr>
          <w:rStyle w:val="StrongEmphasis"/>
          <w:b w:val="0"/>
          <w:bCs w:val="0"/>
        </w:rPr>
        <w:t xml:space="preserve">Even </w:t>
      </w:r>
      <w:r>
        <w:rPr>
          <w:rStyle w:val="StrongEmphasis"/>
          <w:b w:val="0"/>
          <w:bCs w:val="0"/>
        </w:rPr>
        <w:t>though some people have pre-conceived notions of many religious “cults” as being bad for society (Newport 2006:3), the fact still remains that it provides a sense of belonging for people who are still trying to fit into society. Sometimes life can be confu</w:t>
      </w:r>
      <w:r>
        <w:rPr>
          <w:rStyle w:val="StrongEmphasis"/>
          <w:b w:val="0"/>
          <w:bCs w:val="0"/>
        </w:rPr>
        <w:t xml:space="preserve">sing and hard, and not everyone has a strong mindset of overcoming trials and tribulations within their life. So people tend to lean towards NRMs for refuge and guidance. NRMs such as </w:t>
      </w:r>
      <w:proofErr w:type="spellStart"/>
      <w:r>
        <w:rPr>
          <w:rStyle w:val="StrongEmphasis"/>
          <w:b w:val="0"/>
          <w:bCs w:val="0"/>
        </w:rPr>
        <w:t>Aum</w:t>
      </w:r>
      <w:proofErr w:type="spellEnd"/>
      <w:r>
        <w:rPr>
          <w:rStyle w:val="StrongEmphasis"/>
          <w:b w:val="0"/>
          <w:bCs w:val="0"/>
        </w:rPr>
        <w:t xml:space="preserve"> </w:t>
      </w:r>
      <w:proofErr w:type="spellStart"/>
      <w:r>
        <w:rPr>
          <w:rStyle w:val="StrongEmphasis"/>
          <w:b w:val="0"/>
          <w:bCs w:val="0"/>
        </w:rPr>
        <w:t>Shinrikyo</w:t>
      </w:r>
      <w:proofErr w:type="spellEnd"/>
      <w:r>
        <w:rPr>
          <w:rStyle w:val="StrongEmphasis"/>
          <w:b w:val="0"/>
          <w:bCs w:val="0"/>
        </w:rPr>
        <w:t xml:space="preserve"> and The </w:t>
      </w:r>
      <w:proofErr w:type="spellStart"/>
      <w:r>
        <w:rPr>
          <w:rStyle w:val="StrongEmphasis"/>
          <w:b w:val="0"/>
          <w:bCs w:val="0"/>
        </w:rPr>
        <w:t>Davidians</w:t>
      </w:r>
      <w:proofErr w:type="spellEnd"/>
      <w:r>
        <w:rPr>
          <w:rStyle w:val="StrongEmphasis"/>
          <w:b w:val="0"/>
          <w:bCs w:val="0"/>
        </w:rPr>
        <w:t xml:space="preserve"> and Branch </w:t>
      </w:r>
      <w:proofErr w:type="spellStart"/>
      <w:r>
        <w:rPr>
          <w:rStyle w:val="StrongEmphasis"/>
          <w:b w:val="0"/>
          <w:bCs w:val="0"/>
        </w:rPr>
        <w:t>Davidians</w:t>
      </w:r>
      <w:proofErr w:type="spellEnd"/>
      <w:r>
        <w:rPr>
          <w:rStyle w:val="StrongEmphasis"/>
          <w:b w:val="0"/>
          <w:bCs w:val="0"/>
        </w:rPr>
        <w:t xml:space="preserve"> share some common a</w:t>
      </w:r>
      <w:r>
        <w:rPr>
          <w:rStyle w:val="StrongEmphasis"/>
          <w:b w:val="0"/>
          <w:bCs w:val="0"/>
        </w:rPr>
        <w:t xml:space="preserve">ttributes, where both have a head figure or “Charismatic” leadership. They also have a core belief system in which there religion philosophy have been indoctrinated and practiced by its members. Most </w:t>
      </w:r>
      <w:proofErr w:type="spellStart"/>
      <w:r>
        <w:rPr>
          <w:rStyle w:val="StrongEmphasis"/>
          <w:b w:val="0"/>
          <w:bCs w:val="0"/>
        </w:rPr>
        <w:t>Davidians</w:t>
      </w:r>
      <w:proofErr w:type="spellEnd"/>
      <w:r>
        <w:rPr>
          <w:rStyle w:val="StrongEmphasis"/>
          <w:b w:val="0"/>
          <w:bCs w:val="0"/>
        </w:rPr>
        <w:t xml:space="preserve"> followers are well educated, several had highe</w:t>
      </w:r>
      <w:r>
        <w:rPr>
          <w:rStyle w:val="StrongEmphasis"/>
          <w:b w:val="0"/>
          <w:bCs w:val="0"/>
        </w:rPr>
        <w:t xml:space="preserve">r degrees and a number were really quite exceptionally well (Newport 2006:4). Also members of the </w:t>
      </w:r>
      <w:proofErr w:type="spellStart"/>
      <w:r>
        <w:rPr>
          <w:rStyle w:val="StrongEmphasis"/>
          <w:b w:val="0"/>
          <w:bCs w:val="0"/>
        </w:rPr>
        <w:t>Aum</w:t>
      </w:r>
      <w:proofErr w:type="spellEnd"/>
      <w:r>
        <w:rPr>
          <w:rStyle w:val="StrongEmphasis"/>
          <w:b w:val="0"/>
          <w:bCs w:val="0"/>
        </w:rPr>
        <w:t xml:space="preserve"> </w:t>
      </w:r>
      <w:proofErr w:type="spellStart"/>
      <w:r>
        <w:rPr>
          <w:rStyle w:val="StrongEmphasis"/>
          <w:b w:val="0"/>
          <w:bCs w:val="0"/>
        </w:rPr>
        <w:t>Shinrikyo</w:t>
      </w:r>
      <w:proofErr w:type="spellEnd"/>
      <w:r>
        <w:rPr>
          <w:rStyle w:val="StrongEmphasis"/>
          <w:b w:val="0"/>
          <w:bCs w:val="0"/>
        </w:rPr>
        <w:t xml:space="preserve"> also had degrees in engineering and physics (</w:t>
      </w:r>
      <w:proofErr w:type="spellStart"/>
      <w:r>
        <w:rPr>
          <w:rStyle w:val="StrongEmphasis"/>
          <w:b w:val="0"/>
          <w:bCs w:val="0"/>
        </w:rPr>
        <w:t>Juergensmeyer</w:t>
      </w:r>
      <w:proofErr w:type="spellEnd"/>
      <w:r>
        <w:rPr>
          <w:rStyle w:val="StrongEmphasis"/>
          <w:b w:val="0"/>
          <w:bCs w:val="0"/>
        </w:rPr>
        <w:t xml:space="preserve"> 2003:103-4). Some differences are that </w:t>
      </w:r>
      <w:proofErr w:type="spellStart"/>
      <w:r>
        <w:rPr>
          <w:rStyle w:val="StrongEmphasis"/>
          <w:b w:val="0"/>
          <w:bCs w:val="0"/>
        </w:rPr>
        <w:t>Aum</w:t>
      </w:r>
      <w:proofErr w:type="spellEnd"/>
      <w:r>
        <w:rPr>
          <w:rStyle w:val="StrongEmphasis"/>
          <w:b w:val="0"/>
          <w:bCs w:val="0"/>
        </w:rPr>
        <w:t xml:space="preserve"> </w:t>
      </w:r>
      <w:proofErr w:type="spellStart"/>
      <w:r>
        <w:rPr>
          <w:rStyle w:val="StrongEmphasis"/>
          <w:b w:val="0"/>
          <w:bCs w:val="0"/>
        </w:rPr>
        <w:t>Shinrikyo</w:t>
      </w:r>
      <w:proofErr w:type="spellEnd"/>
      <w:r>
        <w:rPr>
          <w:rStyle w:val="StrongEmphasis"/>
          <w:b w:val="0"/>
          <w:bCs w:val="0"/>
        </w:rPr>
        <w:t xml:space="preserve"> adopted their </w:t>
      </w:r>
      <w:r>
        <w:rPr>
          <w:rStyle w:val="StrongEmphasis"/>
          <w:b w:val="0"/>
          <w:bCs w:val="0"/>
        </w:rPr>
        <w:lastRenderedPageBreak/>
        <w:t>belief system from</w:t>
      </w:r>
      <w:r>
        <w:rPr>
          <w:rStyle w:val="StrongEmphasis"/>
          <w:b w:val="0"/>
          <w:bCs w:val="0"/>
        </w:rPr>
        <w:t xml:space="preserve"> Tibetan and Theravada Buddhist teachings, while Branch </w:t>
      </w:r>
      <w:proofErr w:type="spellStart"/>
      <w:r>
        <w:rPr>
          <w:rStyle w:val="StrongEmphasis"/>
          <w:b w:val="0"/>
          <w:bCs w:val="0"/>
        </w:rPr>
        <w:t>Davidians</w:t>
      </w:r>
      <w:proofErr w:type="spellEnd"/>
      <w:r>
        <w:rPr>
          <w:rStyle w:val="StrongEmphasis"/>
          <w:b w:val="0"/>
          <w:bCs w:val="0"/>
        </w:rPr>
        <w:t xml:space="preserve"> based there teaching from Christianity; mainly the teachings of the Bible. They both have different beliefs, </w:t>
      </w:r>
      <w:proofErr w:type="spellStart"/>
      <w:r>
        <w:rPr>
          <w:rStyle w:val="StrongEmphasis"/>
          <w:b w:val="0"/>
          <w:bCs w:val="0"/>
        </w:rPr>
        <w:t>Aum</w:t>
      </w:r>
      <w:proofErr w:type="spellEnd"/>
      <w:r>
        <w:rPr>
          <w:rStyle w:val="StrongEmphasis"/>
          <w:b w:val="0"/>
          <w:bCs w:val="0"/>
        </w:rPr>
        <w:t xml:space="preserve"> </w:t>
      </w:r>
      <w:proofErr w:type="spellStart"/>
      <w:r>
        <w:rPr>
          <w:rStyle w:val="StrongEmphasis"/>
          <w:b w:val="0"/>
          <w:bCs w:val="0"/>
        </w:rPr>
        <w:t>Shirinkyo</w:t>
      </w:r>
      <w:proofErr w:type="spellEnd"/>
      <w:r>
        <w:rPr>
          <w:rStyle w:val="StrongEmphasis"/>
          <w:b w:val="0"/>
          <w:bCs w:val="0"/>
        </w:rPr>
        <w:t xml:space="preserve"> believed that the world was in imminent state of Comic war “Armaged</w:t>
      </w:r>
      <w:r>
        <w:rPr>
          <w:rStyle w:val="StrongEmphasis"/>
          <w:b w:val="0"/>
          <w:bCs w:val="0"/>
        </w:rPr>
        <w:t>don” (</w:t>
      </w:r>
      <w:proofErr w:type="spellStart"/>
      <w:r>
        <w:rPr>
          <w:rStyle w:val="StrongEmphasis"/>
          <w:b w:val="0"/>
          <w:bCs w:val="0"/>
        </w:rPr>
        <w:t>Juergensmeyer</w:t>
      </w:r>
      <w:proofErr w:type="spellEnd"/>
      <w:r>
        <w:rPr>
          <w:rStyle w:val="StrongEmphasis"/>
          <w:b w:val="0"/>
          <w:bCs w:val="0"/>
        </w:rPr>
        <w:t xml:space="preserve"> 2003:116). Only </w:t>
      </w:r>
      <w:proofErr w:type="spellStart"/>
      <w:r>
        <w:rPr>
          <w:rStyle w:val="StrongEmphasis"/>
          <w:b w:val="0"/>
          <w:bCs w:val="0"/>
        </w:rPr>
        <w:t>Asahara</w:t>
      </w:r>
      <w:proofErr w:type="spellEnd"/>
      <w:r>
        <w:rPr>
          <w:rStyle w:val="StrongEmphasis"/>
          <w:b w:val="0"/>
          <w:bCs w:val="0"/>
        </w:rPr>
        <w:t xml:space="preserve"> could save members from utter destruction, so he gave interviews and by appearing on television to attract members. The Branch </w:t>
      </w:r>
      <w:proofErr w:type="spellStart"/>
      <w:proofErr w:type="gramStart"/>
      <w:r>
        <w:rPr>
          <w:rStyle w:val="StrongEmphasis"/>
          <w:b w:val="0"/>
          <w:bCs w:val="0"/>
        </w:rPr>
        <w:t>Davidians</w:t>
      </w:r>
      <w:proofErr w:type="spellEnd"/>
      <w:r>
        <w:rPr>
          <w:rStyle w:val="StrongEmphasis"/>
          <w:b w:val="0"/>
          <w:bCs w:val="0"/>
        </w:rPr>
        <w:t>’  believed</w:t>
      </w:r>
      <w:proofErr w:type="gramEnd"/>
      <w:r>
        <w:rPr>
          <w:rStyle w:val="StrongEmphasis"/>
          <w:b w:val="0"/>
          <w:bCs w:val="0"/>
        </w:rPr>
        <w:t xml:space="preserve"> in “the day of the lord”, a notion in which one day God will som</w:t>
      </w:r>
      <w:r>
        <w:rPr>
          <w:rStyle w:val="StrongEmphasis"/>
          <w:b w:val="0"/>
          <w:bCs w:val="0"/>
        </w:rPr>
        <w:t>eday appear (Newport 2006:25-7).</w:t>
      </w:r>
    </w:p>
    <w:p w:rsidR="00634E69" w:rsidRDefault="00634E69">
      <w:pPr>
        <w:pStyle w:val="Standard"/>
        <w:spacing w:line="480" w:lineRule="auto"/>
      </w:pPr>
    </w:p>
    <w:p w:rsidR="00634E69" w:rsidRDefault="00804E17">
      <w:pPr>
        <w:pStyle w:val="Standard"/>
        <w:spacing w:line="480" w:lineRule="auto"/>
      </w:pPr>
      <w:r>
        <w:rPr>
          <w:rStyle w:val="StrongEmphasis"/>
          <w:sz w:val="28"/>
          <w:szCs w:val="28"/>
        </w:rPr>
        <w:t>Controversies</w:t>
      </w:r>
    </w:p>
    <w:p w:rsidR="00634E69" w:rsidRDefault="00804E17">
      <w:pPr>
        <w:pStyle w:val="Standard"/>
        <w:spacing w:line="480" w:lineRule="auto"/>
      </w:pPr>
      <w:r>
        <w:rPr>
          <w:rStyle w:val="StrongEmphasis"/>
          <w:b w:val="0"/>
          <w:bCs w:val="0"/>
        </w:rPr>
        <w:t xml:space="preserve">Just as is the case with other NRMs, there are controversies surrounding </w:t>
      </w:r>
      <w:proofErr w:type="spellStart"/>
      <w:r>
        <w:rPr>
          <w:rStyle w:val="StrongEmphasis"/>
          <w:b w:val="0"/>
          <w:bCs w:val="0"/>
        </w:rPr>
        <w:t>Aum</w:t>
      </w:r>
      <w:proofErr w:type="spellEnd"/>
      <w:r>
        <w:rPr>
          <w:rStyle w:val="StrongEmphasis"/>
          <w:b w:val="0"/>
          <w:bCs w:val="0"/>
        </w:rPr>
        <w:t xml:space="preserve"> </w:t>
      </w:r>
      <w:proofErr w:type="spellStart"/>
      <w:r>
        <w:rPr>
          <w:rStyle w:val="StrongEmphasis"/>
          <w:b w:val="0"/>
          <w:bCs w:val="0"/>
        </w:rPr>
        <w:t>Shinrikyo</w:t>
      </w:r>
      <w:proofErr w:type="spellEnd"/>
      <w:r>
        <w:rPr>
          <w:rStyle w:val="StrongEmphasis"/>
          <w:b w:val="0"/>
          <w:bCs w:val="0"/>
        </w:rPr>
        <w:t xml:space="preserve">. Members of </w:t>
      </w:r>
      <w:proofErr w:type="spellStart"/>
      <w:r>
        <w:rPr>
          <w:rStyle w:val="StrongEmphasis"/>
          <w:b w:val="0"/>
          <w:bCs w:val="0"/>
        </w:rPr>
        <w:t>Aum</w:t>
      </w:r>
      <w:proofErr w:type="spellEnd"/>
      <w:r>
        <w:rPr>
          <w:rStyle w:val="StrongEmphasis"/>
          <w:b w:val="0"/>
          <w:bCs w:val="0"/>
        </w:rPr>
        <w:t xml:space="preserve"> </w:t>
      </w:r>
      <w:proofErr w:type="spellStart"/>
      <w:r>
        <w:rPr>
          <w:rStyle w:val="StrongEmphasis"/>
          <w:b w:val="0"/>
          <w:bCs w:val="0"/>
        </w:rPr>
        <w:t>Shinrikyo</w:t>
      </w:r>
      <w:proofErr w:type="spellEnd"/>
      <w:r>
        <w:rPr>
          <w:rStyle w:val="StrongEmphasis"/>
          <w:b w:val="0"/>
          <w:bCs w:val="0"/>
        </w:rPr>
        <w:t xml:space="preserve"> launched an attack on the Tokyo subway, by using </w:t>
      </w:r>
      <w:proofErr w:type="spellStart"/>
      <w:r>
        <w:rPr>
          <w:rStyle w:val="StrongEmphasis"/>
          <w:b w:val="0"/>
          <w:bCs w:val="0"/>
        </w:rPr>
        <w:t>sarin</w:t>
      </w:r>
      <w:proofErr w:type="spellEnd"/>
      <w:r>
        <w:rPr>
          <w:rStyle w:val="StrongEmphasis"/>
          <w:b w:val="0"/>
          <w:bCs w:val="0"/>
        </w:rPr>
        <w:t xml:space="preserve"> nerve gas. This brutal and premeditated </w:t>
      </w:r>
      <w:r>
        <w:rPr>
          <w:rStyle w:val="StrongEmphasis"/>
          <w:b w:val="0"/>
          <w:bCs w:val="0"/>
        </w:rPr>
        <w:t>attack killed that 12 people and injured 5,500 passengers aboard the train (</w:t>
      </w:r>
      <w:proofErr w:type="spellStart"/>
      <w:r>
        <w:rPr>
          <w:rStyle w:val="StrongEmphasis"/>
          <w:b w:val="0"/>
          <w:bCs w:val="0"/>
        </w:rPr>
        <w:t>Juergensmeyer</w:t>
      </w:r>
      <w:proofErr w:type="spellEnd"/>
      <w:r>
        <w:rPr>
          <w:rStyle w:val="StrongEmphasis"/>
          <w:b w:val="0"/>
          <w:bCs w:val="0"/>
        </w:rPr>
        <w:t xml:space="preserve"> 2003:104-5). The attack left the public sphere in </w:t>
      </w:r>
      <w:proofErr w:type="gramStart"/>
      <w:r>
        <w:rPr>
          <w:rStyle w:val="StrongEmphasis"/>
          <w:b w:val="0"/>
          <w:bCs w:val="0"/>
        </w:rPr>
        <w:t>shock,</w:t>
      </w:r>
      <w:proofErr w:type="gramEnd"/>
      <w:r>
        <w:rPr>
          <w:rStyle w:val="StrongEmphasis"/>
          <w:b w:val="0"/>
          <w:bCs w:val="0"/>
        </w:rPr>
        <w:t xml:space="preserve"> they thought it was inconceivable that innocent people could be assaulted in such calculated and vicious mann</w:t>
      </w:r>
      <w:r>
        <w:rPr>
          <w:rStyle w:val="StrongEmphasis"/>
          <w:b w:val="0"/>
          <w:bCs w:val="0"/>
        </w:rPr>
        <w:t xml:space="preserve">er. On the other hand, at Mt Carmel in Waco Texas there was a standoff gun battle between ATF agents and members of the Branch </w:t>
      </w:r>
      <w:proofErr w:type="spellStart"/>
      <w:r>
        <w:rPr>
          <w:rStyle w:val="StrongEmphasis"/>
          <w:b w:val="0"/>
          <w:bCs w:val="0"/>
        </w:rPr>
        <w:t>Davidians</w:t>
      </w:r>
      <w:proofErr w:type="spellEnd"/>
      <w:r>
        <w:rPr>
          <w:rStyle w:val="StrongEmphasis"/>
          <w:b w:val="0"/>
          <w:bCs w:val="0"/>
        </w:rPr>
        <w:t xml:space="preserve">. The sieged left four ATF agents and a number of Branch </w:t>
      </w:r>
      <w:proofErr w:type="spellStart"/>
      <w:r>
        <w:rPr>
          <w:rStyle w:val="StrongEmphasis"/>
          <w:b w:val="0"/>
          <w:bCs w:val="0"/>
        </w:rPr>
        <w:t>Davidians</w:t>
      </w:r>
      <w:proofErr w:type="spellEnd"/>
      <w:r>
        <w:rPr>
          <w:rStyle w:val="StrongEmphasis"/>
          <w:b w:val="0"/>
          <w:bCs w:val="0"/>
        </w:rPr>
        <w:t xml:space="preserve"> dead (Newport 2006:1-17).</w:t>
      </w:r>
    </w:p>
    <w:p w:rsidR="00634E69" w:rsidRDefault="00804E17">
      <w:pPr>
        <w:pStyle w:val="Standard"/>
        <w:spacing w:line="480" w:lineRule="auto"/>
      </w:pPr>
      <w:r>
        <w:rPr>
          <w:rStyle w:val="StrongEmphasis"/>
          <w:b w:val="0"/>
          <w:bCs w:val="0"/>
        </w:rPr>
        <w:t xml:space="preserve">     </w:t>
      </w:r>
    </w:p>
    <w:p w:rsidR="00634E69" w:rsidRDefault="00804E17">
      <w:pPr>
        <w:pStyle w:val="Standard"/>
        <w:spacing w:line="480" w:lineRule="auto"/>
      </w:pPr>
      <w:r>
        <w:rPr>
          <w:rStyle w:val="StrongEmphasis"/>
          <w:sz w:val="28"/>
          <w:szCs w:val="28"/>
        </w:rPr>
        <w:t xml:space="preserve"> Conclusion</w:t>
      </w:r>
    </w:p>
    <w:p w:rsidR="00634E69" w:rsidRDefault="00804E17">
      <w:pPr>
        <w:pStyle w:val="Standard"/>
        <w:spacing w:line="480" w:lineRule="auto"/>
      </w:pPr>
      <w:r>
        <w:rPr>
          <w:rStyle w:val="StrongEmphasis"/>
          <w:b w:val="0"/>
          <w:bCs w:val="0"/>
        </w:rPr>
        <w:t>These eve</w:t>
      </w:r>
      <w:r>
        <w:rPr>
          <w:rStyle w:val="StrongEmphasis"/>
          <w:b w:val="0"/>
          <w:bCs w:val="0"/>
        </w:rPr>
        <w:t xml:space="preserve">nts were widely televised on TV, which increased public interest and awareness of these two NRMs. </w:t>
      </w:r>
      <w:r>
        <w:rPr>
          <w:rStyle w:val="StrongEmphasis"/>
          <w:rFonts w:cs="Times New Roman"/>
          <w:b w:val="0"/>
          <w:bCs w:val="0"/>
        </w:rPr>
        <w:t>It's not sure whether it increased membership of these two NRMs, but it's for certain that it did raise awareness of how violent religious cults can get.</w:t>
      </w:r>
      <w:r>
        <w:rPr>
          <w:rStyle w:val="StrongEmphasis"/>
          <w:rFonts w:eastAsia="TimesNewRomanPSMT" w:cs="Times New Roman"/>
          <w:b w:val="0"/>
          <w:bCs w:val="0"/>
        </w:rPr>
        <w:t xml:space="preserve"> The </w:t>
      </w:r>
      <w:r>
        <w:rPr>
          <w:rStyle w:val="StrongEmphasis"/>
          <w:rFonts w:eastAsia="TimesNewRomanPSMT" w:cs="Times New Roman"/>
          <w:b w:val="0"/>
          <w:bCs w:val="0"/>
        </w:rPr>
        <w:t xml:space="preserve">beliefs of these NRMs deviate from the required mainstream religion, so they are portrayed negatively in the </w:t>
      </w:r>
      <w:r>
        <w:rPr>
          <w:rStyle w:val="StrongEmphasis"/>
          <w:rFonts w:eastAsia="TimesNewRomanPSMT" w:cs="Times New Roman"/>
          <w:b w:val="0"/>
          <w:bCs w:val="0"/>
        </w:rPr>
        <w:lastRenderedPageBreak/>
        <w:t xml:space="preserve">media. Any introduction to the study of NRMs is faced with a “chicken-and-egg problem” in which we can hardly gain a critical understanding of new </w:t>
      </w:r>
      <w:r>
        <w:rPr>
          <w:rStyle w:val="StrongEmphasis"/>
          <w:rFonts w:eastAsia="TimesNewRomanPSMT" w:cs="Times New Roman"/>
          <w:b w:val="0"/>
          <w:bCs w:val="0"/>
        </w:rPr>
        <w:t>religions without knowing prior knowledge of the social-scientific insights into them (</w:t>
      </w:r>
      <w:proofErr w:type="gramStart"/>
      <w:r>
        <w:rPr>
          <w:rStyle w:val="StrongEmphasis"/>
          <w:rFonts w:eastAsia="TimesNewRomanPSMT" w:cs="Times New Roman"/>
          <w:b w:val="0"/>
          <w:bCs w:val="0"/>
        </w:rPr>
        <w:t>Dawson  2006:4</w:t>
      </w:r>
      <w:proofErr w:type="gramEnd"/>
      <w:r>
        <w:rPr>
          <w:rStyle w:val="StrongEmphasis"/>
          <w:rFonts w:eastAsia="TimesNewRomanPSMT" w:cs="Times New Roman"/>
          <w:b w:val="0"/>
          <w:bCs w:val="0"/>
        </w:rPr>
        <w:t>). Even though religious cults can be violent, we shouldn’t objectively classify all of them as being dangerous. We should instead look at “cults” from a c</w:t>
      </w:r>
      <w:r>
        <w:rPr>
          <w:rStyle w:val="StrongEmphasis"/>
          <w:rFonts w:eastAsia="TimesNewRomanPSMT" w:cs="Times New Roman"/>
          <w:b w:val="0"/>
          <w:bCs w:val="0"/>
        </w:rPr>
        <w:t>ultural relativist view, not from an ethnocentric mindset.</w:t>
      </w:r>
    </w:p>
    <w:p w:rsidR="00634E69" w:rsidRDefault="00634E69">
      <w:pPr>
        <w:pStyle w:val="Standard"/>
        <w:spacing w:line="480" w:lineRule="auto"/>
      </w:pPr>
    </w:p>
    <w:p w:rsidR="00634E69" w:rsidRDefault="00804E17">
      <w:pPr>
        <w:pStyle w:val="Standard"/>
        <w:rPr>
          <w:b/>
        </w:rPr>
      </w:pPr>
      <w:r>
        <w:rPr>
          <w:b/>
        </w:rPr>
        <w:t>Bibliography</w:t>
      </w:r>
    </w:p>
    <w:p w:rsidR="00634E69" w:rsidRDefault="00634E69">
      <w:pPr>
        <w:pStyle w:val="Standard"/>
      </w:pPr>
    </w:p>
    <w:p w:rsidR="00CF1A6F" w:rsidRDefault="00CF1A6F" w:rsidP="00CF1A6F">
      <w:pPr>
        <w:pStyle w:val="Standard"/>
        <w:suppressAutoHyphens w:val="0"/>
      </w:pPr>
      <w:proofErr w:type="gramStart"/>
      <w:r>
        <w:t>Anthony, Dick and Robbins, Thomas.</w:t>
      </w:r>
      <w:proofErr w:type="gramEnd"/>
      <w:r>
        <w:t xml:space="preserve"> 2008.  </w:t>
      </w:r>
      <w:r>
        <w:rPr>
          <w:iCs/>
        </w:rPr>
        <w:t>“Conversion and Brainwashing in New Religious Movements.”</w:t>
      </w:r>
      <w:r>
        <w:t xml:space="preserve"> </w:t>
      </w:r>
      <w:proofErr w:type="gramStart"/>
      <w:r>
        <w:t>P</w:t>
      </w:r>
      <w:r>
        <w:rPr>
          <w:iCs/>
        </w:rPr>
        <w:t xml:space="preserve">p. 244-285 </w:t>
      </w:r>
      <w:r>
        <w:t xml:space="preserve">in </w:t>
      </w:r>
      <w:r>
        <w:rPr>
          <w:i/>
          <w:iCs/>
        </w:rPr>
        <w:t>The Oxford Handbook of New Religious Movements</w:t>
      </w:r>
      <w:r>
        <w:rPr>
          <w:iCs/>
        </w:rPr>
        <w:t>, edited by James R. Lew</w:t>
      </w:r>
      <w:r>
        <w:t>is.</w:t>
      </w:r>
      <w:proofErr w:type="gramEnd"/>
      <w:r>
        <w:t xml:space="preserve"> Oxford: Oxford University Press.</w:t>
      </w:r>
    </w:p>
    <w:p w:rsidR="00CF1A6F" w:rsidRDefault="00CF1A6F" w:rsidP="00CF1A6F">
      <w:pPr>
        <w:pStyle w:val="Standard"/>
        <w:suppressAutoHyphens w:val="0"/>
        <w:rPr>
          <w:rFonts w:ascii="TimesNewRomanPSMT" w:hAnsi="TimesNewRomanPSMT" w:hint="eastAsia"/>
        </w:rPr>
      </w:pPr>
    </w:p>
    <w:p w:rsidR="00CF1A6F" w:rsidRDefault="00CF1A6F" w:rsidP="00CF1A6F">
      <w:pPr>
        <w:pStyle w:val="Standard"/>
        <w:suppressAutoHyphens w:val="0"/>
      </w:pPr>
      <w:r>
        <w:rPr>
          <w:rFonts w:ascii="TimesNewRomanPSMT" w:hAnsi="TimesNewRomanPSMT"/>
        </w:rPr>
        <w:t xml:space="preserve">Dawson, Lorne L. 2006. </w:t>
      </w:r>
      <w:proofErr w:type="gramStart"/>
      <w:r>
        <w:rPr>
          <w:rFonts w:ascii="TimesNewRomanPS" w:hAnsi="TimesNewRomanPS"/>
          <w:i/>
        </w:rPr>
        <w:t>Comprehending cults: The sociology of new religious movements.</w:t>
      </w:r>
      <w:proofErr w:type="gramEnd"/>
      <w:r>
        <w:rPr>
          <w:rFonts w:ascii="TimesNewRomanPS" w:hAnsi="TimesNewRomanPS"/>
          <w:i/>
        </w:rPr>
        <w:t xml:space="preserve"> </w:t>
      </w:r>
      <w:r>
        <w:rPr>
          <w:rFonts w:ascii="TimesNewRomanPS" w:hAnsi="TimesNewRomanPS"/>
        </w:rPr>
        <w:t>2</w:t>
      </w:r>
      <w:r>
        <w:rPr>
          <w:rFonts w:ascii="TimesNewRomanPS" w:hAnsi="TimesNewRomanPS"/>
          <w:vertAlign w:val="superscript"/>
        </w:rPr>
        <w:t>nd</w:t>
      </w:r>
      <w:r>
        <w:rPr>
          <w:rFonts w:ascii="TimesNewRomanPS" w:hAnsi="TimesNewRomanPS"/>
        </w:rPr>
        <w:t xml:space="preserve"> </w:t>
      </w:r>
      <w:proofErr w:type="gramStart"/>
      <w:r>
        <w:rPr>
          <w:rFonts w:ascii="TimesNewRomanPS" w:hAnsi="TimesNewRomanPS"/>
        </w:rPr>
        <w:t>ed</w:t>
      </w:r>
      <w:proofErr w:type="gramEnd"/>
      <w:r>
        <w:rPr>
          <w:rFonts w:ascii="TimesNewRomanPS" w:hAnsi="TimesNewRomanPS"/>
        </w:rPr>
        <w:t>.</w:t>
      </w:r>
      <w:r>
        <w:rPr>
          <w:rFonts w:ascii="TimesNewRomanPS" w:hAnsi="TimesNewRomanPS"/>
          <w:i/>
        </w:rPr>
        <w:t xml:space="preserve"> </w:t>
      </w:r>
      <w:r>
        <w:rPr>
          <w:rFonts w:ascii="TimesNewRomanPSMT" w:hAnsi="TimesNewRomanPSMT"/>
        </w:rPr>
        <w:t>New York: Oxford University Press.</w:t>
      </w:r>
    </w:p>
    <w:p w:rsidR="00CF1A6F" w:rsidRDefault="00CF1A6F" w:rsidP="00CF1A6F">
      <w:pPr>
        <w:pStyle w:val="Textbody"/>
        <w:spacing w:after="0"/>
      </w:pPr>
    </w:p>
    <w:p w:rsidR="00CF1A6F" w:rsidRDefault="00CF1A6F" w:rsidP="00CF1A6F">
      <w:pPr>
        <w:pStyle w:val="Textbody"/>
        <w:spacing w:after="0"/>
      </w:pPr>
      <w:proofErr w:type="spellStart"/>
      <w:r>
        <w:t>Juergensmeyer</w:t>
      </w:r>
      <w:proofErr w:type="spellEnd"/>
      <w:r>
        <w:t>, Mark. 2003. ‘</w:t>
      </w:r>
      <w:r>
        <w:rPr>
          <w:i/>
          <w:iCs/>
        </w:rPr>
        <w:t xml:space="preserve">Terror in the Mind of God: Global rise of Religious Violence. </w:t>
      </w:r>
      <w:r>
        <w:rPr>
          <w:iCs/>
        </w:rPr>
        <w:t>3</w:t>
      </w:r>
      <w:r>
        <w:rPr>
          <w:iCs/>
          <w:vertAlign w:val="superscript"/>
        </w:rPr>
        <w:t>rd</w:t>
      </w:r>
      <w:r>
        <w:rPr>
          <w:iCs/>
        </w:rPr>
        <w:t xml:space="preserve"> ed.</w:t>
      </w:r>
      <w:r>
        <w:rPr>
          <w:i/>
          <w:iCs/>
        </w:rPr>
        <w:t xml:space="preserve"> </w:t>
      </w:r>
      <w:r>
        <w:t>Berkeley and Los Angeles, California: University of California Press.</w:t>
      </w:r>
    </w:p>
    <w:p w:rsidR="00CF1A6F" w:rsidRDefault="00CF1A6F" w:rsidP="00CF1A6F">
      <w:pPr>
        <w:pStyle w:val="Textbody"/>
        <w:spacing w:after="0"/>
      </w:pPr>
    </w:p>
    <w:p w:rsidR="00CF1A6F" w:rsidRDefault="00CF1A6F" w:rsidP="00CF1A6F">
      <w:pPr>
        <w:pStyle w:val="Textbody"/>
        <w:spacing w:after="0"/>
      </w:pPr>
      <w:proofErr w:type="spellStart"/>
      <w:r>
        <w:t>Kerstetter</w:t>
      </w:r>
      <w:proofErr w:type="spellEnd"/>
      <w:r>
        <w:t xml:space="preserve">, Todd. 2004. “‘That's Just the American Way’: </w:t>
      </w:r>
      <w:r>
        <w:rPr>
          <w:i/>
          <w:iCs/>
        </w:rPr>
        <w:t xml:space="preserve">The Branch </w:t>
      </w:r>
      <w:proofErr w:type="spellStart"/>
      <w:r>
        <w:rPr>
          <w:i/>
          <w:iCs/>
        </w:rPr>
        <w:t>Davidian</w:t>
      </w:r>
      <w:proofErr w:type="spellEnd"/>
      <w:r>
        <w:rPr>
          <w:i/>
          <w:iCs/>
        </w:rPr>
        <w:t xml:space="preserve"> Tragedy and Western Religious History</w:t>
      </w:r>
      <w:r>
        <w:rPr>
          <w:rFonts w:eastAsia="Code" w:cs="Times New Roman"/>
          <w:i/>
          <w:iCs/>
          <w:color w:val="000000"/>
          <w:kern w:val="0"/>
          <w:lang w:bidi="ar-SA"/>
        </w:rPr>
        <w:t>.”</w:t>
      </w:r>
      <w:r>
        <w:rPr>
          <w:i/>
          <w:iCs/>
        </w:rPr>
        <w:t xml:space="preserve"> </w:t>
      </w:r>
      <w:proofErr w:type="gramStart"/>
      <w:r>
        <w:rPr>
          <w:i/>
          <w:iCs/>
        </w:rPr>
        <w:t xml:space="preserve">Western Historical Quarterly </w:t>
      </w:r>
      <w:r w:rsidRPr="00E76A6E">
        <w:rPr>
          <w:iCs/>
        </w:rPr>
        <w:t>Vol. 35, No. 4</w:t>
      </w:r>
      <w:r>
        <w:rPr>
          <w:i/>
          <w:iCs/>
        </w:rPr>
        <w:t xml:space="preserve">, </w:t>
      </w:r>
      <w:r>
        <w:t>453-47.</w:t>
      </w:r>
      <w:proofErr w:type="gramEnd"/>
      <w:r>
        <w:t xml:space="preserve"> </w:t>
      </w:r>
    </w:p>
    <w:p w:rsidR="00CF1A6F" w:rsidRDefault="00CF1A6F" w:rsidP="00CF1A6F">
      <w:pPr>
        <w:pStyle w:val="Textbody"/>
        <w:spacing w:after="0"/>
      </w:pPr>
    </w:p>
    <w:p w:rsidR="00CF1A6F" w:rsidRDefault="00CF1A6F" w:rsidP="00CF1A6F">
      <w:pPr>
        <w:pStyle w:val="Textbody"/>
        <w:spacing w:after="0"/>
      </w:pPr>
      <w:proofErr w:type="spellStart"/>
      <w:r>
        <w:t>Lifton</w:t>
      </w:r>
      <w:proofErr w:type="spellEnd"/>
      <w:r>
        <w:t xml:space="preserve">, Robert Jay. 1999. </w:t>
      </w:r>
      <w:r>
        <w:rPr>
          <w:i/>
          <w:iCs/>
        </w:rPr>
        <w:t xml:space="preserve">Destroying the World to save it: </w:t>
      </w:r>
      <w:proofErr w:type="spellStart"/>
      <w:r>
        <w:rPr>
          <w:i/>
          <w:iCs/>
        </w:rPr>
        <w:t>Aum</w:t>
      </w:r>
      <w:proofErr w:type="spellEnd"/>
      <w:r>
        <w:rPr>
          <w:i/>
          <w:iCs/>
        </w:rPr>
        <w:t xml:space="preserve"> </w:t>
      </w:r>
      <w:proofErr w:type="spellStart"/>
      <w:r>
        <w:rPr>
          <w:i/>
          <w:iCs/>
        </w:rPr>
        <w:t>Shinrikyo</w:t>
      </w:r>
      <w:proofErr w:type="spellEnd"/>
      <w:r>
        <w:rPr>
          <w:i/>
          <w:iCs/>
        </w:rPr>
        <w:t xml:space="preserve">, </w:t>
      </w:r>
      <w:proofErr w:type="spellStart"/>
      <w:r>
        <w:rPr>
          <w:i/>
          <w:iCs/>
        </w:rPr>
        <w:t>apacalyptic</w:t>
      </w:r>
      <w:proofErr w:type="spellEnd"/>
      <w:r>
        <w:rPr>
          <w:i/>
          <w:iCs/>
        </w:rPr>
        <w:t xml:space="preserve"> violence, and global terrorism.</w:t>
      </w:r>
      <w:r>
        <w:t xml:space="preserve"> New York</w:t>
      </w:r>
      <w:r>
        <w:rPr>
          <w:i/>
          <w:iCs/>
        </w:rPr>
        <w:t xml:space="preserve">: </w:t>
      </w:r>
      <w:r>
        <w:t>Henry Holt and Company.</w:t>
      </w:r>
    </w:p>
    <w:p w:rsidR="00CF1A6F" w:rsidRDefault="00CF1A6F" w:rsidP="00CF1A6F">
      <w:pPr>
        <w:pStyle w:val="Textbody"/>
        <w:spacing w:after="0"/>
      </w:pPr>
    </w:p>
    <w:p w:rsidR="00CF1A6F" w:rsidRDefault="00CF1A6F" w:rsidP="00CF1A6F">
      <w:pPr>
        <w:pStyle w:val="Textbody"/>
        <w:spacing w:after="0"/>
      </w:pPr>
      <w:proofErr w:type="gramStart"/>
      <w:r>
        <w:t>Melton, John Gordon.</w:t>
      </w:r>
      <w:proofErr w:type="gramEnd"/>
      <w:r>
        <w:t xml:space="preserve"> 2012. </w:t>
      </w:r>
      <w:r w:rsidRPr="00E76A6E">
        <w:rPr>
          <w:iCs/>
        </w:rPr>
        <w:t>“Aleph</w:t>
      </w:r>
      <w:r>
        <w:rPr>
          <w:iCs/>
        </w:rPr>
        <w:t>.</w:t>
      </w:r>
      <w:r w:rsidRPr="00E76A6E">
        <w:rPr>
          <w:iCs/>
        </w:rPr>
        <w:t>”</w:t>
      </w:r>
      <w:r>
        <w:t xml:space="preserve"> </w:t>
      </w:r>
      <w:proofErr w:type="spellStart"/>
      <w:proofErr w:type="gramStart"/>
      <w:r>
        <w:rPr>
          <w:rStyle w:val="Emphasis"/>
        </w:rPr>
        <w:t>Encyclopædia</w:t>
      </w:r>
      <w:proofErr w:type="spellEnd"/>
      <w:r>
        <w:rPr>
          <w:rStyle w:val="Emphasis"/>
        </w:rPr>
        <w:t xml:space="preserve"> Britannica Online</w:t>
      </w:r>
      <w:r>
        <w:t>.</w:t>
      </w:r>
      <w:proofErr w:type="gramEnd"/>
      <w:r>
        <w:t xml:space="preserve"> </w:t>
      </w:r>
      <w:proofErr w:type="gramStart"/>
      <w:r>
        <w:t>Retrieved 03 April, 2012 (</w:t>
      </w:r>
      <w:hyperlink r:id="rId7" w:history="1">
        <w:r>
          <w:t>http://www.britannica.com/EBchecked/topic/701460/Aleph</w:t>
        </w:r>
      </w:hyperlink>
      <w:r>
        <w:t>).</w:t>
      </w:r>
      <w:proofErr w:type="gramEnd"/>
    </w:p>
    <w:p w:rsidR="00CF1A6F" w:rsidRDefault="00CF1A6F" w:rsidP="00CF1A6F">
      <w:pPr>
        <w:pStyle w:val="Textbody"/>
        <w:spacing w:after="0"/>
      </w:pPr>
    </w:p>
    <w:p w:rsidR="00CF1A6F" w:rsidRDefault="00CF1A6F" w:rsidP="00CF1A6F">
      <w:pPr>
        <w:pStyle w:val="Textbody"/>
        <w:spacing w:after="0"/>
      </w:pPr>
      <w:r>
        <w:t xml:space="preserve">Miller, Timothy. 1995. </w:t>
      </w:r>
      <w:r>
        <w:rPr>
          <w:i/>
          <w:iCs/>
        </w:rPr>
        <w:t>America's Alternative Religions.</w:t>
      </w:r>
      <w:r>
        <w:t xml:space="preserve"> Albany: State University of New York press.</w:t>
      </w:r>
    </w:p>
    <w:p w:rsidR="00CF1A6F" w:rsidRDefault="00CF1A6F" w:rsidP="00CF1A6F">
      <w:pPr>
        <w:pStyle w:val="Textbody"/>
        <w:spacing w:after="0"/>
      </w:pPr>
    </w:p>
    <w:p w:rsidR="00CF1A6F" w:rsidRDefault="00CF1A6F" w:rsidP="00CF1A6F">
      <w:pPr>
        <w:pStyle w:val="Textbody"/>
        <w:spacing w:after="0"/>
      </w:pPr>
      <w:r>
        <w:t xml:space="preserve">Newport, Kenneth G. C. 2006. </w:t>
      </w:r>
      <w:r>
        <w:rPr>
          <w:i/>
          <w:iCs/>
        </w:rPr>
        <w:t xml:space="preserve">The Branch </w:t>
      </w:r>
      <w:proofErr w:type="spellStart"/>
      <w:r>
        <w:rPr>
          <w:i/>
          <w:iCs/>
        </w:rPr>
        <w:t>Davidians</w:t>
      </w:r>
      <w:proofErr w:type="spellEnd"/>
      <w:r>
        <w:rPr>
          <w:i/>
          <w:iCs/>
        </w:rPr>
        <w:t xml:space="preserve"> of Waco: The History and beliefs of an apocalyptic sect. </w:t>
      </w:r>
      <w:r>
        <w:t>New York: Oxford University Press.</w:t>
      </w:r>
    </w:p>
    <w:p w:rsidR="00CF1A6F" w:rsidRDefault="00CF1A6F" w:rsidP="00CF1A6F">
      <w:pPr>
        <w:pStyle w:val="Textbody"/>
        <w:spacing w:after="0"/>
      </w:pPr>
    </w:p>
    <w:p w:rsidR="00CF1A6F" w:rsidRDefault="00CF1A6F" w:rsidP="00CF1A6F">
      <w:pPr>
        <w:pStyle w:val="Textbody"/>
        <w:spacing w:after="0"/>
      </w:pPr>
      <w:proofErr w:type="gramStart"/>
      <w:r>
        <w:t>Roberts, Keith A. and Yamane, David.</w:t>
      </w:r>
      <w:proofErr w:type="gramEnd"/>
      <w:r>
        <w:t xml:space="preserve"> 2012. </w:t>
      </w:r>
      <w:r>
        <w:rPr>
          <w:i/>
          <w:iCs/>
        </w:rPr>
        <w:t xml:space="preserve">Religion in Sociological Perspective. </w:t>
      </w:r>
      <w:r w:rsidRPr="00E76A6E">
        <w:rPr>
          <w:iCs/>
        </w:rPr>
        <w:t>5</w:t>
      </w:r>
      <w:r w:rsidRPr="00E76A6E">
        <w:rPr>
          <w:iCs/>
          <w:vertAlign w:val="superscript"/>
        </w:rPr>
        <w:t>th</w:t>
      </w:r>
      <w:r w:rsidRPr="00E76A6E">
        <w:rPr>
          <w:iCs/>
        </w:rPr>
        <w:t xml:space="preserve"> ed.</w:t>
      </w:r>
      <w:r>
        <w:t xml:space="preserve"> Thousand Oaks, California: Pine Forge Press.</w:t>
      </w:r>
    </w:p>
    <w:p w:rsidR="00CF1A6F" w:rsidRDefault="00CF1A6F" w:rsidP="00CF1A6F">
      <w:pPr>
        <w:pStyle w:val="Textbody"/>
        <w:spacing w:after="0"/>
      </w:pPr>
    </w:p>
    <w:p w:rsidR="00CF1A6F" w:rsidRDefault="00CF1A6F" w:rsidP="00CF1A6F">
      <w:pPr>
        <w:pStyle w:val="Textbody"/>
        <w:spacing w:after="0"/>
      </w:pPr>
      <w:proofErr w:type="gramStart"/>
      <w:r>
        <w:t xml:space="preserve">Roth, Guenther, and </w:t>
      </w:r>
      <w:proofErr w:type="spellStart"/>
      <w:r>
        <w:t>Schluchter</w:t>
      </w:r>
      <w:proofErr w:type="spellEnd"/>
      <w:r>
        <w:t>, Wolfgang.</w:t>
      </w:r>
      <w:proofErr w:type="gramEnd"/>
      <w:r>
        <w:t xml:space="preserve"> 1979. </w:t>
      </w:r>
      <w:r>
        <w:rPr>
          <w:i/>
          <w:iCs/>
        </w:rPr>
        <w:t>Max Weber's Vision of History</w:t>
      </w:r>
      <w:r>
        <w:t xml:space="preserve">: </w:t>
      </w:r>
      <w:r>
        <w:rPr>
          <w:i/>
          <w:iCs/>
        </w:rPr>
        <w:t>Ethics and Methods.</w:t>
      </w:r>
      <w:r>
        <w:t xml:space="preserve"> Berkeley and Los Angeles, California: University of California press</w:t>
      </w:r>
    </w:p>
    <w:p w:rsidR="00CF1A6F" w:rsidRDefault="00CF1A6F" w:rsidP="00CF1A6F">
      <w:pPr>
        <w:pStyle w:val="Textbody"/>
        <w:spacing w:after="0"/>
        <w:rPr>
          <w:rFonts w:eastAsia="Code" w:cs="Times New Roman"/>
          <w:color w:val="000000"/>
          <w:lang w:bidi="ar-SA"/>
        </w:rPr>
      </w:pPr>
    </w:p>
    <w:p w:rsidR="00CF1A6F" w:rsidRDefault="00CF1A6F" w:rsidP="00CF1A6F">
      <w:pPr>
        <w:pStyle w:val="Textbody"/>
        <w:spacing w:after="0"/>
      </w:pPr>
      <w:proofErr w:type="spellStart"/>
      <w:r>
        <w:rPr>
          <w:rFonts w:eastAsia="Code" w:cs="Times New Roman"/>
          <w:color w:val="000000"/>
          <w:lang w:bidi="ar-SA"/>
        </w:rPr>
        <w:lastRenderedPageBreak/>
        <w:t>Shimazono</w:t>
      </w:r>
      <w:proofErr w:type="spellEnd"/>
      <w:r>
        <w:rPr>
          <w:rFonts w:eastAsia="Code" w:cs="Times New Roman"/>
          <w:color w:val="000000"/>
          <w:lang w:bidi="ar-SA"/>
        </w:rPr>
        <w:t xml:space="preserve">, </w:t>
      </w:r>
      <w:proofErr w:type="gramStart"/>
      <w:r>
        <w:rPr>
          <w:rFonts w:eastAsia="Code" w:cs="Times New Roman"/>
          <w:color w:val="000000"/>
          <w:lang w:bidi="ar-SA"/>
        </w:rPr>
        <w:t>Susumu .</w:t>
      </w:r>
      <w:proofErr w:type="gramEnd"/>
      <w:r>
        <w:rPr>
          <w:rFonts w:eastAsia="Code" w:cs="Times New Roman"/>
          <w:color w:val="000000"/>
          <w:lang w:bidi="ar-SA"/>
        </w:rPr>
        <w:t xml:space="preserve"> 1995.</w:t>
      </w:r>
      <w:r>
        <w:rPr>
          <w:rFonts w:ascii="Arial" w:hAnsi="Arial" w:cs="Arial"/>
          <w:color w:val="000000"/>
          <w:lang w:bidi="ar-SA"/>
        </w:rPr>
        <w:t xml:space="preserve"> “</w:t>
      </w:r>
      <w:r>
        <w:t>‘</w:t>
      </w:r>
      <w:r w:rsidRPr="00E76A6E">
        <w:rPr>
          <w:rFonts w:eastAsia="Code" w:cs="Times New Roman"/>
          <w:iCs/>
          <w:color w:val="000000"/>
          <w:lang w:bidi="ar-SA"/>
        </w:rPr>
        <w:t xml:space="preserve">In the Wake of </w:t>
      </w:r>
      <w:proofErr w:type="spellStart"/>
      <w:r w:rsidRPr="00E76A6E">
        <w:rPr>
          <w:rFonts w:eastAsia="Code" w:cs="Times New Roman"/>
          <w:iCs/>
          <w:color w:val="000000"/>
          <w:lang w:bidi="ar-SA"/>
        </w:rPr>
        <w:t>Aum</w:t>
      </w:r>
      <w:proofErr w:type="spellEnd"/>
      <w:r>
        <w:rPr>
          <w:rFonts w:eastAsia="Code" w:cs="Times New Roman"/>
          <w:iCs/>
          <w:color w:val="000000"/>
          <w:lang w:bidi="ar-SA"/>
        </w:rPr>
        <w:t>’</w:t>
      </w:r>
      <w:proofErr w:type="gramStart"/>
      <w:r w:rsidRPr="00E76A6E">
        <w:rPr>
          <w:rFonts w:eastAsia="Code" w:cs="Times New Roman"/>
          <w:iCs/>
          <w:color w:val="000000"/>
          <w:lang w:bidi="ar-SA"/>
        </w:rPr>
        <w:t>:</w:t>
      </w:r>
      <w:r w:rsidRPr="00E76A6E">
        <w:rPr>
          <w:rFonts w:eastAsia="Code" w:cs="Times New Roman"/>
          <w:iCs/>
          <w:color w:val="000000"/>
          <w:kern w:val="0"/>
          <w:lang w:bidi="ar-SA"/>
        </w:rPr>
        <w:t>The</w:t>
      </w:r>
      <w:proofErr w:type="gramEnd"/>
      <w:r w:rsidRPr="00E76A6E">
        <w:rPr>
          <w:rFonts w:eastAsia="Code" w:cs="Times New Roman"/>
          <w:iCs/>
          <w:color w:val="000000"/>
          <w:kern w:val="0"/>
          <w:lang w:bidi="ar-SA"/>
        </w:rPr>
        <w:t xml:space="preserve"> Formation and Transformation of a Universe of Belief</w:t>
      </w:r>
      <w:r>
        <w:rPr>
          <w:rFonts w:eastAsia="Code" w:cs="Times New Roman"/>
          <w:iCs/>
          <w:color w:val="000000"/>
          <w:kern w:val="0"/>
          <w:lang w:bidi="ar-SA"/>
        </w:rPr>
        <w:t>.”</w:t>
      </w:r>
      <w:r>
        <w:rPr>
          <w:rFonts w:eastAsia="Code" w:cs="Times New Roman"/>
          <w:color w:val="000000"/>
          <w:kern w:val="0"/>
          <w:lang w:bidi="ar-SA"/>
        </w:rPr>
        <w:t xml:space="preserve"> </w:t>
      </w:r>
      <w:r>
        <w:rPr>
          <w:rFonts w:eastAsia="Code" w:cs="Times New Roman"/>
          <w:color w:val="000000"/>
          <w:lang w:bidi="ar-SA"/>
        </w:rPr>
        <w:t xml:space="preserve"> </w:t>
      </w:r>
      <w:r>
        <w:rPr>
          <w:rFonts w:eastAsia="Code" w:cs="Times New Roman"/>
          <w:i/>
          <w:iCs/>
          <w:color w:val="000000"/>
          <w:lang w:bidi="ar-SA"/>
        </w:rPr>
        <w:t xml:space="preserve">Japanese Journal of Religious Studies </w:t>
      </w:r>
      <w:r>
        <w:rPr>
          <w:rFonts w:eastAsia="Code" w:cs="Times New Roman"/>
          <w:color w:val="000000"/>
          <w:lang w:bidi="ar-SA"/>
        </w:rPr>
        <w:t xml:space="preserve">Vol. 22, No. 3/4, </w:t>
      </w:r>
      <w:r>
        <w:rPr>
          <w:rFonts w:eastAsia="Code" w:cs="Times New Roman"/>
          <w:i/>
          <w:iCs/>
          <w:color w:val="000000"/>
          <w:lang w:bidi="ar-SA"/>
        </w:rPr>
        <w:t>381-</w:t>
      </w:r>
      <w:proofErr w:type="gramStart"/>
      <w:r>
        <w:rPr>
          <w:rFonts w:eastAsia="Code" w:cs="Times New Roman"/>
          <w:i/>
          <w:iCs/>
          <w:color w:val="000000"/>
          <w:lang w:bidi="ar-SA"/>
        </w:rPr>
        <w:t>415 .</w:t>
      </w:r>
      <w:proofErr w:type="gramEnd"/>
      <w:r>
        <w:rPr>
          <w:rFonts w:eastAsia="Code" w:cs="Times New Roman"/>
          <w:i/>
          <w:iCs/>
          <w:color w:val="000000"/>
          <w:lang w:bidi="ar-SA"/>
        </w:rPr>
        <w:t xml:space="preserve"> </w:t>
      </w:r>
      <w:r>
        <w:rPr>
          <w:rFonts w:eastAsia="Code" w:cs="Times New Roman"/>
          <w:color w:val="000000"/>
          <w:lang w:bidi="ar-SA"/>
        </w:rPr>
        <w:t xml:space="preserve">Published by: </w:t>
      </w:r>
      <w:proofErr w:type="spellStart"/>
      <w:r>
        <w:rPr>
          <w:rFonts w:eastAsia="Code" w:cs="Times New Roman"/>
          <w:color w:val="000000"/>
          <w:lang w:bidi="ar-SA"/>
        </w:rPr>
        <w:t>Nanzan</w:t>
      </w:r>
      <w:proofErr w:type="spellEnd"/>
      <w:r>
        <w:rPr>
          <w:rFonts w:eastAsia="Code" w:cs="Times New Roman"/>
          <w:color w:val="000000"/>
          <w:lang w:bidi="ar-SA"/>
        </w:rPr>
        <w:t xml:space="preserve"> University</w:t>
      </w:r>
    </w:p>
    <w:p w:rsidR="00CF1A6F" w:rsidRDefault="00CF1A6F" w:rsidP="00CF1A6F">
      <w:pPr>
        <w:pStyle w:val="Standard"/>
      </w:pPr>
      <w:r>
        <w:t>Article Stable URL: http://www.jstor.org/stable/30234460</w:t>
      </w:r>
    </w:p>
    <w:p w:rsidR="00CF1A6F" w:rsidRDefault="00CF1A6F" w:rsidP="00CF1A6F">
      <w:pPr>
        <w:pStyle w:val="Standard"/>
      </w:pPr>
    </w:p>
    <w:p w:rsidR="00CF1A6F" w:rsidRDefault="00CF1A6F" w:rsidP="00CF1A6F">
      <w:pPr>
        <w:pStyle w:val="Standard"/>
      </w:pPr>
      <w:r>
        <w:t xml:space="preserve">William L. Pitts, </w:t>
      </w:r>
      <w:r w:rsidRPr="00E76A6E">
        <w:rPr>
          <w:iCs/>
        </w:rPr>
        <w:t>"</w:t>
      </w:r>
      <w:proofErr w:type="spellStart"/>
      <w:r w:rsidRPr="00E76A6E">
        <w:rPr>
          <w:iCs/>
        </w:rPr>
        <w:t>Davidians</w:t>
      </w:r>
      <w:proofErr w:type="spellEnd"/>
      <w:r w:rsidRPr="00E76A6E">
        <w:rPr>
          <w:iCs/>
        </w:rPr>
        <w:t xml:space="preserve"> and </w:t>
      </w:r>
      <w:proofErr w:type="gramStart"/>
      <w:r w:rsidRPr="00E76A6E">
        <w:rPr>
          <w:iCs/>
        </w:rPr>
        <w:t>The</w:t>
      </w:r>
      <w:proofErr w:type="gramEnd"/>
      <w:r w:rsidRPr="00E76A6E">
        <w:rPr>
          <w:iCs/>
        </w:rPr>
        <w:t xml:space="preserve"> Branch </w:t>
      </w:r>
      <w:proofErr w:type="spellStart"/>
      <w:r w:rsidRPr="00E76A6E">
        <w:rPr>
          <w:iCs/>
        </w:rPr>
        <w:t>Davidians</w:t>
      </w:r>
      <w:proofErr w:type="spellEnd"/>
      <w:r w:rsidRPr="00E76A6E">
        <w:rPr>
          <w:iCs/>
        </w:rPr>
        <w:t>,</w:t>
      </w:r>
      <w:r w:rsidRPr="00E76A6E">
        <w:t>"</w:t>
      </w:r>
      <w:r>
        <w:t xml:space="preserve"> </w:t>
      </w:r>
      <w:r>
        <w:rPr>
          <w:rStyle w:val="Emphasis"/>
        </w:rPr>
        <w:t>Handbook of Texas Online.</w:t>
      </w:r>
      <w:r>
        <w:t xml:space="preserve"> </w:t>
      </w:r>
      <w:proofErr w:type="gramStart"/>
      <w:r>
        <w:t>Published by the Texas State Historical Association.</w:t>
      </w:r>
      <w:proofErr w:type="gramEnd"/>
      <w:r>
        <w:t xml:space="preserve"> (</w:t>
      </w:r>
      <w:hyperlink r:id="rId8" w:history="1">
        <w:r>
          <w:t>http://www.tshaonline.org/handbook/online/articles/ird01</w:t>
        </w:r>
      </w:hyperlink>
      <w:r>
        <w:t xml:space="preserve">), accessed April 20, 2012. </w:t>
      </w:r>
    </w:p>
    <w:p w:rsidR="00634E69" w:rsidRDefault="00634E69">
      <w:pPr>
        <w:pStyle w:val="Standard"/>
      </w:pPr>
      <w:bookmarkStart w:id="1" w:name="_GoBack"/>
      <w:bookmarkEnd w:id="1"/>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p w:rsidR="00634E69" w:rsidRDefault="00634E69">
      <w:pPr>
        <w:pStyle w:val="Standard"/>
      </w:pPr>
    </w:p>
    <w:sectPr w:rsidR="00634E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17" w:rsidRDefault="00804E17">
      <w:r>
        <w:separator/>
      </w:r>
    </w:p>
  </w:endnote>
  <w:endnote w:type="continuationSeparator" w:id="0">
    <w:p w:rsidR="00804E17" w:rsidRDefault="0080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de">
    <w:charset w:val="00"/>
    <w:family w:val="swiss"/>
    <w:pitch w:val="default"/>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roman"/>
    <w:pitch w:val="variable"/>
  </w:font>
  <w:font w:name="TimesNewRomanPS">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F9" w:rsidRDefault="00E83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43" w:rsidRPr="00E836F9" w:rsidRDefault="00804E17" w:rsidP="00E83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F9" w:rsidRDefault="00E83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17" w:rsidRDefault="00804E17">
      <w:r>
        <w:rPr>
          <w:color w:val="000000"/>
        </w:rPr>
        <w:separator/>
      </w:r>
    </w:p>
  </w:footnote>
  <w:footnote w:type="continuationSeparator" w:id="0">
    <w:p w:rsidR="00804E17" w:rsidRDefault="00804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F9" w:rsidRDefault="00E83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F9" w:rsidRDefault="00E836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F9" w:rsidRDefault="00E83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34E69"/>
    <w:rsid w:val="00634E69"/>
    <w:rsid w:val="00804E17"/>
    <w:rsid w:val="00CF1A6F"/>
    <w:rsid w:val="00E8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pPr>
      <w:tabs>
        <w:tab w:val="center" w:pos="4680"/>
        <w:tab w:val="right" w:pos="9360"/>
      </w:tabs>
    </w:pPr>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Internetlink">
    <w:name w:val="Internet link"/>
    <w:basedOn w:val="DefaultParagraphFont"/>
    <w:rPr>
      <w:color w:val="0000FF"/>
      <w:u w:val="single"/>
    </w:rPr>
  </w:style>
  <w:style w:type="character" w:customStyle="1" w:styleId="StrongEmphasis">
    <w:name w:val="Strong Emphasis"/>
    <w:rPr>
      <w:b/>
      <w:bCs/>
    </w:rPr>
  </w:style>
  <w:style w:type="character" w:styleId="Emphasis">
    <w:name w:val="Emphasis"/>
    <w:rPr>
      <w:i/>
      <w:iCs/>
    </w:rPr>
  </w:style>
  <w:style w:type="character" w:customStyle="1" w:styleId="HeaderChar">
    <w:name w:val="Header Char"/>
    <w:basedOn w:val="DefaultParagraphFont"/>
    <w:rPr>
      <w:rFonts w:cs="Mangal"/>
      <w:szCs w:val="21"/>
    </w:rPr>
  </w:style>
  <w:style w:type="character" w:customStyle="1" w:styleId="FooterChar">
    <w:name w:val="Footer Char"/>
    <w:basedOn w:val="DefaultParagraphFont"/>
    <w:rPr>
      <w:rFonts w:cs="Mangal"/>
      <w:szCs w:val="21"/>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pPr>
      <w:tabs>
        <w:tab w:val="center" w:pos="4680"/>
        <w:tab w:val="right" w:pos="9360"/>
      </w:tabs>
    </w:pPr>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Internetlink">
    <w:name w:val="Internet link"/>
    <w:basedOn w:val="DefaultParagraphFont"/>
    <w:rPr>
      <w:color w:val="0000FF"/>
      <w:u w:val="single"/>
    </w:rPr>
  </w:style>
  <w:style w:type="character" w:customStyle="1" w:styleId="StrongEmphasis">
    <w:name w:val="Strong Emphasis"/>
    <w:rPr>
      <w:b/>
      <w:bCs/>
    </w:rPr>
  </w:style>
  <w:style w:type="character" w:styleId="Emphasis">
    <w:name w:val="Emphasis"/>
    <w:rPr>
      <w:i/>
      <w:iCs/>
    </w:rPr>
  </w:style>
  <w:style w:type="character" w:customStyle="1" w:styleId="HeaderChar">
    <w:name w:val="Header Char"/>
    <w:basedOn w:val="DefaultParagraphFont"/>
    <w:rPr>
      <w:rFonts w:cs="Mangal"/>
      <w:szCs w:val="21"/>
    </w:rPr>
  </w:style>
  <w:style w:type="character" w:customStyle="1" w:styleId="FooterChar">
    <w:name w:val="Footer Char"/>
    <w:basedOn w:val="DefaultParagraphFont"/>
    <w:rPr>
      <w:rFonts w:cs="Mangal"/>
      <w:szCs w:val="21"/>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shaonline.org/handbook/online/articles/ird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ritannica.com/EBchecked/topic/701460/Aleph"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2012-04-21T02:34:00Z</dcterms:created>
  <dcterms:modified xsi:type="dcterms:W3CDTF">2012-04-21T02:34:00Z</dcterms:modified>
</cp:coreProperties>
</file>