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65" w:rsidRDefault="004F33DF">
      <w:bookmarkStart w:id="0" w:name="_GoBack"/>
      <w:bookmarkEnd w:id="0"/>
      <w:r>
        <w:t>Policy on Re-use of Animals</w:t>
      </w:r>
      <w:r w:rsidR="00E31124">
        <w:t xml:space="preserve"> </w:t>
      </w:r>
      <w:r w:rsidR="00E31124">
        <w:tab/>
      </w:r>
      <w:r w:rsidR="00E31124">
        <w:tab/>
      </w:r>
      <w:r w:rsidR="00E31124">
        <w:tab/>
      </w:r>
      <w:r w:rsidR="00E31124">
        <w:tab/>
      </w:r>
      <w:r w:rsidR="00E31124">
        <w:tab/>
      </w:r>
      <w:r w:rsidR="00C4628A">
        <w:t>March 26</w:t>
      </w:r>
      <w:r w:rsidR="007E66AB">
        <w:t>, 2018</w:t>
      </w:r>
    </w:p>
    <w:p w:rsidR="00FC0EB9" w:rsidRDefault="004F33DF">
      <w:r>
        <w:t xml:space="preserve">The re-use of </w:t>
      </w:r>
      <w:r w:rsidR="0021225D">
        <w:t xml:space="preserve">teaching or research </w:t>
      </w:r>
      <w:r>
        <w:t xml:space="preserve">animals which have previously undergone invasive experimental procedures is not permitted. Animals may be re-used if their initial experimental use was non-invasive and did not materially affect the animals’ well-being, for example, </w:t>
      </w:r>
      <w:r w:rsidR="00E31124">
        <w:t xml:space="preserve">unused breeding animals or </w:t>
      </w:r>
      <w:r>
        <w:t xml:space="preserve">animals which have been used in behavioral or observational studies which do not include </w:t>
      </w:r>
      <w:r w:rsidR="00E31124">
        <w:t xml:space="preserve">the </w:t>
      </w:r>
      <w:r>
        <w:t>induction of pain or stress</w:t>
      </w:r>
      <w:r w:rsidR="00B878F0">
        <w:t>. T</w:t>
      </w:r>
      <w:r w:rsidR="0021225D">
        <w:t>ypically</w:t>
      </w:r>
      <w:r w:rsidR="00B878F0">
        <w:t xml:space="preserve"> this includes</w:t>
      </w:r>
      <w:r w:rsidR="0021225D">
        <w:t xml:space="preserve"> animals used on protocols with a USDA pain category of B or C</w:t>
      </w:r>
      <w:r>
        <w:t xml:space="preserve">. </w:t>
      </w:r>
      <w:r w:rsidR="00422332">
        <w:t xml:space="preserve">Agricultural animals may be reused in multiple teaching protocols if the protocols involve only procedures that are normally performed in routine husbandry or veterinary care. </w:t>
      </w:r>
      <w:r w:rsidR="00B06EDC">
        <w:t xml:space="preserve">Cows that have undergone a fistulation procedure should be evaluated as indicated below. </w:t>
      </w:r>
    </w:p>
    <w:p w:rsidR="004F33DF" w:rsidRDefault="004F33DF">
      <w:r>
        <w:t>Proposals to re-use animals</w:t>
      </w:r>
      <w:r w:rsidR="0021225D">
        <w:t xml:space="preserve"> on protocols with a USDA pain category of D or E</w:t>
      </w:r>
      <w:r>
        <w:t xml:space="preserve"> should be addressed on a case-by-case basis in consultation with the Attending Veterinarian. </w:t>
      </w:r>
    </w:p>
    <w:sectPr w:rsidR="004F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DF"/>
    <w:rsid w:val="0009488B"/>
    <w:rsid w:val="0021225D"/>
    <w:rsid w:val="00422332"/>
    <w:rsid w:val="00496DB6"/>
    <w:rsid w:val="004F33DF"/>
    <w:rsid w:val="007E66AB"/>
    <w:rsid w:val="008E59D8"/>
    <w:rsid w:val="009F0865"/>
    <w:rsid w:val="00B06EDC"/>
    <w:rsid w:val="00B878F0"/>
    <w:rsid w:val="00C4628A"/>
    <w:rsid w:val="00E31124"/>
    <w:rsid w:val="00F21E8A"/>
    <w:rsid w:val="00FC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3F2AC-C122-44AE-A3CA-11E92585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College of Medicine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Blauwiekel, Ruth</dc:creator>
  <cp:keywords/>
  <dc:description/>
  <cp:lastModifiedBy>Nicholas Thompson</cp:lastModifiedBy>
  <cp:revision>2</cp:revision>
  <dcterms:created xsi:type="dcterms:W3CDTF">2018-04-10T15:38:00Z</dcterms:created>
  <dcterms:modified xsi:type="dcterms:W3CDTF">2018-04-10T15:38:00Z</dcterms:modified>
</cp:coreProperties>
</file>