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0" w:rsidRDefault="002E2C2C">
      <w:r>
        <w:t>GEOL 235</w:t>
      </w:r>
      <w:r>
        <w:tab/>
      </w:r>
      <w:r>
        <w:tab/>
        <w:t>Gas equilibrium and diffusion homework</w:t>
      </w:r>
      <w:r>
        <w:tab/>
      </w:r>
      <w:r>
        <w:tab/>
      </w:r>
      <w:r>
        <w:tab/>
        <w:t>Fall 2011</w:t>
      </w:r>
    </w:p>
    <w:p w:rsidR="002E2C2C" w:rsidRDefault="002E2C2C" w:rsidP="002E2C2C">
      <w:r>
        <w:t>1. (15 points) Given the table of Henry’s Law constants below, calculate the equilibrium concentration (assuming activity coefficient for each = 1) in mg/l for each gas at the average temperature of Missisquoi Bay bottom water (5</w:t>
      </w:r>
      <w:r w:rsidR="00F16C49">
        <w:rPr>
          <w:rFonts w:cstheme="minorHAnsi"/>
        </w:rPr>
        <w:t>°</w:t>
      </w:r>
      <w:r>
        <w:t>C). and determine the change in O</w:t>
      </w:r>
      <w:r w:rsidRPr="00F16C49">
        <w:rPr>
          <w:vertAlign w:val="subscript"/>
        </w:rPr>
        <w:t>2</w:t>
      </w:r>
      <w:r>
        <w:t xml:space="preserve"> equilibrium solubility during the height of summer when the water column can get up to 25</w:t>
      </w:r>
      <w:r w:rsidR="00F16C49">
        <w:rPr>
          <w:rFonts w:cstheme="minorHAnsi"/>
        </w:rPr>
        <w:t>°</w:t>
      </w:r>
      <w:r>
        <w:t xml:space="preserve">C.  </w:t>
      </w:r>
      <w:r w:rsidR="00F16C49">
        <w:t>In air: N</w:t>
      </w:r>
      <w:r w:rsidR="00F16C49" w:rsidRPr="00F16C49">
        <w:rPr>
          <w:vertAlign w:val="subscript"/>
        </w:rPr>
        <w:t>2</w:t>
      </w:r>
      <w:r w:rsidR="00F16C49">
        <w:t>=78%, O</w:t>
      </w:r>
      <w:r w:rsidR="00F16C49" w:rsidRPr="00F16C49">
        <w:rPr>
          <w:vertAlign w:val="subscript"/>
        </w:rPr>
        <w:t>2</w:t>
      </w:r>
      <w:r w:rsidR="00F16C49">
        <w:t>=21%, CO</w:t>
      </w:r>
      <w:r w:rsidR="00F16C49" w:rsidRPr="00F16C49">
        <w:rPr>
          <w:vertAlign w:val="subscript"/>
        </w:rPr>
        <w:t>2</w:t>
      </w:r>
      <w:r w:rsidR="00F16C49">
        <w:t>=390 ppmv, CO=1 ppmv, H</w:t>
      </w:r>
      <w:r w:rsidR="00F16C49" w:rsidRPr="008A4971">
        <w:rPr>
          <w:vertAlign w:val="subscript"/>
        </w:rPr>
        <w:t>2</w:t>
      </w:r>
      <w:r w:rsidR="00F16C49">
        <w:t>S=0.001ppmv, SO</w:t>
      </w:r>
      <w:r w:rsidR="00F16C49" w:rsidRPr="008A4971">
        <w:rPr>
          <w:vertAlign w:val="subscript"/>
        </w:rPr>
        <w:t>2</w:t>
      </w:r>
      <w:r w:rsidR="00F16C49">
        <w:t>=0.1 ppmv, NO=0.01 ppmv</w:t>
      </w:r>
      <w:r w:rsidR="008A4971">
        <w:t>.</w:t>
      </w:r>
    </w:p>
    <w:p w:rsidR="002E2C2C" w:rsidRDefault="002E2C2C">
      <w:r w:rsidRPr="002E2C2C">
        <w:rPr>
          <w:noProof/>
        </w:rPr>
        <w:drawing>
          <wp:inline distT="0" distB="0" distL="0" distR="0">
            <wp:extent cx="5943600" cy="2319020"/>
            <wp:effectExtent l="19050" t="0" r="0" b="0"/>
            <wp:docPr id="1" name="Picture 1" descr="henry's law constants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enry's law constants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C2C" w:rsidRDefault="002E2C2C">
      <w:r>
        <w:t>2. Transport of oxygen across the water column is determined largely by diffusion under low wind conditions.  Calculate the flux of O</w:t>
      </w:r>
      <w:r w:rsidRPr="00F72549">
        <w:rPr>
          <w:vertAlign w:val="subscript"/>
        </w:rPr>
        <w:t>2</w:t>
      </w:r>
      <w:r>
        <w:t xml:space="preserve"> across a 4 meter water column where the top of the water column is saturated (at equilibrium) with respect to O</w:t>
      </w:r>
      <w:r w:rsidRPr="00F72549">
        <w:rPr>
          <w:sz w:val="24"/>
          <w:vertAlign w:val="subscript"/>
        </w:rPr>
        <w:t>2</w:t>
      </w:r>
      <w:r>
        <w:t xml:space="preserve"> at 25C and the O</w:t>
      </w:r>
      <w:r w:rsidRPr="00F72549">
        <w:rPr>
          <w:vertAlign w:val="subscript"/>
        </w:rPr>
        <w:t>2</w:t>
      </w:r>
      <w:r>
        <w:t xml:space="preserve"> is below detection at the sediment-water interface.  Here assume the diffusion coefficient for O</w:t>
      </w:r>
      <w:r w:rsidRPr="00F72549">
        <w:rPr>
          <w:vertAlign w:val="subscript"/>
        </w:rPr>
        <w:t>2</w:t>
      </w:r>
      <w:r>
        <w:t xml:space="preserve"> is </w:t>
      </w:r>
      <w:r w:rsidR="00F72549">
        <w:t>1.97x10</w:t>
      </w:r>
      <w:r w:rsidR="00F72549" w:rsidRPr="00F72549">
        <w:rPr>
          <w:vertAlign w:val="superscript"/>
        </w:rPr>
        <w:t>-5</w:t>
      </w:r>
      <w:r w:rsidR="00F72549">
        <w:t xml:space="preserve"> cm</w:t>
      </w:r>
      <w:r w:rsidR="00F72549" w:rsidRPr="00F72549">
        <w:rPr>
          <w:vertAlign w:val="superscript"/>
        </w:rPr>
        <w:t>2</w:t>
      </w:r>
      <w:r w:rsidR="00F72549">
        <w:t xml:space="preserve"> sec</w:t>
      </w:r>
      <w:r w:rsidR="00F72549" w:rsidRPr="00F72549">
        <w:rPr>
          <w:vertAlign w:val="superscript"/>
        </w:rPr>
        <w:t>-1</w:t>
      </w:r>
      <w:r w:rsidR="00F72549">
        <w:t>.</w:t>
      </w:r>
    </w:p>
    <w:p w:rsidR="0076390F" w:rsidRDefault="00F72549">
      <w:r>
        <w:t>3. The following table lists soluble reactive phosphorus concentrations</w:t>
      </w:r>
      <w:r w:rsidR="003A1248">
        <w:t xml:space="preserve"> (ug/l)</w:t>
      </w:r>
      <w:r>
        <w:t xml:space="preserve"> in space.  Using this data determine the flux of P from the sediment to the water column at each season.</w:t>
      </w:r>
      <w:r w:rsidR="00F002F6">
        <w:t xml:space="preserve"> D= 1.0x10</w:t>
      </w:r>
      <w:r w:rsidR="00F002F6" w:rsidRPr="00F72549">
        <w:rPr>
          <w:vertAlign w:val="superscript"/>
        </w:rPr>
        <w:t>-5</w:t>
      </w:r>
      <w:r w:rsidR="00F002F6">
        <w:t xml:space="preserve"> cm</w:t>
      </w:r>
      <w:r w:rsidR="00F002F6" w:rsidRPr="00F72549">
        <w:rPr>
          <w:vertAlign w:val="superscript"/>
        </w:rPr>
        <w:t>2</w:t>
      </w:r>
      <w:r w:rsidR="00F002F6">
        <w:t xml:space="preserve"> sec</w:t>
      </w:r>
      <w:r w:rsidR="00F002F6" w:rsidRPr="00F72549">
        <w:rPr>
          <w:vertAlign w:val="superscript"/>
        </w:rPr>
        <w:t>-1</w:t>
      </w:r>
      <w:r w:rsidR="00F002F6">
        <w:t>.</w:t>
      </w:r>
    </w:p>
    <w:tbl>
      <w:tblPr>
        <w:tblW w:w="6420" w:type="dxa"/>
        <w:tblInd w:w="94" w:type="dxa"/>
        <w:tblLook w:val="04A0"/>
      </w:tblPr>
      <w:tblGrid>
        <w:gridCol w:w="960"/>
        <w:gridCol w:w="1400"/>
        <w:gridCol w:w="1340"/>
        <w:gridCol w:w="1440"/>
        <w:gridCol w:w="1280"/>
      </w:tblGrid>
      <w:tr w:rsidR="0076390F" w:rsidRPr="0076390F" w:rsidTr="0076390F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3A1248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76390F"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epth</w:t>
            </w:r>
            <w:r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 xml:space="preserve"> (feet)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25-Jun-2008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29-Jul-2008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27-Aug-2008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1-Oct-2008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1.75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1.26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2.90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1.92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1.92</w:t>
            </w:r>
          </w:p>
        </w:tc>
      </w:tr>
      <w:tr w:rsidR="0076390F" w:rsidRPr="0076390F" w:rsidTr="007639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6390F" w:rsidRPr="0076390F" w:rsidRDefault="0076390F" w:rsidP="007639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76390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1.10</w:t>
            </w:r>
          </w:p>
        </w:tc>
      </w:tr>
    </w:tbl>
    <w:p w:rsidR="00F72549" w:rsidRDefault="00F72549"/>
    <w:sectPr w:rsidR="00F72549" w:rsidSect="001A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862"/>
    <w:multiLevelType w:val="hybridMultilevel"/>
    <w:tmpl w:val="F944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2E2C2C"/>
    <w:rsid w:val="001A6020"/>
    <w:rsid w:val="002E2C2C"/>
    <w:rsid w:val="003A1248"/>
    <w:rsid w:val="0076390F"/>
    <w:rsid w:val="007B45A3"/>
    <w:rsid w:val="008A4971"/>
    <w:rsid w:val="00F002F6"/>
    <w:rsid w:val="00F16C49"/>
    <w:rsid w:val="00F70BC9"/>
    <w:rsid w:val="00F7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Druschel</dc:creator>
  <cp:lastModifiedBy>Greg Druschel</cp:lastModifiedBy>
  <cp:revision>2</cp:revision>
  <dcterms:created xsi:type="dcterms:W3CDTF">2011-11-21T18:10:00Z</dcterms:created>
  <dcterms:modified xsi:type="dcterms:W3CDTF">2011-11-21T18:10:00Z</dcterms:modified>
</cp:coreProperties>
</file>