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87FFA" w14:textId="463F7F5A" w:rsidR="00CD2E06" w:rsidRPr="00C67C31" w:rsidRDefault="00EA6240" w:rsidP="00EA6240">
      <w:pPr>
        <w:pStyle w:val="NormalWeb"/>
        <w:ind w:firstLine="720"/>
        <w:jc w:val="center"/>
        <w:rPr>
          <w:rFonts w:ascii="Calibri" w:hAnsi="Calibri"/>
          <w:color w:val="000000"/>
        </w:rPr>
      </w:pPr>
      <w:bookmarkStart w:id="0" w:name="_GoBack"/>
      <w:bookmarkEnd w:id="0"/>
      <w:r w:rsidRPr="00C67C31">
        <w:rPr>
          <w:noProof/>
        </w:rPr>
        <w:drawing>
          <wp:inline distT="0" distB="0" distL="0" distR="0" wp14:anchorId="0D057724" wp14:editId="25B85295">
            <wp:extent cx="2603500" cy="124751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2021" cy="1256385"/>
                    </a:xfrm>
                    <a:prstGeom prst="rect">
                      <a:avLst/>
                    </a:prstGeom>
                    <a:noFill/>
                    <a:ln>
                      <a:noFill/>
                    </a:ln>
                  </pic:spPr>
                </pic:pic>
              </a:graphicData>
            </a:graphic>
          </wp:inline>
        </w:drawing>
      </w:r>
    </w:p>
    <w:p w14:paraId="2D724D86" w14:textId="77777777" w:rsidR="00CD2E06" w:rsidRPr="00C67C31" w:rsidRDefault="00CD2E06" w:rsidP="00B45C88">
      <w:pPr>
        <w:pStyle w:val="NormalWeb"/>
        <w:ind w:firstLine="720"/>
        <w:rPr>
          <w:rFonts w:ascii="Calibri" w:hAnsi="Calibri"/>
          <w:color w:val="000000"/>
        </w:rPr>
      </w:pPr>
    </w:p>
    <w:p w14:paraId="1514CDE5" w14:textId="77777777" w:rsidR="0089232F" w:rsidRPr="00C67C31" w:rsidRDefault="0089232F" w:rsidP="0089232F">
      <w:pPr>
        <w:pStyle w:val="BodyA"/>
        <w:jc w:val="center"/>
        <w:rPr>
          <w:rFonts w:asciiTheme="minorHAnsi" w:hAnsiTheme="minorHAnsi" w:cstheme="minorHAnsi"/>
          <w:b/>
          <w:szCs w:val="24"/>
        </w:rPr>
      </w:pPr>
      <w:r w:rsidRPr="00C67C31">
        <w:rPr>
          <w:rFonts w:asciiTheme="minorHAnsi" w:hAnsiTheme="minorHAnsi" w:cstheme="minorHAnsi"/>
          <w:b/>
          <w:szCs w:val="24"/>
        </w:rPr>
        <w:t>Student Affairs Committee</w:t>
      </w:r>
    </w:p>
    <w:p w14:paraId="5A2B9737" w14:textId="77777777" w:rsidR="0089232F" w:rsidRPr="00C67C31" w:rsidRDefault="0089232F" w:rsidP="0089232F">
      <w:pPr>
        <w:pStyle w:val="BodyA"/>
        <w:jc w:val="center"/>
        <w:rPr>
          <w:rFonts w:asciiTheme="minorHAnsi" w:hAnsiTheme="minorHAnsi" w:cstheme="minorHAnsi"/>
          <w:szCs w:val="24"/>
        </w:rPr>
      </w:pPr>
      <w:r w:rsidRPr="00C67C31">
        <w:rPr>
          <w:rFonts w:asciiTheme="minorHAnsi" w:hAnsiTheme="minorHAnsi" w:cstheme="minorHAnsi"/>
          <w:szCs w:val="24"/>
        </w:rPr>
        <w:t>Minutes</w:t>
      </w:r>
    </w:p>
    <w:p w14:paraId="55550EB1" w14:textId="77777777" w:rsidR="008B6B8B" w:rsidRPr="00C67C31" w:rsidRDefault="008B6B8B" w:rsidP="0008127A">
      <w:pPr>
        <w:pStyle w:val="BodyA"/>
        <w:tabs>
          <w:tab w:val="center" w:pos="4680"/>
          <w:tab w:val="left" w:pos="7755"/>
        </w:tabs>
        <w:rPr>
          <w:rFonts w:asciiTheme="minorHAnsi" w:hAnsiTheme="minorHAnsi" w:cstheme="minorHAnsi"/>
          <w:szCs w:val="24"/>
        </w:rPr>
      </w:pPr>
    </w:p>
    <w:p w14:paraId="3B2183DA" w14:textId="77777777" w:rsidR="0089232F" w:rsidRPr="00C67C31" w:rsidRDefault="0089232F" w:rsidP="00F36A53">
      <w:pPr>
        <w:pStyle w:val="BodyA"/>
        <w:tabs>
          <w:tab w:val="center" w:pos="4680"/>
          <w:tab w:val="left" w:pos="7755"/>
        </w:tabs>
        <w:jc w:val="center"/>
        <w:rPr>
          <w:rFonts w:asciiTheme="minorHAnsi" w:hAnsiTheme="minorHAnsi" w:cstheme="minorHAnsi"/>
          <w:szCs w:val="24"/>
        </w:rPr>
      </w:pPr>
      <w:r w:rsidRPr="00C67C31">
        <w:rPr>
          <w:rFonts w:asciiTheme="minorHAnsi" w:hAnsiTheme="minorHAnsi" w:cstheme="minorHAnsi"/>
          <w:szCs w:val="24"/>
        </w:rPr>
        <w:t>427a Waterman</w:t>
      </w:r>
    </w:p>
    <w:p w14:paraId="0FCC1D16" w14:textId="77777777" w:rsidR="0089232F" w:rsidRPr="00C67C31" w:rsidRDefault="005E182F" w:rsidP="00F36A53">
      <w:pPr>
        <w:pStyle w:val="BodyA"/>
        <w:jc w:val="center"/>
        <w:rPr>
          <w:rFonts w:asciiTheme="minorHAnsi" w:hAnsiTheme="minorHAnsi" w:cstheme="minorHAnsi"/>
          <w:szCs w:val="24"/>
        </w:rPr>
      </w:pPr>
      <w:r w:rsidRPr="00C67C31">
        <w:rPr>
          <w:rFonts w:asciiTheme="minorHAnsi" w:hAnsiTheme="minorHAnsi" w:cstheme="minorHAnsi"/>
          <w:szCs w:val="24"/>
        </w:rPr>
        <w:t>September 12, 2018</w:t>
      </w:r>
    </w:p>
    <w:p w14:paraId="24849522" w14:textId="77777777" w:rsidR="00180697" w:rsidRPr="00C67C31" w:rsidRDefault="00180697" w:rsidP="00F36A53">
      <w:pPr>
        <w:pStyle w:val="BodyA"/>
        <w:jc w:val="center"/>
        <w:rPr>
          <w:rFonts w:asciiTheme="minorHAnsi" w:hAnsiTheme="minorHAnsi" w:cstheme="minorHAnsi"/>
          <w:szCs w:val="24"/>
        </w:rPr>
      </w:pPr>
      <w:r w:rsidRPr="00C67C31">
        <w:rPr>
          <w:rFonts w:asciiTheme="minorHAnsi" w:hAnsiTheme="minorHAnsi" w:cstheme="minorHAnsi"/>
          <w:szCs w:val="24"/>
        </w:rPr>
        <w:t>8:30-10:00</w:t>
      </w:r>
    </w:p>
    <w:p w14:paraId="0D59FF6A" w14:textId="77777777" w:rsidR="0089232F" w:rsidRPr="00C67C31" w:rsidRDefault="0089232F" w:rsidP="0089232F">
      <w:pPr>
        <w:pStyle w:val="BodyA"/>
        <w:rPr>
          <w:rFonts w:asciiTheme="minorHAnsi" w:hAnsiTheme="minorHAnsi" w:cstheme="minorHAnsi"/>
          <w:szCs w:val="24"/>
        </w:rPr>
      </w:pPr>
    </w:p>
    <w:p w14:paraId="50A8329D" w14:textId="3160F4F4" w:rsidR="0089232F" w:rsidRPr="00C67C31" w:rsidRDefault="0089232F" w:rsidP="009E0A08">
      <w:pPr>
        <w:pStyle w:val="BodyA"/>
        <w:ind w:left="1440" w:hanging="1440"/>
        <w:rPr>
          <w:rFonts w:asciiTheme="minorHAnsi" w:hAnsiTheme="minorHAnsi" w:cstheme="minorHAnsi"/>
          <w:szCs w:val="24"/>
        </w:rPr>
      </w:pPr>
      <w:r w:rsidRPr="00C67C31">
        <w:rPr>
          <w:rFonts w:asciiTheme="minorHAnsi" w:hAnsiTheme="minorHAnsi" w:cstheme="minorHAnsi"/>
          <w:b/>
          <w:szCs w:val="24"/>
        </w:rPr>
        <w:t>Present</w:t>
      </w:r>
      <w:r w:rsidRPr="00C67C31">
        <w:rPr>
          <w:rFonts w:asciiTheme="minorHAnsi" w:hAnsiTheme="minorHAnsi" w:cstheme="minorHAnsi"/>
          <w:szCs w:val="24"/>
        </w:rPr>
        <w:tab/>
      </w:r>
      <w:r w:rsidR="00180697" w:rsidRPr="00C67C31">
        <w:rPr>
          <w:rFonts w:asciiTheme="minorHAnsi" w:hAnsiTheme="minorHAnsi" w:cstheme="minorHAnsi"/>
          <w:szCs w:val="24"/>
        </w:rPr>
        <w:t>Kenneth Al</w:t>
      </w:r>
      <w:r w:rsidR="00554B78" w:rsidRPr="00C67C31">
        <w:rPr>
          <w:rFonts w:asciiTheme="minorHAnsi" w:hAnsiTheme="minorHAnsi" w:cstheme="minorHAnsi"/>
          <w:szCs w:val="24"/>
        </w:rPr>
        <w:t>len (CNHS), Jamie Benson (SGA)</w:t>
      </w:r>
      <w:r w:rsidR="00180697" w:rsidRPr="00C67C31">
        <w:rPr>
          <w:rFonts w:asciiTheme="minorHAnsi" w:hAnsiTheme="minorHAnsi" w:cstheme="minorHAnsi"/>
          <w:szCs w:val="24"/>
        </w:rPr>
        <w:t>,</w:t>
      </w:r>
      <w:r w:rsidR="00554B78" w:rsidRPr="00C67C31">
        <w:rPr>
          <w:rFonts w:asciiTheme="minorHAnsi" w:hAnsiTheme="minorHAnsi" w:cstheme="minorHAnsi"/>
          <w:szCs w:val="24"/>
        </w:rPr>
        <w:t xml:space="preserve"> </w:t>
      </w:r>
      <w:r w:rsidR="00EA6240" w:rsidRPr="00C67C31">
        <w:rPr>
          <w:rFonts w:asciiTheme="minorHAnsi" w:hAnsiTheme="minorHAnsi" w:cstheme="minorHAnsi"/>
          <w:szCs w:val="24"/>
        </w:rPr>
        <w:t xml:space="preserve">Sin Yee Chan (CAS), </w:t>
      </w:r>
      <w:r w:rsidR="009E0A08" w:rsidRPr="00C67C31">
        <w:rPr>
          <w:rFonts w:asciiTheme="minorHAnsi" w:hAnsiTheme="minorHAnsi" w:cstheme="minorHAnsi"/>
          <w:szCs w:val="24"/>
        </w:rPr>
        <w:t xml:space="preserve">Thomas Chittenden (GSB), </w:t>
      </w:r>
      <w:r w:rsidR="00A613BA" w:rsidRPr="00C67C31">
        <w:rPr>
          <w:rFonts w:asciiTheme="minorHAnsi" w:hAnsiTheme="minorHAnsi" w:cstheme="minorHAnsi"/>
          <w:szCs w:val="24"/>
        </w:rPr>
        <w:t>Dan DeSanto (LIB)</w:t>
      </w:r>
      <w:r w:rsidR="00554B78" w:rsidRPr="00C67C31">
        <w:rPr>
          <w:rFonts w:asciiTheme="minorHAnsi" w:hAnsiTheme="minorHAnsi" w:cstheme="minorHAnsi"/>
          <w:szCs w:val="24"/>
        </w:rPr>
        <w:t>,</w:t>
      </w:r>
      <w:r w:rsidR="00EA6240" w:rsidRPr="00C67C31">
        <w:rPr>
          <w:rFonts w:asciiTheme="minorHAnsi" w:hAnsiTheme="minorHAnsi" w:cstheme="minorHAnsi"/>
          <w:szCs w:val="24"/>
        </w:rPr>
        <w:t xml:space="preserve"> Jonathan Flyer (LCOM)</w:t>
      </w:r>
      <w:r w:rsidR="00554B78" w:rsidRPr="00C67C31">
        <w:rPr>
          <w:rFonts w:asciiTheme="minorHAnsi" w:hAnsiTheme="minorHAnsi" w:cstheme="minorHAnsi"/>
          <w:szCs w:val="24"/>
        </w:rPr>
        <w:t>,</w:t>
      </w:r>
      <w:r w:rsidR="00EA6240" w:rsidRPr="00C67C31">
        <w:rPr>
          <w:rFonts w:asciiTheme="minorHAnsi" w:hAnsiTheme="minorHAnsi" w:cstheme="minorHAnsi"/>
          <w:szCs w:val="24"/>
        </w:rPr>
        <w:t xml:space="preserve"> Patricia Mardeusz (LIB</w:t>
      </w:r>
      <w:proofErr w:type="gramStart"/>
      <w:r w:rsidR="00EA6240" w:rsidRPr="00C67C31">
        <w:rPr>
          <w:rFonts w:asciiTheme="minorHAnsi" w:hAnsiTheme="minorHAnsi" w:cstheme="minorHAnsi"/>
          <w:szCs w:val="24"/>
        </w:rPr>
        <w:t xml:space="preserve">), </w:t>
      </w:r>
      <w:r w:rsidR="00366C62" w:rsidRPr="00C67C31">
        <w:rPr>
          <w:rFonts w:asciiTheme="minorHAnsi" w:hAnsiTheme="minorHAnsi" w:cstheme="minorHAnsi"/>
          <w:szCs w:val="24"/>
        </w:rPr>
        <w:t xml:space="preserve"> </w:t>
      </w:r>
      <w:r w:rsidR="009E0A08" w:rsidRPr="00C67C31">
        <w:rPr>
          <w:rFonts w:asciiTheme="minorHAnsi" w:hAnsiTheme="minorHAnsi" w:cstheme="minorHAnsi"/>
          <w:szCs w:val="24"/>
        </w:rPr>
        <w:t>Omar</w:t>
      </w:r>
      <w:proofErr w:type="gramEnd"/>
      <w:r w:rsidR="009E0A08" w:rsidRPr="00C67C31">
        <w:rPr>
          <w:rFonts w:asciiTheme="minorHAnsi" w:hAnsiTheme="minorHAnsi" w:cstheme="minorHAnsi"/>
          <w:szCs w:val="24"/>
        </w:rPr>
        <w:t xml:space="preserve"> Oyarzabal (EXT), </w:t>
      </w:r>
      <w:r w:rsidR="0054681A" w:rsidRPr="00C67C31">
        <w:rPr>
          <w:rFonts w:asciiTheme="minorHAnsi" w:hAnsiTheme="minorHAnsi" w:cstheme="minorHAnsi"/>
          <w:szCs w:val="24"/>
        </w:rPr>
        <w:t>Cathy Paris (FS President)</w:t>
      </w:r>
      <w:r w:rsidR="00554B78" w:rsidRPr="00C67C31">
        <w:rPr>
          <w:rFonts w:asciiTheme="minorHAnsi" w:hAnsiTheme="minorHAnsi" w:cstheme="minorHAnsi"/>
          <w:szCs w:val="24"/>
        </w:rPr>
        <w:t>,</w:t>
      </w:r>
      <w:r w:rsidR="00EA6240" w:rsidRPr="00C67C31">
        <w:rPr>
          <w:rFonts w:asciiTheme="minorHAnsi" w:hAnsiTheme="minorHAnsi" w:cstheme="minorHAnsi"/>
          <w:szCs w:val="24"/>
        </w:rPr>
        <w:t xml:space="preserve"> Stephen Pintauro (CALS)</w:t>
      </w:r>
      <w:r w:rsidR="009E0A08" w:rsidRPr="00C67C31">
        <w:rPr>
          <w:rFonts w:asciiTheme="minorHAnsi" w:hAnsiTheme="minorHAnsi" w:cstheme="minorHAnsi"/>
          <w:szCs w:val="24"/>
        </w:rPr>
        <w:t xml:space="preserve"> Martin Thaler (CAS),</w:t>
      </w:r>
      <w:r w:rsidR="00554B78" w:rsidRPr="00C67C31">
        <w:rPr>
          <w:rFonts w:asciiTheme="minorHAnsi" w:hAnsiTheme="minorHAnsi" w:cstheme="minorHAnsi"/>
          <w:szCs w:val="24"/>
        </w:rPr>
        <w:t xml:space="preserve"> Nancy Welch (CAS)</w:t>
      </w:r>
    </w:p>
    <w:p w14:paraId="5FAA9836" w14:textId="77777777" w:rsidR="0089232F" w:rsidRPr="00C67C31" w:rsidRDefault="0089232F" w:rsidP="0089232F">
      <w:pPr>
        <w:pStyle w:val="BodyA"/>
        <w:ind w:left="1440" w:hanging="1440"/>
        <w:rPr>
          <w:rFonts w:asciiTheme="minorHAnsi" w:hAnsiTheme="minorHAnsi" w:cstheme="minorHAnsi"/>
          <w:szCs w:val="24"/>
        </w:rPr>
      </w:pPr>
    </w:p>
    <w:p w14:paraId="2E9E2E07" w14:textId="3FC0BEA3" w:rsidR="0089232F" w:rsidRPr="00C67C31" w:rsidRDefault="0089232F" w:rsidP="00554B78">
      <w:pPr>
        <w:pStyle w:val="BodyA"/>
        <w:ind w:left="1440" w:hanging="1440"/>
        <w:rPr>
          <w:rFonts w:asciiTheme="minorHAnsi" w:hAnsiTheme="minorHAnsi" w:cstheme="minorHAnsi"/>
          <w:szCs w:val="24"/>
        </w:rPr>
      </w:pPr>
      <w:r w:rsidRPr="00C67C31">
        <w:rPr>
          <w:rFonts w:asciiTheme="minorHAnsi" w:hAnsiTheme="minorHAnsi" w:cstheme="minorHAnsi"/>
          <w:b/>
          <w:szCs w:val="24"/>
        </w:rPr>
        <w:t>Absent</w:t>
      </w:r>
      <w:r w:rsidRPr="00C67C31">
        <w:rPr>
          <w:rFonts w:asciiTheme="minorHAnsi" w:hAnsiTheme="minorHAnsi" w:cstheme="minorHAnsi"/>
          <w:szCs w:val="24"/>
        </w:rPr>
        <w:tab/>
      </w:r>
      <w:proofErr w:type="spellStart"/>
      <w:r w:rsidR="00D23E24" w:rsidRPr="00C67C31">
        <w:rPr>
          <w:rFonts w:asciiTheme="minorHAnsi" w:hAnsiTheme="minorHAnsi" w:cstheme="minorHAnsi"/>
          <w:szCs w:val="24"/>
        </w:rPr>
        <w:t>Zail</w:t>
      </w:r>
      <w:proofErr w:type="spellEnd"/>
      <w:r w:rsidR="00D23E24" w:rsidRPr="00C67C31">
        <w:rPr>
          <w:rFonts w:asciiTheme="minorHAnsi" w:hAnsiTheme="minorHAnsi" w:cstheme="minorHAnsi"/>
          <w:szCs w:val="24"/>
        </w:rPr>
        <w:t xml:space="preserve"> </w:t>
      </w:r>
      <w:r w:rsidR="00A613BA" w:rsidRPr="00C67C31">
        <w:rPr>
          <w:rFonts w:asciiTheme="minorHAnsi" w:hAnsiTheme="minorHAnsi" w:cstheme="minorHAnsi"/>
          <w:szCs w:val="24"/>
        </w:rPr>
        <w:t>Berry (COM), Mia Hockett (LCOM),</w:t>
      </w:r>
      <w:r w:rsidR="00554B78" w:rsidRPr="00C67C31">
        <w:rPr>
          <w:rFonts w:asciiTheme="minorHAnsi" w:hAnsiTheme="minorHAnsi" w:cstheme="minorHAnsi"/>
          <w:szCs w:val="24"/>
        </w:rPr>
        <w:t xml:space="preserve"> </w:t>
      </w:r>
      <w:r w:rsidR="00EA6240" w:rsidRPr="00C67C31">
        <w:rPr>
          <w:rFonts w:asciiTheme="minorHAnsi" w:hAnsiTheme="minorHAnsi" w:cstheme="minorHAnsi"/>
          <w:szCs w:val="24"/>
        </w:rPr>
        <w:t xml:space="preserve">William Louisos (CEMS), </w:t>
      </w:r>
      <w:r w:rsidR="00D23E24" w:rsidRPr="00C67C31">
        <w:rPr>
          <w:rFonts w:asciiTheme="minorHAnsi" w:hAnsiTheme="minorHAnsi" w:cstheme="minorHAnsi"/>
          <w:szCs w:val="24"/>
        </w:rPr>
        <w:t>Trish O’Kane (RSENR)</w:t>
      </w:r>
      <w:r w:rsidR="00EA6240" w:rsidRPr="00C67C31">
        <w:rPr>
          <w:rFonts w:asciiTheme="minorHAnsi" w:hAnsiTheme="minorHAnsi" w:cstheme="minorHAnsi"/>
          <w:szCs w:val="24"/>
        </w:rPr>
        <w:t>, Jennifer Prue (CESS)</w:t>
      </w:r>
    </w:p>
    <w:p w14:paraId="0558974A" w14:textId="77777777" w:rsidR="00D8212E" w:rsidRPr="00C67C31" w:rsidRDefault="00827BE5" w:rsidP="0089232F">
      <w:pPr>
        <w:pStyle w:val="BodyA"/>
        <w:ind w:left="1440" w:hanging="1440"/>
        <w:rPr>
          <w:rFonts w:asciiTheme="minorHAnsi" w:hAnsiTheme="minorHAnsi" w:cstheme="minorHAnsi"/>
          <w:szCs w:val="24"/>
        </w:rPr>
      </w:pPr>
      <w:r w:rsidRPr="00C67C31">
        <w:rPr>
          <w:rFonts w:asciiTheme="minorHAnsi" w:hAnsiTheme="minorHAnsi" w:cstheme="minorHAnsi"/>
          <w:szCs w:val="24"/>
        </w:rPr>
        <w:t xml:space="preserve"> </w:t>
      </w:r>
    </w:p>
    <w:p w14:paraId="32B0B612" w14:textId="1526F7D0" w:rsidR="0089232F" w:rsidRPr="00C67C31" w:rsidRDefault="0089232F" w:rsidP="00C71F02">
      <w:pPr>
        <w:pStyle w:val="BodyA"/>
        <w:ind w:left="1440" w:hanging="1440"/>
        <w:rPr>
          <w:rFonts w:asciiTheme="minorHAnsi" w:hAnsiTheme="minorHAnsi" w:cstheme="minorHAnsi"/>
          <w:szCs w:val="24"/>
        </w:rPr>
      </w:pPr>
      <w:r w:rsidRPr="00C67C31">
        <w:rPr>
          <w:rFonts w:asciiTheme="minorHAnsi" w:hAnsiTheme="minorHAnsi" w:cstheme="minorHAnsi"/>
          <w:b/>
          <w:szCs w:val="24"/>
        </w:rPr>
        <w:t>Guests</w:t>
      </w:r>
      <w:r w:rsidRPr="00C67C31">
        <w:rPr>
          <w:rFonts w:asciiTheme="minorHAnsi" w:hAnsiTheme="minorHAnsi" w:cstheme="minorHAnsi"/>
          <w:szCs w:val="24"/>
        </w:rPr>
        <w:t xml:space="preserve"> </w:t>
      </w:r>
      <w:r w:rsidRPr="00C67C31">
        <w:rPr>
          <w:rFonts w:asciiTheme="minorHAnsi" w:hAnsiTheme="minorHAnsi" w:cstheme="minorHAnsi"/>
          <w:szCs w:val="24"/>
        </w:rPr>
        <w:tab/>
      </w:r>
      <w:r w:rsidR="00EA6240" w:rsidRPr="00C67C31">
        <w:rPr>
          <w:rFonts w:asciiTheme="minorHAnsi" w:hAnsiTheme="minorHAnsi" w:cstheme="minorHAnsi"/>
          <w:szCs w:val="24"/>
        </w:rPr>
        <w:t>Tessa Lucey, Brian Reed, Annie Stevens</w:t>
      </w:r>
    </w:p>
    <w:p w14:paraId="40458F41" w14:textId="77777777" w:rsidR="00763959" w:rsidRPr="00C67C31" w:rsidRDefault="007E6F1E" w:rsidP="007E6F1E">
      <w:pPr>
        <w:pStyle w:val="BodyA"/>
        <w:pBdr>
          <w:bottom w:val="single" w:sz="4" w:space="1" w:color="auto"/>
        </w:pBdr>
        <w:tabs>
          <w:tab w:val="left" w:pos="2670"/>
        </w:tabs>
        <w:rPr>
          <w:rFonts w:asciiTheme="minorHAnsi" w:hAnsiTheme="minorHAnsi" w:cstheme="minorHAnsi"/>
          <w:szCs w:val="24"/>
        </w:rPr>
      </w:pPr>
      <w:r w:rsidRPr="00C67C31">
        <w:rPr>
          <w:rFonts w:asciiTheme="minorHAnsi" w:hAnsiTheme="minorHAnsi" w:cstheme="minorHAnsi"/>
          <w:szCs w:val="24"/>
        </w:rPr>
        <w:tab/>
      </w:r>
    </w:p>
    <w:p w14:paraId="47958BBA" w14:textId="27A650D0" w:rsidR="0051758F" w:rsidRPr="00C67C31" w:rsidRDefault="00EA6240" w:rsidP="0089232F">
      <w:pPr>
        <w:pStyle w:val="BodyA"/>
        <w:rPr>
          <w:rFonts w:asciiTheme="minorHAnsi" w:hAnsiTheme="minorHAnsi" w:cstheme="minorHAnsi"/>
          <w:szCs w:val="24"/>
        </w:rPr>
      </w:pPr>
      <w:r w:rsidRPr="00C67C31">
        <w:rPr>
          <w:rFonts w:asciiTheme="minorHAnsi" w:hAnsiTheme="minorHAnsi" w:cstheme="minorHAnsi"/>
          <w:szCs w:val="24"/>
        </w:rPr>
        <w:t>Co-Chair Thomas Chittenden</w:t>
      </w:r>
      <w:r w:rsidR="0089232F" w:rsidRPr="00C67C31">
        <w:rPr>
          <w:rFonts w:asciiTheme="minorHAnsi" w:hAnsiTheme="minorHAnsi" w:cstheme="minorHAnsi"/>
          <w:szCs w:val="24"/>
        </w:rPr>
        <w:t xml:space="preserve"> called the meeting to o</w:t>
      </w:r>
      <w:r w:rsidR="00C52D7D" w:rsidRPr="00C67C31">
        <w:rPr>
          <w:rFonts w:asciiTheme="minorHAnsi" w:hAnsiTheme="minorHAnsi" w:cstheme="minorHAnsi"/>
          <w:szCs w:val="24"/>
        </w:rPr>
        <w:t xml:space="preserve">rder </w:t>
      </w:r>
      <w:r w:rsidR="005E182F" w:rsidRPr="00C67C31">
        <w:rPr>
          <w:rFonts w:asciiTheme="minorHAnsi" w:hAnsiTheme="minorHAnsi" w:cstheme="minorHAnsi"/>
          <w:szCs w:val="24"/>
        </w:rPr>
        <w:t>at 8:30</w:t>
      </w:r>
      <w:r w:rsidR="0089232F" w:rsidRPr="00C67C31">
        <w:rPr>
          <w:rFonts w:asciiTheme="minorHAnsi" w:hAnsiTheme="minorHAnsi" w:cstheme="minorHAnsi"/>
          <w:szCs w:val="24"/>
        </w:rPr>
        <w:t xml:space="preserve"> in Waterman 427a.</w:t>
      </w:r>
    </w:p>
    <w:p w14:paraId="4F1E339D" w14:textId="77777777" w:rsidR="0089232F" w:rsidRPr="00C67C31" w:rsidRDefault="0089232F" w:rsidP="0089232F">
      <w:pPr>
        <w:pStyle w:val="BodyA"/>
        <w:ind w:left="1440" w:hanging="1440"/>
        <w:rPr>
          <w:rFonts w:asciiTheme="minorHAnsi" w:hAnsiTheme="minorHAnsi" w:cstheme="minorHAnsi"/>
          <w:sz w:val="20"/>
        </w:rPr>
      </w:pPr>
    </w:p>
    <w:p w14:paraId="54AEEE18" w14:textId="6C3233C8" w:rsidR="00827BE5" w:rsidRPr="00C67C31" w:rsidRDefault="0089232F" w:rsidP="002D1FA1">
      <w:pPr>
        <w:pStyle w:val="ListParagraph"/>
        <w:numPr>
          <w:ilvl w:val="0"/>
          <w:numId w:val="5"/>
        </w:numPr>
        <w:rPr>
          <w:rFonts w:cstheme="minorHAnsi"/>
          <w:sz w:val="24"/>
          <w:szCs w:val="24"/>
        </w:rPr>
      </w:pPr>
      <w:r w:rsidRPr="00C67C31">
        <w:rPr>
          <w:rFonts w:cstheme="minorHAnsi"/>
          <w:b/>
          <w:sz w:val="24"/>
          <w:szCs w:val="24"/>
        </w:rPr>
        <w:t xml:space="preserve">Minutes. </w:t>
      </w:r>
      <w:r w:rsidR="005E182F" w:rsidRPr="00C67C31">
        <w:rPr>
          <w:rFonts w:cstheme="minorHAnsi"/>
          <w:sz w:val="24"/>
          <w:szCs w:val="24"/>
        </w:rPr>
        <w:t>The minutes of May 10</w:t>
      </w:r>
      <w:r w:rsidR="00554B78" w:rsidRPr="00C67C31">
        <w:rPr>
          <w:rFonts w:cstheme="minorHAnsi"/>
          <w:sz w:val="24"/>
          <w:szCs w:val="24"/>
        </w:rPr>
        <w:t>, 2018</w:t>
      </w:r>
      <w:r w:rsidR="00D1466C" w:rsidRPr="00C67C31">
        <w:rPr>
          <w:rFonts w:cstheme="minorHAnsi"/>
          <w:sz w:val="24"/>
          <w:szCs w:val="24"/>
        </w:rPr>
        <w:t xml:space="preserve"> were</w:t>
      </w:r>
      <w:r w:rsidR="00C52D7D" w:rsidRPr="00C67C31">
        <w:rPr>
          <w:rFonts w:cstheme="minorHAnsi"/>
          <w:sz w:val="24"/>
          <w:szCs w:val="24"/>
        </w:rPr>
        <w:t xml:space="preserve"> approved as written.</w:t>
      </w:r>
    </w:p>
    <w:p w14:paraId="3DF23332" w14:textId="77777777" w:rsidR="005E182F" w:rsidRPr="00C67C31" w:rsidRDefault="005E182F" w:rsidP="00F36A53">
      <w:pPr>
        <w:rPr>
          <w:rFonts w:cstheme="minorHAnsi"/>
        </w:rPr>
      </w:pPr>
    </w:p>
    <w:p w14:paraId="7C5F5F7D" w14:textId="486D82B5" w:rsidR="005E182F" w:rsidRPr="00C67C31" w:rsidRDefault="005E182F" w:rsidP="002D1FA1">
      <w:pPr>
        <w:pStyle w:val="ListParagraph"/>
        <w:numPr>
          <w:ilvl w:val="0"/>
          <w:numId w:val="5"/>
        </w:numPr>
        <w:rPr>
          <w:rFonts w:cstheme="minorHAnsi"/>
          <w:b/>
        </w:rPr>
      </w:pPr>
      <w:r w:rsidRPr="00C67C31">
        <w:rPr>
          <w:rFonts w:cstheme="minorHAnsi"/>
          <w:b/>
          <w:sz w:val="24"/>
          <w:szCs w:val="24"/>
        </w:rPr>
        <w:t>Topics Year Recap.</w:t>
      </w:r>
      <w:r w:rsidRPr="00C67C31">
        <w:rPr>
          <w:rFonts w:cstheme="minorHAnsi"/>
          <w:b/>
          <w:sz w:val="24"/>
        </w:rPr>
        <w:t xml:space="preserve"> </w:t>
      </w:r>
    </w:p>
    <w:p w14:paraId="1355FA31" w14:textId="77777777" w:rsidR="003F13CB" w:rsidRPr="00C67C31" w:rsidRDefault="003F13CB" w:rsidP="003F13CB">
      <w:pPr>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b/>
          <w:bCs/>
          <w:sz w:val="28"/>
          <w:szCs w:val="28"/>
        </w:rPr>
        <w:t xml:space="preserve">Student Affairs Committee (SAC) of the University of Vermont Faculty Senate </w:t>
      </w:r>
    </w:p>
    <w:p w14:paraId="646BD51C" w14:textId="77777777" w:rsidR="003F13CB" w:rsidRPr="00C67C31" w:rsidRDefault="003F13CB" w:rsidP="003F13CB">
      <w:pPr>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b/>
          <w:bCs/>
          <w:i/>
          <w:iCs/>
          <w:sz w:val="22"/>
          <w:szCs w:val="22"/>
        </w:rPr>
        <w:t xml:space="preserve">2017-2018 Annual Report </w:t>
      </w:r>
    </w:p>
    <w:p w14:paraId="17DB6C90" w14:textId="77777777" w:rsidR="003F13CB" w:rsidRPr="00C67C31" w:rsidRDefault="003F13CB" w:rsidP="003F13CB">
      <w:pPr>
        <w:spacing w:before="100" w:beforeAutospacing="1" w:after="100" w:afterAutospacing="1"/>
        <w:rPr>
          <w:rFonts w:ascii="Times New Roman" w:eastAsia="Times New Roman" w:hAnsi="Times New Roman" w:cs="Times New Roman"/>
        </w:rPr>
      </w:pPr>
      <w:r w:rsidRPr="00C67C31">
        <w:rPr>
          <w:rFonts w:ascii="Garamond" w:eastAsia="Times New Roman" w:hAnsi="Garamond" w:cs="Times New Roman"/>
          <w:b/>
          <w:bCs/>
          <w:sz w:val="18"/>
          <w:szCs w:val="18"/>
        </w:rPr>
        <w:t xml:space="preserve">Committee Members: </w:t>
      </w:r>
      <w:r w:rsidRPr="00C67C31">
        <w:rPr>
          <w:rFonts w:ascii="Garamond" w:eastAsia="Times New Roman" w:hAnsi="Garamond" w:cs="Times New Roman"/>
          <w:sz w:val="18"/>
          <w:szCs w:val="18"/>
        </w:rPr>
        <w:t xml:space="preserve">Kenneth Allen, Jamie Benson, </w:t>
      </w:r>
      <w:proofErr w:type="spellStart"/>
      <w:r w:rsidRPr="00C67C31">
        <w:rPr>
          <w:rFonts w:ascii="Garamond" w:eastAsia="Times New Roman" w:hAnsi="Garamond" w:cs="Times New Roman"/>
          <w:sz w:val="18"/>
          <w:szCs w:val="18"/>
        </w:rPr>
        <w:t>Zail</w:t>
      </w:r>
      <w:proofErr w:type="spellEnd"/>
      <w:r w:rsidRPr="00C67C31">
        <w:rPr>
          <w:rFonts w:ascii="Garamond" w:eastAsia="Times New Roman" w:hAnsi="Garamond" w:cs="Times New Roman"/>
          <w:sz w:val="18"/>
          <w:szCs w:val="18"/>
        </w:rPr>
        <w:t xml:space="preserve"> Berry, Carly </w:t>
      </w:r>
      <w:proofErr w:type="spellStart"/>
      <w:r w:rsidRPr="00C67C31">
        <w:rPr>
          <w:rFonts w:ascii="Garamond" w:eastAsia="Times New Roman" w:hAnsi="Garamond" w:cs="Times New Roman"/>
          <w:sz w:val="18"/>
          <w:szCs w:val="18"/>
        </w:rPr>
        <w:t>Bidner</w:t>
      </w:r>
      <w:proofErr w:type="spellEnd"/>
      <w:r w:rsidRPr="00C67C31">
        <w:rPr>
          <w:rFonts w:ascii="Garamond" w:eastAsia="Times New Roman" w:hAnsi="Garamond" w:cs="Times New Roman"/>
          <w:sz w:val="18"/>
          <w:szCs w:val="18"/>
        </w:rPr>
        <w:t xml:space="preserve">, Thomas Chittenden (Co-Chair), Dan DeSanto, Mia Hockett, William Louisos, Trish O'Kane, Omar Oyarzabal, Stephen Pintauro, Jennifer Prue (Co-Chair), Martin Thaler, Nancy Welch </w:t>
      </w:r>
      <w:r w:rsidRPr="00C67C31">
        <w:rPr>
          <w:rFonts w:ascii="Calibri" w:eastAsia="Times New Roman" w:hAnsi="Calibri" w:cs="Times New Roman"/>
          <w:i/>
          <w:iCs/>
          <w:color w:val="0260BF"/>
          <w:sz w:val="18"/>
          <w:szCs w:val="18"/>
        </w:rPr>
        <w:t xml:space="preserve">http://www.uvm.edu/faculty_senate/student_affairs_committee </w:t>
      </w:r>
    </w:p>
    <w:p w14:paraId="5F2EDFE2" w14:textId="6F221F77" w:rsidR="003F13CB" w:rsidRPr="00C67C31" w:rsidRDefault="003F13CB" w:rsidP="003F13CB">
      <w:pPr>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sz w:val="22"/>
          <w:szCs w:val="22"/>
        </w:rPr>
        <w:t xml:space="preserve">The Student Affairs Committee (SAC) addressed the following topics this year. </w:t>
      </w:r>
    </w:p>
    <w:p w14:paraId="244FD372" w14:textId="77777777" w:rsidR="003F13CB" w:rsidRPr="00C67C31" w:rsidRDefault="003F13CB" w:rsidP="003F13CB">
      <w:pPr>
        <w:shd w:val="clear" w:color="auto" w:fill="FFFFFF"/>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sz w:val="20"/>
          <w:szCs w:val="20"/>
        </w:rPr>
        <w:t xml:space="preserve">1. </w:t>
      </w:r>
      <w:r w:rsidRPr="00C67C31">
        <w:rPr>
          <w:rFonts w:ascii="Calibri" w:eastAsia="Times New Roman" w:hAnsi="Calibri" w:cs="Times New Roman"/>
          <w:b/>
          <w:bCs/>
          <w:sz w:val="22"/>
          <w:szCs w:val="22"/>
        </w:rPr>
        <w:t xml:space="preserve">Global Gateways Program (GGP) at UVM. </w:t>
      </w:r>
      <w:r w:rsidRPr="00C67C31">
        <w:rPr>
          <w:rFonts w:ascii="Calibri" w:eastAsia="Times New Roman" w:hAnsi="Calibri" w:cs="Times New Roman"/>
          <w:sz w:val="22"/>
          <w:szCs w:val="22"/>
        </w:rPr>
        <w:t xml:space="preserve">Discussed at multiple meetings, the SAC heard concerns and presentations from faculty &amp; staff about the GGP. Gayle Nunley visited the committee and presented program metrics. Concerns were raised in the following areas: </w:t>
      </w:r>
    </w:p>
    <w:p w14:paraId="256F76EF" w14:textId="77777777" w:rsidR="003F13CB" w:rsidRPr="00C67C31" w:rsidRDefault="003F13CB" w:rsidP="002D1FA1">
      <w:pPr>
        <w:numPr>
          <w:ilvl w:val="0"/>
          <w:numId w:val="2"/>
        </w:numPr>
        <w:shd w:val="clear" w:color="auto" w:fill="FFFFFF"/>
        <w:spacing w:before="100" w:beforeAutospacing="1" w:after="100" w:afterAutospacing="1"/>
        <w:rPr>
          <w:rFonts w:ascii="Calibri" w:eastAsia="Times New Roman" w:hAnsi="Calibri" w:cs="Times New Roman"/>
          <w:sz w:val="20"/>
          <w:szCs w:val="20"/>
        </w:rPr>
      </w:pPr>
      <w:r w:rsidRPr="00C67C31">
        <w:rPr>
          <w:rFonts w:ascii="Calibri" w:eastAsia="Times New Roman" w:hAnsi="Calibri" w:cs="Times New Roman"/>
          <w:b/>
          <w:bCs/>
          <w:sz w:val="22"/>
          <w:szCs w:val="22"/>
        </w:rPr>
        <w:t xml:space="preserve">Structure &amp; Timing of the GGP Three-Semester Student Track. </w:t>
      </w:r>
      <w:r w:rsidRPr="00C67C31">
        <w:rPr>
          <w:rFonts w:ascii="Calibri" w:eastAsia="Times New Roman" w:hAnsi="Calibri" w:cs="Times New Roman"/>
          <w:sz w:val="22"/>
          <w:szCs w:val="22"/>
        </w:rPr>
        <w:t>GGP students who earn a TOEFL score below 65 are accepted into a 3-semester GGP track</w:t>
      </w:r>
      <w:r w:rsidRPr="00C67C31">
        <w:rPr>
          <w:rFonts w:ascii="Calibri" w:eastAsia="Times New Roman" w:hAnsi="Calibri" w:cs="Times New Roman"/>
          <w:position w:val="8"/>
          <w:sz w:val="14"/>
          <w:szCs w:val="14"/>
        </w:rPr>
        <w:t xml:space="preserve">1 </w:t>
      </w:r>
      <w:r w:rsidRPr="00C67C31">
        <w:rPr>
          <w:rFonts w:ascii="Calibri" w:eastAsia="Times New Roman" w:hAnsi="Calibri" w:cs="Times New Roman"/>
          <w:sz w:val="22"/>
          <w:szCs w:val="22"/>
        </w:rPr>
        <w:t xml:space="preserve">that spans one calendar year (Fall + Spring + Summer). This mid-August timing for admissions consideration puts the students and the University in an awkward time frame for consequential decision making impacting the lives of these students and the admission standards for our University. </w:t>
      </w:r>
    </w:p>
    <w:p w14:paraId="40328358" w14:textId="77777777" w:rsidR="003F13CB" w:rsidRPr="00C67C31" w:rsidRDefault="003F13CB" w:rsidP="002D1FA1">
      <w:pPr>
        <w:numPr>
          <w:ilvl w:val="0"/>
          <w:numId w:val="2"/>
        </w:numPr>
        <w:shd w:val="clear" w:color="auto" w:fill="FFFFFF"/>
        <w:spacing w:before="100" w:beforeAutospacing="1" w:after="100" w:afterAutospacing="1"/>
        <w:rPr>
          <w:rFonts w:ascii="Calibri" w:eastAsia="Times New Roman" w:hAnsi="Calibri" w:cs="Times New Roman"/>
          <w:sz w:val="20"/>
          <w:szCs w:val="20"/>
        </w:rPr>
      </w:pPr>
      <w:r w:rsidRPr="00C67C31">
        <w:rPr>
          <w:rFonts w:ascii="Calibri" w:eastAsia="Times New Roman" w:hAnsi="Calibri" w:cs="Times New Roman"/>
          <w:b/>
          <w:bCs/>
          <w:sz w:val="22"/>
          <w:szCs w:val="22"/>
        </w:rPr>
        <w:lastRenderedPageBreak/>
        <w:t xml:space="preserve">Assessment of Necessary Language Skills. </w:t>
      </w:r>
      <w:r w:rsidRPr="00C67C31">
        <w:rPr>
          <w:rFonts w:ascii="Calibri" w:eastAsia="Times New Roman" w:hAnsi="Calibri" w:cs="Times New Roman"/>
          <w:sz w:val="22"/>
          <w:szCs w:val="22"/>
        </w:rPr>
        <w:t>University admission standards require a passing score on the TOEFL (90) or the IELTS (6.5)</w:t>
      </w:r>
      <w:r w:rsidRPr="00C67C31">
        <w:rPr>
          <w:rFonts w:ascii="Calibri" w:eastAsia="Times New Roman" w:hAnsi="Calibri" w:cs="Times New Roman"/>
          <w:position w:val="8"/>
          <w:sz w:val="14"/>
          <w:szCs w:val="14"/>
        </w:rPr>
        <w:t xml:space="preserve">2 </w:t>
      </w:r>
      <w:r w:rsidRPr="00C67C31">
        <w:rPr>
          <w:rFonts w:ascii="Calibri" w:eastAsia="Times New Roman" w:hAnsi="Calibri" w:cs="Times New Roman"/>
          <w:sz w:val="22"/>
          <w:szCs w:val="22"/>
        </w:rPr>
        <w:t xml:space="preserve">for international applications. The 3-Semester GGP track students are circumventing this admissions requirement creating difficult learning conditions for some of these students who do not acquire the necessary language skills during their year in the GGP. This has resulted in units on campus (e.g. GSB) raising their admission standards from the GGP program denying students their first preference of major and redirecting these language related pedagogical pressures to other units on campus. </w:t>
      </w:r>
    </w:p>
    <w:p w14:paraId="6CE59C9C" w14:textId="77777777" w:rsidR="003F13CB" w:rsidRPr="00C67C31" w:rsidRDefault="003F13CB" w:rsidP="002D1FA1">
      <w:pPr>
        <w:numPr>
          <w:ilvl w:val="0"/>
          <w:numId w:val="2"/>
        </w:numPr>
        <w:shd w:val="clear" w:color="auto" w:fill="FFFFFF"/>
        <w:spacing w:before="100" w:beforeAutospacing="1" w:after="100" w:afterAutospacing="1"/>
        <w:rPr>
          <w:rFonts w:ascii="Calibri" w:eastAsia="Times New Roman" w:hAnsi="Calibri" w:cs="Times New Roman"/>
          <w:sz w:val="20"/>
          <w:szCs w:val="20"/>
        </w:rPr>
      </w:pPr>
      <w:r w:rsidRPr="00C67C31">
        <w:rPr>
          <w:rFonts w:ascii="Calibri" w:eastAsia="Times New Roman" w:hAnsi="Calibri" w:cs="Times New Roman"/>
          <w:b/>
          <w:bCs/>
          <w:sz w:val="22"/>
          <w:szCs w:val="22"/>
        </w:rPr>
        <w:t xml:space="preserve">Supports for Matriculated International Student. </w:t>
      </w:r>
      <w:r w:rsidRPr="00C67C31">
        <w:rPr>
          <w:rFonts w:ascii="Calibri" w:eastAsia="Times New Roman" w:hAnsi="Calibri" w:cs="Times New Roman"/>
          <w:sz w:val="22"/>
          <w:szCs w:val="22"/>
        </w:rPr>
        <w:t xml:space="preserve">Faculty on the SAC relayed the pedagogical challenges </w:t>
      </w:r>
    </w:p>
    <w:p w14:paraId="3FB5FE1D" w14:textId="77777777" w:rsidR="003F13CB" w:rsidRPr="00C67C31" w:rsidRDefault="003F13CB" w:rsidP="003F13CB">
      <w:pPr>
        <w:shd w:val="clear" w:color="auto" w:fill="FFFFFF"/>
        <w:spacing w:before="100" w:beforeAutospacing="1" w:after="100" w:afterAutospacing="1"/>
        <w:ind w:left="720"/>
        <w:rPr>
          <w:rFonts w:ascii="Calibri" w:eastAsia="Times New Roman" w:hAnsi="Calibri" w:cs="Times New Roman"/>
          <w:sz w:val="20"/>
          <w:szCs w:val="20"/>
        </w:rPr>
      </w:pPr>
      <w:r w:rsidRPr="00C67C31">
        <w:rPr>
          <w:rFonts w:ascii="Calibri" w:eastAsia="Times New Roman" w:hAnsi="Calibri" w:cs="Times New Roman"/>
          <w:sz w:val="22"/>
          <w:szCs w:val="22"/>
        </w:rPr>
        <w:t>language barriers present in the execution of our academic mission “</w:t>
      </w:r>
      <w:r w:rsidRPr="00C67C31">
        <w:rPr>
          <w:rFonts w:ascii="Garamond" w:eastAsia="Times New Roman" w:hAnsi="Garamond" w:cs="Times New Roman"/>
          <w:i/>
          <w:iCs/>
          <w:sz w:val="20"/>
          <w:szCs w:val="20"/>
        </w:rPr>
        <w:t>To create, evaluate, share, and apply knowledge and to prepare students to be accountable leaders who will bring to their work dedication to the global community, a grasp of complexity, effective problem-solving and communication skills, and an enduring commitment to learning and ethical conduct.”</w:t>
      </w:r>
      <w:r w:rsidRPr="00C67C31">
        <w:rPr>
          <w:rFonts w:ascii="Garamond" w:eastAsia="Times New Roman" w:hAnsi="Garamond" w:cs="Times New Roman"/>
          <w:i/>
          <w:iCs/>
          <w:position w:val="6"/>
          <w:sz w:val="12"/>
          <w:szCs w:val="12"/>
        </w:rPr>
        <w:t xml:space="preserve">3 </w:t>
      </w:r>
      <w:r w:rsidRPr="00C67C31">
        <w:rPr>
          <w:rFonts w:ascii="Calibri" w:eastAsia="Times New Roman" w:hAnsi="Calibri" w:cs="Times New Roman"/>
          <w:sz w:val="22"/>
          <w:szCs w:val="22"/>
        </w:rPr>
        <w:t xml:space="preserve">There was an identified need for formalized language support for matriculated students (reading and writing support, especially) to be offered each semester, and formalized training and support for faculty, preferably individualized for each department. </w:t>
      </w:r>
    </w:p>
    <w:p w14:paraId="43E278AD" w14:textId="77777777" w:rsidR="003F13CB" w:rsidRPr="00C67C31" w:rsidRDefault="003F13CB" w:rsidP="003F13CB">
      <w:pPr>
        <w:shd w:val="clear" w:color="auto" w:fill="FFFFFF"/>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sz w:val="22"/>
          <w:szCs w:val="22"/>
        </w:rPr>
        <w:t xml:space="preserve">The SAC will be considering for action a resolution calling for the formation of a GGP Advisory Committee at our May meeting (a week after this annual report was submitted). This advisory committee should serve as forum for GGP related concerns to be addressed by those administering this program. </w:t>
      </w:r>
    </w:p>
    <w:p w14:paraId="623C4C07" w14:textId="77777777" w:rsidR="003F13CB" w:rsidRPr="00C67C31" w:rsidRDefault="003F13CB" w:rsidP="003F13CB">
      <w:pPr>
        <w:shd w:val="clear" w:color="auto" w:fill="FFFFFF"/>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sz w:val="20"/>
          <w:szCs w:val="20"/>
        </w:rPr>
        <w:t xml:space="preserve">2. </w:t>
      </w:r>
      <w:r w:rsidRPr="00C67C31">
        <w:rPr>
          <w:rFonts w:ascii="Calibri" w:eastAsia="Times New Roman" w:hAnsi="Calibri" w:cs="Times New Roman"/>
          <w:b/>
          <w:bCs/>
          <w:sz w:val="22"/>
          <w:szCs w:val="22"/>
        </w:rPr>
        <w:t xml:space="preserve">Bicyclist and Pedestrian Safety on the UVM Campus. </w:t>
      </w:r>
      <w:r w:rsidRPr="00C67C31">
        <w:rPr>
          <w:rFonts w:ascii="Calibri" w:eastAsia="Times New Roman" w:hAnsi="Calibri" w:cs="Times New Roman"/>
          <w:sz w:val="22"/>
          <w:szCs w:val="22"/>
        </w:rPr>
        <w:t xml:space="preserve">Jim Barr &amp; Abby </w:t>
      </w:r>
      <w:proofErr w:type="spellStart"/>
      <w:r w:rsidRPr="00C67C31">
        <w:rPr>
          <w:rFonts w:ascii="Calibri" w:eastAsia="Times New Roman" w:hAnsi="Calibri" w:cs="Times New Roman"/>
          <w:sz w:val="22"/>
          <w:szCs w:val="22"/>
        </w:rPr>
        <w:t>Bleything</w:t>
      </w:r>
      <w:proofErr w:type="spellEnd"/>
      <w:r w:rsidRPr="00C67C31">
        <w:rPr>
          <w:rFonts w:ascii="Calibri" w:eastAsia="Times New Roman" w:hAnsi="Calibri" w:cs="Times New Roman"/>
          <w:sz w:val="22"/>
          <w:szCs w:val="22"/>
        </w:rPr>
        <w:t xml:space="preserve"> presented to the committee on current initiatives related to bicycle and pedestrian safety. This conversation included discussion of campus lighting, the new Bike Share program throughout campus area, bike storage options, helmet policies and more. </w:t>
      </w:r>
    </w:p>
    <w:p w14:paraId="5BF5D649" w14:textId="4379F246" w:rsidR="003F13CB" w:rsidRPr="00C67C31" w:rsidRDefault="003F13CB" w:rsidP="003F13CB">
      <w:pPr>
        <w:shd w:val="clear" w:color="auto" w:fill="FFFFFF"/>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sz w:val="20"/>
          <w:szCs w:val="20"/>
        </w:rPr>
        <w:t xml:space="preserve">3. </w:t>
      </w:r>
      <w:proofErr w:type="spellStart"/>
      <w:r w:rsidRPr="00C67C31">
        <w:rPr>
          <w:rFonts w:ascii="Calibri" w:eastAsia="Times New Roman" w:hAnsi="Calibri" w:cs="Times New Roman"/>
          <w:b/>
          <w:bCs/>
          <w:sz w:val="22"/>
          <w:szCs w:val="22"/>
        </w:rPr>
        <w:t>myUVM</w:t>
      </w:r>
      <w:proofErr w:type="spellEnd"/>
      <w:r w:rsidRPr="00C67C31">
        <w:rPr>
          <w:rFonts w:ascii="Calibri" w:eastAsia="Times New Roman" w:hAnsi="Calibri" w:cs="Times New Roman"/>
          <w:b/>
          <w:bCs/>
          <w:sz w:val="22"/>
          <w:szCs w:val="22"/>
        </w:rPr>
        <w:t xml:space="preserve"> Integrated Course Evaluation Platform. </w:t>
      </w:r>
      <w:r w:rsidRPr="00C67C31">
        <w:rPr>
          <w:rFonts w:ascii="Calibri" w:eastAsia="Times New Roman" w:hAnsi="Calibri" w:cs="Times New Roman"/>
          <w:sz w:val="22"/>
          <w:szCs w:val="22"/>
        </w:rPr>
        <w:t>On October 23</w:t>
      </w:r>
      <w:proofErr w:type="spellStart"/>
      <w:r w:rsidRPr="00C67C31">
        <w:rPr>
          <w:rFonts w:ascii="Calibri" w:eastAsia="Times New Roman" w:hAnsi="Calibri" w:cs="Times New Roman"/>
          <w:position w:val="8"/>
          <w:sz w:val="14"/>
          <w:szCs w:val="14"/>
        </w:rPr>
        <w:t>rd</w:t>
      </w:r>
      <w:proofErr w:type="spellEnd"/>
      <w:r w:rsidRPr="00C67C31">
        <w:rPr>
          <w:rFonts w:ascii="Calibri" w:eastAsia="Times New Roman" w:hAnsi="Calibri" w:cs="Times New Roman"/>
          <w:position w:val="8"/>
          <w:sz w:val="14"/>
          <w:szCs w:val="14"/>
        </w:rPr>
        <w:t xml:space="preserve"> </w:t>
      </w:r>
      <w:r w:rsidRPr="00C67C31">
        <w:rPr>
          <w:rFonts w:ascii="Calibri" w:eastAsia="Times New Roman" w:hAnsi="Calibri" w:cs="Times New Roman"/>
          <w:sz w:val="22"/>
          <w:szCs w:val="22"/>
        </w:rPr>
        <w:t xml:space="preserve">2017 the full body of the Faculty Senate passed the resolution in Appendix A stating that the “Faculty Senate supports the implementation of a </w:t>
      </w:r>
      <w:proofErr w:type="spellStart"/>
      <w:r w:rsidRPr="00C67C31">
        <w:rPr>
          <w:rFonts w:ascii="Calibri" w:eastAsia="Times New Roman" w:hAnsi="Calibri" w:cs="Times New Roman"/>
          <w:sz w:val="22"/>
          <w:szCs w:val="22"/>
        </w:rPr>
        <w:t>myUVM</w:t>
      </w:r>
      <w:proofErr w:type="spellEnd"/>
      <w:r w:rsidRPr="00C67C31">
        <w:rPr>
          <w:rFonts w:ascii="Calibri" w:eastAsia="Times New Roman" w:hAnsi="Calibri" w:cs="Times New Roman"/>
          <w:sz w:val="22"/>
          <w:szCs w:val="22"/>
        </w:rPr>
        <w:t xml:space="preserve">-integrated departmentally controlled course evaluation platform” and calls for UVM to “charge a joint Administration/Faculty Senate committee to develop a Request </w:t>
      </w:r>
      <w:proofErr w:type="gramStart"/>
      <w:r w:rsidRPr="00C67C31">
        <w:rPr>
          <w:rFonts w:ascii="Calibri" w:eastAsia="Times New Roman" w:hAnsi="Calibri" w:cs="Times New Roman"/>
          <w:sz w:val="22"/>
          <w:szCs w:val="22"/>
        </w:rPr>
        <w:t>For</w:t>
      </w:r>
      <w:proofErr w:type="gramEnd"/>
      <w:r w:rsidRPr="00C67C31">
        <w:rPr>
          <w:rFonts w:ascii="Calibri" w:eastAsia="Times New Roman" w:hAnsi="Calibri" w:cs="Times New Roman"/>
          <w:sz w:val="22"/>
          <w:szCs w:val="22"/>
        </w:rPr>
        <w:t xml:space="preserve"> Information (RFI) to solicit vendor proposals on a course evaluation platform to meet the desired characteristics outlined above.” This resolution was a joint introduction by two standing committees of the Faculty Senate (ERTC and SAC). </w:t>
      </w:r>
    </w:p>
    <w:p w14:paraId="012A928E" w14:textId="77777777" w:rsidR="003F13CB" w:rsidRPr="00C67C31" w:rsidRDefault="003F13CB" w:rsidP="003F13CB">
      <w:pPr>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sz w:val="22"/>
          <w:szCs w:val="22"/>
        </w:rPr>
        <w:t xml:space="preserve">After the passage of the resolution, Provost </w:t>
      </w:r>
      <w:proofErr w:type="spellStart"/>
      <w:r w:rsidRPr="00C67C31">
        <w:rPr>
          <w:rFonts w:ascii="Calibri" w:eastAsia="Times New Roman" w:hAnsi="Calibri" w:cs="Times New Roman"/>
          <w:sz w:val="22"/>
          <w:szCs w:val="22"/>
        </w:rPr>
        <w:t>Rosowsky</w:t>
      </w:r>
      <w:proofErr w:type="spellEnd"/>
      <w:r w:rsidRPr="00C67C31">
        <w:rPr>
          <w:rFonts w:ascii="Calibri" w:eastAsia="Times New Roman" w:hAnsi="Calibri" w:cs="Times New Roman"/>
          <w:sz w:val="22"/>
          <w:szCs w:val="22"/>
        </w:rPr>
        <w:t xml:space="preserve"> asked for statements of support from units on campus to confirm there is a critical mass of departmental buy-in to justify the commitment of attention resources for this </w:t>
      </w:r>
    </w:p>
    <w:p w14:paraId="5944F181" w14:textId="17E17C4C" w:rsidR="003F13CB" w:rsidRPr="00C67C31" w:rsidRDefault="003F13CB" w:rsidP="003F13CB">
      <w:pPr>
        <w:rPr>
          <w:rFonts w:ascii="Times New Roman" w:eastAsia="Times New Roman" w:hAnsi="Times New Roman" w:cs="Times New Roman"/>
        </w:rPr>
      </w:pPr>
      <w:r w:rsidRPr="00C67C31">
        <w:rPr>
          <w:rFonts w:ascii="Times New Roman" w:eastAsia="Times New Roman" w:hAnsi="Times New Roman" w:cs="Times New Roman"/>
        </w:rPr>
        <w:fldChar w:fldCharType="begin"/>
      </w:r>
      <w:r w:rsidRPr="00C67C31">
        <w:rPr>
          <w:rFonts w:ascii="Times New Roman" w:eastAsia="Times New Roman" w:hAnsi="Times New Roman" w:cs="Times New Roman"/>
        </w:rPr>
        <w:instrText xml:space="preserve"> INCLUDEPICTURE "/var/folders/z5/tljyzycs0k73j8862t03yqqh0000gn/T/com.microsoft.Word/WebArchiveCopyPasteTempFiles/page1image3690192" \* MERGEFORMATINET </w:instrText>
      </w:r>
      <w:r w:rsidRPr="00C67C31">
        <w:rPr>
          <w:rFonts w:ascii="Times New Roman" w:eastAsia="Times New Roman" w:hAnsi="Times New Roman" w:cs="Times New Roman"/>
        </w:rPr>
        <w:fldChar w:fldCharType="separate"/>
      </w:r>
      <w:r w:rsidRPr="00C67C31">
        <w:rPr>
          <w:rFonts w:ascii="Times New Roman" w:eastAsia="Times New Roman" w:hAnsi="Times New Roman" w:cs="Times New Roman"/>
          <w:noProof/>
        </w:rPr>
        <w:drawing>
          <wp:inline distT="0" distB="0" distL="0" distR="0" wp14:anchorId="4243BD18" wp14:editId="6CF54192">
            <wp:extent cx="1828800" cy="10795"/>
            <wp:effectExtent l="0" t="0" r="0" b="1905"/>
            <wp:docPr id="13" name="Picture 13" descr="page1image369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6901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0795"/>
                    </a:xfrm>
                    <a:prstGeom prst="rect">
                      <a:avLst/>
                    </a:prstGeom>
                    <a:noFill/>
                    <a:ln>
                      <a:noFill/>
                    </a:ln>
                  </pic:spPr>
                </pic:pic>
              </a:graphicData>
            </a:graphic>
          </wp:inline>
        </w:drawing>
      </w:r>
      <w:r w:rsidRPr="00C67C31">
        <w:rPr>
          <w:rFonts w:ascii="Times New Roman" w:eastAsia="Times New Roman" w:hAnsi="Times New Roman" w:cs="Times New Roman"/>
        </w:rPr>
        <w:fldChar w:fldCharType="end"/>
      </w:r>
    </w:p>
    <w:p w14:paraId="0AE86C71" w14:textId="52ACE4D4" w:rsidR="003F13CB" w:rsidRPr="00C67C31" w:rsidRDefault="003F13CB" w:rsidP="003F13CB">
      <w:pPr>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position w:val="8"/>
          <w:sz w:val="12"/>
          <w:szCs w:val="12"/>
        </w:rPr>
        <w:t xml:space="preserve">1 </w:t>
      </w:r>
      <w:r w:rsidRPr="00C67C31">
        <w:rPr>
          <w:rFonts w:ascii="Calibri" w:eastAsia="Times New Roman" w:hAnsi="Calibri" w:cs="Times New Roman"/>
          <w:color w:val="0260BF"/>
          <w:sz w:val="20"/>
          <w:szCs w:val="20"/>
        </w:rPr>
        <w:t xml:space="preserve">http://globalgateway.uvm.edu/-/media/ISC/Vermont/PDFs/Vermont_prospectus.pdf </w:t>
      </w:r>
      <w:r w:rsidRPr="00C67C31">
        <w:rPr>
          <w:rFonts w:ascii="Calibri" w:eastAsia="Times New Roman" w:hAnsi="Calibri" w:cs="Times New Roman"/>
          <w:sz w:val="20"/>
          <w:szCs w:val="20"/>
        </w:rPr>
        <w:t>- University Degree Timeline on page 11 of the PDF.</w:t>
      </w:r>
      <w:r w:rsidRPr="00C67C31">
        <w:rPr>
          <w:rFonts w:ascii="Calibri" w:eastAsia="Times New Roman" w:hAnsi="Calibri" w:cs="Times New Roman"/>
          <w:sz w:val="20"/>
          <w:szCs w:val="20"/>
        </w:rPr>
        <w:br/>
      </w:r>
      <w:r w:rsidRPr="00C67C31">
        <w:rPr>
          <w:rFonts w:ascii="Calibri" w:eastAsia="Times New Roman" w:hAnsi="Calibri" w:cs="Times New Roman"/>
          <w:position w:val="8"/>
          <w:sz w:val="12"/>
          <w:szCs w:val="12"/>
        </w:rPr>
        <w:t xml:space="preserve">2 </w:t>
      </w:r>
      <w:r w:rsidRPr="00C67C31">
        <w:rPr>
          <w:rFonts w:ascii="Calibri" w:eastAsia="Times New Roman" w:hAnsi="Calibri" w:cs="Times New Roman"/>
          <w:color w:val="0260BF"/>
          <w:sz w:val="20"/>
          <w:szCs w:val="20"/>
        </w:rPr>
        <w:t>https://www.uvm.edu/admissions/undergraduate/apply/international_applicants</w:t>
      </w:r>
      <w:r w:rsidRPr="00C67C31">
        <w:rPr>
          <w:rFonts w:ascii="Calibri" w:eastAsia="Times New Roman" w:hAnsi="Calibri" w:cs="Times New Roman"/>
          <w:color w:val="0260BF"/>
          <w:sz w:val="20"/>
          <w:szCs w:val="20"/>
        </w:rPr>
        <w:br/>
      </w:r>
      <w:r w:rsidRPr="00C67C31">
        <w:rPr>
          <w:rFonts w:ascii="Calibri" w:eastAsia="Times New Roman" w:hAnsi="Calibri" w:cs="Times New Roman"/>
          <w:position w:val="8"/>
          <w:sz w:val="12"/>
          <w:szCs w:val="12"/>
        </w:rPr>
        <w:t xml:space="preserve">3 3 </w:t>
      </w:r>
      <w:r w:rsidRPr="00C67C31">
        <w:rPr>
          <w:rFonts w:ascii="Calibri" w:eastAsia="Times New Roman" w:hAnsi="Calibri" w:cs="Times New Roman"/>
          <w:color w:val="0260BF"/>
          <w:sz w:val="20"/>
          <w:szCs w:val="20"/>
        </w:rPr>
        <w:t>http://www.uvm.edu/president/?Page=mission.html</w:t>
      </w:r>
      <w:r w:rsidRPr="00C67C31">
        <w:rPr>
          <w:rFonts w:ascii="Calibri" w:eastAsia="Times New Roman" w:hAnsi="Calibri" w:cs="Times New Roman"/>
          <w:sz w:val="20"/>
          <w:szCs w:val="20"/>
        </w:rPr>
        <w:t xml:space="preserve">. </w:t>
      </w:r>
    </w:p>
    <w:p w14:paraId="1194DC35" w14:textId="77777777" w:rsidR="003F13CB" w:rsidRPr="00C67C31" w:rsidRDefault="003F13CB" w:rsidP="003F13CB">
      <w:pPr>
        <w:shd w:val="clear" w:color="auto" w:fill="FFFFFF"/>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sz w:val="22"/>
          <w:szCs w:val="22"/>
        </w:rPr>
        <w:t xml:space="preserve">endeavor. The Provost also requested slight wording changes to a where-as clause because of term implications for the word ‘Auditing’. Efforts to form the RFI committee to identify vendor solutions for this initiative are on-going. </w:t>
      </w:r>
    </w:p>
    <w:p w14:paraId="16D096BA" w14:textId="77777777" w:rsidR="003F13CB" w:rsidRPr="00C67C31" w:rsidRDefault="003F13CB" w:rsidP="003F13CB">
      <w:pPr>
        <w:shd w:val="clear" w:color="auto" w:fill="FFFFFF"/>
        <w:spacing w:before="100" w:beforeAutospacing="1" w:after="100" w:afterAutospacing="1"/>
        <w:rPr>
          <w:rFonts w:ascii="Times New Roman" w:eastAsia="Times New Roman" w:hAnsi="Times New Roman" w:cs="Times New Roman"/>
        </w:rPr>
      </w:pPr>
      <w:r w:rsidRPr="00C67C31">
        <w:rPr>
          <w:rFonts w:ascii="Calibri" w:eastAsia="Times New Roman" w:hAnsi="Calibri" w:cs="Times New Roman"/>
          <w:sz w:val="20"/>
          <w:szCs w:val="20"/>
        </w:rPr>
        <w:t xml:space="preserve">4. </w:t>
      </w:r>
      <w:r w:rsidRPr="00C67C31">
        <w:rPr>
          <w:rFonts w:ascii="Calibri" w:eastAsia="Times New Roman" w:hAnsi="Calibri" w:cs="Times New Roman"/>
          <w:b/>
          <w:bCs/>
          <w:sz w:val="22"/>
          <w:szCs w:val="22"/>
        </w:rPr>
        <w:t xml:space="preserve">Active Shooter Training. </w:t>
      </w:r>
      <w:r w:rsidRPr="00C67C31">
        <w:rPr>
          <w:rFonts w:ascii="Calibri" w:eastAsia="Times New Roman" w:hAnsi="Calibri" w:cs="Times New Roman"/>
          <w:sz w:val="22"/>
          <w:szCs w:val="22"/>
        </w:rPr>
        <w:t xml:space="preserve">Guest speaker Sue Roberts from the University of Vermont Care Team spoke to the committee about the potential warning signs of workplace violence, examples of workplace violence, risk factors and prevention methods. </w:t>
      </w:r>
    </w:p>
    <w:p w14:paraId="5B331D42" w14:textId="77777777" w:rsidR="003F13CB" w:rsidRPr="00C67C31" w:rsidRDefault="003F13CB" w:rsidP="002D1FA1">
      <w:pPr>
        <w:numPr>
          <w:ilvl w:val="0"/>
          <w:numId w:val="3"/>
        </w:numPr>
        <w:spacing w:before="100" w:beforeAutospacing="1" w:after="100" w:afterAutospacing="1"/>
        <w:rPr>
          <w:rFonts w:ascii="Calibri" w:eastAsia="Times New Roman" w:hAnsi="Calibri" w:cs="Times New Roman"/>
          <w:sz w:val="20"/>
          <w:szCs w:val="20"/>
        </w:rPr>
      </w:pPr>
      <w:r w:rsidRPr="00C67C31">
        <w:rPr>
          <w:rFonts w:ascii="Calibri" w:eastAsia="Times New Roman" w:hAnsi="Calibri" w:cs="Times New Roman"/>
          <w:b/>
          <w:bCs/>
          <w:sz w:val="22"/>
          <w:szCs w:val="22"/>
        </w:rPr>
        <w:t xml:space="preserve">Advising Software. </w:t>
      </w:r>
      <w:r w:rsidRPr="00C67C31">
        <w:rPr>
          <w:rFonts w:ascii="Calibri" w:eastAsia="Times New Roman" w:hAnsi="Calibri" w:cs="Times New Roman"/>
          <w:sz w:val="22"/>
          <w:szCs w:val="22"/>
        </w:rPr>
        <w:t xml:space="preserve">The university has engaged the services of EAB to design and implement the use of advising software. Multiple multi-disciplinary committees have been created to spearhead different aspects of this initiative. EAB updates were provided intermittently throughout the year. Implementation/use of the software goes “live” in August with the incoming first year class. Sarah Warrington presented a formal update at the last meeting of the semester. </w:t>
      </w:r>
    </w:p>
    <w:p w14:paraId="52F655F3" w14:textId="77777777" w:rsidR="003F13CB" w:rsidRPr="00C67C31" w:rsidRDefault="003F13CB" w:rsidP="002D1FA1">
      <w:pPr>
        <w:numPr>
          <w:ilvl w:val="0"/>
          <w:numId w:val="3"/>
        </w:numPr>
        <w:spacing w:before="100" w:beforeAutospacing="1" w:after="100" w:afterAutospacing="1"/>
        <w:rPr>
          <w:rFonts w:ascii="Calibri" w:eastAsia="Times New Roman" w:hAnsi="Calibri" w:cs="Times New Roman"/>
          <w:color w:val="00B050"/>
          <w:sz w:val="20"/>
          <w:szCs w:val="20"/>
        </w:rPr>
      </w:pPr>
      <w:r w:rsidRPr="00C67C31">
        <w:rPr>
          <w:rFonts w:ascii="Calibri" w:eastAsia="Times New Roman" w:hAnsi="Calibri" w:cs="Times New Roman"/>
          <w:b/>
          <w:bCs/>
          <w:sz w:val="22"/>
          <w:szCs w:val="22"/>
        </w:rPr>
        <w:t xml:space="preserve">Interfaith Inclusionary Academic Calendar Listings. </w:t>
      </w:r>
      <w:r w:rsidRPr="00C67C31">
        <w:rPr>
          <w:rFonts w:ascii="Calibri" w:eastAsia="Times New Roman" w:hAnsi="Calibri" w:cs="Times New Roman"/>
          <w:sz w:val="22"/>
          <w:szCs w:val="22"/>
        </w:rPr>
        <w:t xml:space="preserve">Laura </w:t>
      </w:r>
      <w:proofErr w:type="spellStart"/>
      <w:r w:rsidRPr="00C67C31">
        <w:rPr>
          <w:rFonts w:ascii="Calibri" w:eastAsia="Times New Roman" w:hAnsi="Calibri" w:cs="Times New Roman"/>
          <w:sz w:val="22"/>
          <w:szCs w:val="22"/>
        </w:rPr>
        <w:t>Engelken</w:t>
      </w:r>
      <w:proofErr w:type="spellEnd"/>
      <w:r w:rsidRPr="00C67C31">
        <w:rPr>
          <w:rFonts w:ascii="Calibri" w:eastAsia="Times New Roman" w:hAnsi="Calibri" w:cs="Times New Roman"/>
          <w:sz w:val="22"/>
          <w:szCs w:val="22"/>
        </w:rPr>
        <w:t xml:space="preserve">, UVM Interfaith Coordinator, spoke of ‘religious ergonomics’ efforts at UVM and the committee notion of expanding the official UVM academic </w:t>
      </w:r>
      <w:r w:rsidRPr="00C67C31">
        <w:rPr>
          <w:rFonts w:ascii="Calibri" w:eastAsia="Times New Roman" w:hAnsi="Calibri" w:cs="Times New Roman"/>
          <w:sz w:val="22"/>
          <w:szCs w:val="22"/>
        </w:rPr>
        <w:lastRenderedPageBreak/>
        <w:t>calendar to include widely celebrated</w:t>
      </w:r>
      <w:r w:rsidRPr="00C67C31">
        <w:rPr>
          <w:rFonts w:ascii="Calibri" w:eastAsia="Times New Roman" w:hAnsi="Calibri" w:cs="Times New Roman"/>
          <w:color w:val="00B050"/>
          <w:sz w:val="22"/>
          <w:szCs w:val="22"/>
        </w:rPr>
        <w:t xml:space="preserve"> holidays to improve faculty sensitivities in their course scheduling &amp; planning. </w:t>
      </w:r>
    </w:p>
    <w:p w14:paraId="4F4C3779" w14:textId="77777777" w:rsidR="003F13CB" w:rsidRPr="00C67C31" w:rsidRDefault="003F13CB" w:rsidP="002D1FA1">
      <w:pPr>
        <w:numPr>
          <w:ilvl w:val="0"/>
          <w:numId w:val="3"/>
        </w:numPr>
        <w:spacing w:before="100" w:beforeAutospacing="1" w:after="100" w:afterAutospacing="1"/>
        <w:rPr>
          <w:rFonts w:ascii="Calibri" w:eastAsia="Times New Roman" w:hAnsi="Calibri" w:cs="Times New Roman"/>
          <w:color w:val="00B050"/>
          <w:sz w:val="20"/>
          <w:szCs w:val="20"/>
        </w:rPr>
      </w:pPr>
      <w:proofErr w:type="spellStart"/>
      <w:r w:rsidRPr="00C67C31">
        <w:rPr>
          <w:rFonts w:ascii="Calibri" w:eastAsia="Times New Roman" w:hAnsi="Calibri" w:cs="Times New Roman"/>
          <w:b/>
          <w:bCs/>
          <w:color w:val="00B050"/>
          <w:sz w:val="22"/>
          <w:szCs w:val="22"/>
        </w:rPr>
        <w:t>myUVM</w:t>
      </w:r>
      <w:proofErr w:type="spellEnd"/>
      <w:r w:rsidRPr="00C67C31">
        <w:rPr>
          <w:rFonts w:ascii="Calibri" w:eastAsia="Times New Roman" w:hAnsi="Calibri" w:cs="Times New Roman"/>
          <w:b/>
          <w:bCs/>
          <w:color w:val="00B050"/>
          <w:sz w:val="22"/>
          <w:szCs w:val="22"/>
        </w:rPr>
        <w:t xml:space="preserve"> Portal Content Posting Process and Authority. </w:t>
      </w:r>
      <w:r w:rsidRPr="00C67C31">
        <w:rPr>
          <w:rFonts w:ascii="Calibri" w:eastAsia="Times New Roman" w:hAnsi="Calibri" w:cs="Times New Roman"/>
          <w:color w:val="00B050"/>
          <w:sz w:val="22"/>
          <w:szCs w:val="22"/>
        </w:rPr>
        <w:t xml:space="preserve">At multiple times over the past ~3 years, SAC conversations have included the phrase ‘couldn’t we put that in the </w:t>
      </w:r>
      <w:proofErr w:type="spellStart"/>
      <w:r w:rsidRPr="00C67C31">
        <w:rPr>
          <w:rFonts w:ascii="Calibri" w:eastAsia="Times New Roman" w:hAnsi="Calibri" w:cs="Times New Roman"/>
          <w:color w:val="00B050"/>
          <w:sz w:val="22"/>
          <w:szCs w:val="22"/>
        </w:rPr>
        <w:t>myUVM</w:t>
      </w:r>
      <w:proofErr w:type="spellEnd"/>
      <w:r w:rsidRPr="00C67C31">
        <w:rPr>
          <w:rFonts w:ascii="Calibri" w:eastAsia="Times New Roman" w:hAnsi="Calibri" w:cs="Times New Roman"/>
          <w:color w:val="00B050"/>
          <w:sz w:val="22"/>
          <w:szCs w:val="22"/>
        </w:rPr>
        <w:t xml:space="preserve"> portal’. More specifically, these actions were suggested to be announced/communicated through the Student Portal: </w:t>
      </w:r>
    </w:p>
    <w:p w14:paraId="39F901E3" w14:textId="77777777" w:rsidR="003F13CB" w:rsidRPr="00C67C31" w:rsidRDefault="003F13CB" w:rsidP="002D1FA1">
      <w:pPr>
        <w:numPr>
          <w:ilvl w:val="1"/>
          <w:numId w:val="3"/>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A reminder at the beginning of the semester to declare interfaith holidays. </w:t>
      </w:r>
    </w:p>
    <w:p w14:paraId="20CA2EA5" w14:textId="77777777" w:rsidR="003F13CB" w:rsidRPr="00C67C31" w:rsidRDefault="003F13CB" w:rsidP="002D1FA1">
      <w:pPr>
        <w:numPr>
          <w:ilvl w:val="1"/>
          <w:numId w:val="3"/>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A reminder to declare ACCESS needs. </w:t>
      </w:r>
    </w:p>
    <w:p w14:paraId="076C26DE" w14:textId="77777777" w:rsidR="003F13CB" w:rsidRPr="00C67C31" w:rsidRDefault="003F13CB" w:rsidP="002D1FA1">
      <w:pPr>
        <w:numPr>
          <w:ilvl w:val="1"/>
          <w:numId w:val="3"/>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Advising opportunities. </w:t>
      </w:r>
    </w:p>
    <w:p w14:paraId="5B1BCB98" w14:textId="77777777" w:rsidR="003F13CB" w:rsidRPr="00C67C31" w:rsidRDefault="003F13CB" w:rsidP="002D1FA1">
      <w:pPr>
        <w:numPr>
          <w:ilvl w:val="1"/>
          <w:numId w:val="3"/>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Academic Integrity Policy reminders. </w:t>
      </w:r>
    </w:p>
    <w:p w14:paraId="545E61DB" w14:textId="77777777" w:rsidR="003F13CB" w:rsidRPr="00C67C31" w:rsidRDefault="003F13CB" w:rsidP="002D1FA1">
      <w:pPr>
        <w:numPr>
          <w:ilvl w:val="1"/>
          <w:numId w:val="3"/>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Course Evaluations. </w:t>
      </w:r>
    </w:p>
    <w:p w14:paraId="43DCEE04" w14:textId="77777777" w:rsidR="003F13CB" w:rsidRPr="00C67C31" w:rsidRDefault="003F13CB" w:rsidP="002D1FA1">
      <w:pPr>
        <w:numPr>
          <w:ilvl w:val="1"/>
          <w:numId w:val="3"/>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Annual campus address update prompt.</w:t>
      </w:r>
      <w:r w:rsidRPr="00C67C31">
        <w:rPr>
          <w:rFonts w:ascii="Calibri" w:eastAsia="Times New Roman" w:hAnsi="Calibri" w:cs="Times New Roman"/>
          <w:color w:val="00B050"/>
          <w:sz w:val="22"/>
          <w:szCs w:val="22"/>
        </w:rPr>
        <w:br/>
        <w:t xml:space="preserve">It is unclear to the committee who has authority and oversight of what is promoted through the portal. The SAC is taking this topic up at our May meeting (occurring after the writing of this annual summary) and will likely continue this conversation into the next academic year. </w:t>
      </w:r>
    </w:p>
    <w:p w14:paraId="0DA3F908" w14:textId="77777777" w:rsidR="003F13CB" w:rsidRPr="00C67C31" w:rsidRDefault="003F13CB" w:rsidP="003F13CB">
      <w:pPr>
        <w:spacing w:before="100" w:beforeAutospacing="1" w:after="100" w:afterAutospacing="1"/>
        <w:ind w:left="1440"/>
        <w:rPr>
          <w:rFonts w:ascii="SymbolMT" w:eastAsia="Times New Roman" w:hAnsi="SymbolMT" w:cs="Times New Roman"/>
          <w:color w:val="00B050"/>
          <w:sz w:val="22"/>
          <w:szCs w:val="22"/>
        </w:rPr>
      </w:pPr>
      <w:r w:rsidRPr="00C67C31">
        <w:rPr>
          <w:rFonts w:ascii="Calibri" w:eastAsia="Times New Roman" w:hAnsi="Calibri" w:cs="Times New Roman"/>
          <w:b/>
          <w:bCs/>
          <w:color w:val="00B050"/>
          <w:sz w:val="22"/>
          <w:szCs w:val="22"/>
        </w:rPr>
        <w:t xml:space="preserve">2018-2019 Potential Topics </w:t>
      </w:r>
    </w:p>
    <w:p w14:paraId="669558C2" w14:textId="77777777" w:rsidR="003F13CB" w:rsidRPr="00C67C31" w:rsidRDefault="003F13CB" w:rsidP="003F13CB">
      <w:pPr>
        <w:spacing w:before="100" w:beforeAutospacing="1" w:after="100" w:afterAutospacing="1"/>
        <w:ind w:left="1440"/>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The priorities for the next academic year are yet to be determined but likely to include discussions on the Residential Learning Communities and the credit bearing offerings aligned with them, </w:t>
      </w:r>
      <w:proofErr w:type="spellStart"/>
      <w:r w:rsidRPr="00C67C31">
        <w:rPr>
          <w:rFonts w:ascii="Calibri" w:eastAsia="Times New Roman" w:hAnsi="Calibri" w:cs="Times New Roman"/>
          <w:color w:val="00B050"/>
          <w:sz w:val="22"/>
          <w:szCs w:val="22"/>
        </w:rPr>
        <w:t>myUVM</w:t>
      </w:r>
      <w:proofErr w:type="spellEnd"/>
      <w:r w:rsidRPr="00C67C31">
        <w:rPr>
          <w:rFonts w:ascii="Calibri" w:eastAsia="Times New Roman" w:hAnsi="Calibri" w:cs="Times New Roman"/>
          <w:color w:val="00B050"/>
          <w:sz w:val="22"/>
          <w:szCs w:val="22"/>
        </w:rPr>
        <w:t xml:space="preserve"> portal posting authority &amp; administration, ongoing initiatives/conversations updates (GGP, course evaluations, student accommodations...) and more. </w:t>
      </w:r>
    </w:p>
    <w:p w14:paraId="0A7AF4CE" w14:textId="77777777" w:rsidR="003F13CB" w:rsidRPr="00C67C31" w:rsidRDefault="003F13CB" w:rsidP="003F13CB">
      <w:pPr>
        <w:spacing w:before="100" w:beforeAutospacing="1" w:after="100" w:afterAutospacing="1"/>
        <w:rPr>
          <w:rFonts w:ascii="Times New Roman" w:eastAsia="Times New Roman" w:hAnsi="Times New Roman" w:cs="Times New Roman"/>
          <w:color w:val="00B050"/>
        </w:rPr>
      </w:pPr>
      <w:proofErr w:type="spellStart"/>
      <w:r w:rsidRPr="00C67C31">
        <w:rPr>
          <w:rFonts w:ascii="TimesNewRomanPSMT" w:eastAsia="Times New Roman" w:hAnsi="TimesNewRomanPSMT" w:cs="TimesNewRomanPSMT"/>
          <w:color w:val="00B050"/>
          <w:sz w:val="22"/>
          <w:szCs w:val="22"/>
        </w:rPr>
        <w:t>AppendixA</w:t>
      </w:r>
      <w:proofErr w:type="spellEnd"/>
      <w:r w:rsidRPr="00C67C31">
        <w:rPr>
          <w:rFonts w:ascii="TimesNewRomanPSMT" w:eastAsia="Times New Roman" w:hAnsi="TimesNewRomanPSMT" w:cs="TimesNewRomanPSMT"/>
          <w:color w:val="00B050"/>
          <w:sz w:val="22"/>
          <w:szCs w:val="22"/>
        </w:rPr>
        <w:t xml:space="preserve">: </w:t>
      </w:r>
      <w:r w:rsidRPr="00C67C31">
        <w:rPr>
          <w:rFonts w:ascii="Calibri" w:eastAsia="Times New Roman" w:hAnsi="Calibri" w:cs="Times New Roman"/>
          <w:color w:val="00B050"/>
          <w:sz w:val="22"/>
          <w:szCs w:val="22"/>
        </w:rPr>
        <w:t>FacultySenateResolutionPassedOctober23</w:t>
      </w:r>
      <w:proofErr w:type="spellStart"/>
      <w:r w:rsidRPr="00C67C31">
        <w:rPr>
          <w:rFonts w:ascii="Calibri" w:eastAsia="Times New Roman" w:hAnsi="Calibri" w:cs="Times New Roman"/>
          <w:color w:val="00B050"/>
          <w:position w:val="8"/>
          <w:sz w:val="14"/>
          <w:szCs w:val="14"/>
        </w:rPr>
        <w:t>rd</w:t>
      </w:r>
      <w:proofErr w:type="spellEnd"/>
      <w:r w:rsidRPr="00C67C31">
        <w:rPr>
          <w:rFonts w:ascii="Calibri" w:eastAsia="Times New Roman" w:hAnsi="Calibri" w:cs="Times New Roman"/>
          <w:color w:val="00B050"/>
          <w:sz w:val="22"/>
          <w:szCs w:val="22"/>
        </w:rPr>
        <w:t>,2017onOnlineCourseEvaluations.</w:t>
      </w:r>
      <w:r w:rsidRPr="00C67C31">
        <w:rPr>
          <w:rFonts w:ascii="Calibri" w:eastAsia="Times New Roman" w:hAnsi="Calibri" w:cs="Times New Roman"/>
          <w:color w:val="00B050"/>
          <w:sz w:val="22"/>
          <w:szCs w:val="22"/>
        </w:rPr>
        <w:br/>
        <w:t>WHEREAS the University of Vermont Faculty Senate passed a motion on online evaluations on April 9</w:t>
      </w:r>
      <w:proofErr w:type="spellStart"/>
      <w:r w:rsidRPr="00C67C31">
        <w:rPr>
          <w:rFonts w:ascii="Calibri" w:eastAsia="Times New Roman" w:hAnsi="Calibri" w:cs="Times New Roman"/>
          <w:color w:val="00B050"/>
          <w:position w:val="8"/>
          <w:sz w:val="14"/>
          <w:szCs w:val="14"/>
        </w:rPr>
        <w:t>th</w:t>
      </w:r>
      <w:proofErr w:type="spellEnd"/>
      <w:r w:rsidRPr="00C67C31">
        <w:rPr>
          <w:rFonts w:ascii="Calibri" w:eastAsia="Times New Roman" w:hAnsi="Calibri" w:cs="Times New Roman"/>
          <w:color w:val="00B050"/>
          <w:position w:val="8"/>
          <w:sz w:val="14"/>
          <w:szCs w:val="14"/>
        </w:rPr>
        <w:t xml:space="preserve"> </w:t>
      </w:r>
      <w:r w:rsidRPr="00C67C31">
        <w:rPr>
          <w:rFonts w:ascii="Calibri" w:eastAsia="Times New Roman" w:hAnsi="Calibri" w:cs="Times New Roman"/>
          <w:color w:val="00B050"/>
          <w:sz w:val="22"/>
          <w:szCs w:val="22"/>
        </w:rPr>
        <w:t xml:space="preserve">2012 (FS2012-174) </w:t>
      </w:r>
    </w:p>
    <w:p w14:paraId="2A0E2CA6" w14:textId="77777777" w:rsidR="003F13CB" w:rsidRPr="00C67C31" w:rsidRDefault="003F13CB" w:rsidP="003F13CB">
      <w:pPr>
        <w:spacing w:before="100" w:beforeAutospacing="1" w:after="100" w:afterAutospacing="1"/>
        <w:rPr>
          <w:rFonts w:ascii="Times New Roman" w:eastAsia="Times New Roman" w:hAnsi="Times New Roman" w:cs="Times New Roman"/>
          <w:color w:val="00B050"/>
        </w:rPr>
      </w:pPr>
      <w:r w:rsidRPr="00C67C31">
        <w:rPr>
          <w:rFonts w:ascii="Calibri" w:eastAsia="Times New Roman" w:hAnsi="Calibri" w:cs="Times New Roman"/>
          <w:color w:val="00B050"/>
          <w:sz w:val="22"/>
          <w:szCs w:val="22"/>
        </w:rPr>
        <w:t xml:space="preserve">supporting the creation of an online course evaluation platform for UVM courses; and </w:t>
      </w:r>
    </w:p>
    <w:p w14:paraId="7CD39D6A" w14:textId="77777777" w:rsidR="003F13CB" w:rsidRPr="00C67C31" w:rsidRDefault="003F13CB" w:rsidP="003F13CB">
      <w:pPr>
        <w:spacing w:before="100" w:beforeAutospacing="1" w:after="100" w:afterAutospacing="1"/>
        <w:rPr>
          <w:rFonts w:ascii="Times New Roman" w:eastAsia="Times New Roman" w:hAnsi="Times New Roman" w:cs="Times New Roman"/>
          <w:color w:val="00B050"/>
        </w:rPr>
      </w:pPr>
      <w:r w:rsidRPr="00C67C31">
        <w:rPr>
          <w:rFonts w:ascii="Calibri" w:eastAsia="Times New Roman" w:hAnsi="Calibri" w:cs="Times New Roman"/>
          <w:color w:val="00B050"/>
          <w:sz w:val="22"/>
          <w:szCs w:val="22"/>
        </w:rPr>
        <w:t>WHEREAS the University of Vermont Student Government Association passed a resolution supporting the revitalization and standardization of academic course evaluations on November 18</w:t>
      </w:r>
      <w:proofErr w:type="spellStart"/>
      <w:r w:rsidRPr="00C67C31">
        <w:rPr>
          <w:rFonts w:ascii="Calibri" w:eastAsia="Times New Roman" w:hAnsi="Calibri" w:cs="Times New Roman"/>
          <w:color w:val="00B050"/>
          <w:position w:val="8"/>
          <w:sz w:val="14"/>
          <w:szCs w:val="14"/>
        </w:rPr>
        <w:t>th</w:t>
      </w:r>
      <w:proofErr w:type="spellEnd"/>
      <w:r w:rsidRPr="00C67C31">
        <w:rPr>
          <w:rFonts w:ascii="Calibri" w:eastAsia="Times New Roman" w:hAnsi="Calibri" w:cs="Times New Roman"/>
          <w:color w:val="00B050"/>
          <w:position w:val="8"/>
          <w:sz w:val="14"/>
          <w:szCs w:val="14"/>
        </w:rPr>
        <w:t xml:space="preserve"> </w:t>
      </w:r>
      <w:r w:rsidRPr="00C67C31">
        <w:rPr>
          <w:rFonts w:ascii="Calibri" w:eastAsia="Times New Roman" w:hAnsi="Calibri" w:cs="Times New Roman"/>
          <w:color w:val="00B050"/>
          <w:sz w:val="22"/>
          <w:szCs w:val="22"/>
        </w:rPr>
        <w:t xml:space="preserve">2014 (SGA2014-04); and </w:t>
      </w:r>
    </w:p>
    <w:p w14:paraId="5D4AE5CA" w14:textId="77777777" w:rsidR="003F13CB" w:rsidRPr="00C67C31" w:rsidRDefault="003F13CB" w:rsidP="003F13CB">
      <w:pPr>
        <w:spacing w:before="100" w:beforeAutospacing="1" w:after="100" w:afterAutospacing="1"/>
        <w:rPr>
          <w:rFonts w:ascii="Times New Roman" w:eastAsia="Times New Roman" w:hAnsi="Times New Roman" w:cs="Times New Roman"/>
          <w:color w:val="00B050"/>
        </w:rPr>
      </w:pPr>
      <w:r w:rsidRPr="00C67C31">
        <w:rPr>
          <w:rFonts w:ascii="Calibri" w:eastAsia="Times New Roman" w:hAnsi="Calibri" w:cs="Times New Roman"/>
          <w:color w:val="00B050"/>
          <w:sz w:val="22"/>
          <w:szCs w:val="22"/>
        </w:rPr>
        <w:t xml:space="preserve">WHEREAS the Student Affairs Committee of the Faculty Senate, the Educational Research &amp; Technologies Committee of the Faculty Senate and the Student Government Association passed additional resolutions calling for an integrated course evaluation system to have the following operational and policy parameters: </w:t>
      </w:r>
    </w:p>
    <w:p w14:paraId="1D5E6102" w14:textId="77777777" w:rsidR="003F13CB" w:rsidRPr="00C67C31" w:rsidRDefault="003F13CB" w:rsidP="002D1FA1">
      <w:pPr>
        <w:numPr>
          <w:ilvl w:val="0"/>
          <w:numId w:val="4"/>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The anonymity of respondent submissions should be maintained in all presented results with specific attention to semantic security limiting multi-dimensional response parsing to only include sub-populations with a minimum number of five collected responses from that sub group; </w:t>
      </w:r>
    </w:p>
    <w:p w14:paraId="48BC4F69" w14:textId="77777777" w:rsidR="003F13CB" w:rsidRPr="00C67C31" w:rsidRDefault="003F13CB" w:rsidP="002D1FA1">
      <w:pPr>
        <w:numPr>
          <w:ilvl w:val="0"/>
          <w:numId w:val="4"/>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Such a platform would make available the course questionnaire to students to complete up until being able to view their final course grade, and that a prompt would ask students if they would like to opt out or in to completing the evaluation; </w:t>
      </w:r>
    </w:p>
    <w:p w14:paraId="7B3F4622" w14:textId="77777777" w:rsidR="003F13CB" w:rsidRPr="00C67C31" w:rsidRDefault="003F13CB" w:rsidP="002D1FA1">
      <w:pPr>
        <w:numPr>
          <w:ilvl w:val="0"/>
          <w:numId w:val="4"/>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If the student opts to complete the course evaluation, this would only occur before the final grade is viewable ensuring that students must complete the course evaluation before their grade is viewable through the online portal; </w:t>
      </w:r>
    </w:p>
    <w:p w14:paraId="45728222" w14:textId="77777777" w:rsidR="003F13CB" w:rsidRPr="00C67C31" w:rsidRDefault="003F13CB" w:rsidP="002D1FA1">
      <w:pPr>
        <w:numPr>
          <w:ilvl w:val="0"/>
          <w:numId w:val="4"/>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Functional units or departments on campus would not be under any obligation to use this integrated platform for course evaluations, and that the determination to do so rests with the governance structures in place within each functional unit/department; </w:t>
      </w:r>
    </w:p>
    <w:p w14:paraId="54F72EE3" w14:textId="77777777" w:rsidR="003F13CB" w:rsidRPr="00C67C31" w:rsidRDefault="003F13CB" w:rsidP="002D1FA1">
      <w:pPr>
        <w:numPr>
          <w:ilvl w:val="0"/>
          <w:numId w:val="4"/>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This platform would place full autonomy and control of the questions, responses and managed access to the responses solely with the functional units or departments on campus currently responsible for managing course evaluations; </w:t>
      </w:r>
    </w:p>
    <w:p w14:paraId="29CEA0D2" w14:textId="77777777" w:rsidR="003F13CB" w:rsidRPr="00C67C31" w:rsidRDefault="003F13CB" w:rsidP="002D1FA1">
      <w:pPr>
        <w:numPr>
          <w:ilvl w:val="0"/>
          <w:numId w:val="4"/>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t xml:space="preserve">Any implemented system would include data access and access attempt auditing to maintain verifiable integrity over the departmentally controlled responses to these course evaluations. </w:t>
      </w:r>
    </w:p>
    <w:p w14:paraId="76FC5068" w14:textId="77777777" w:rsidR="003F13CB" w:rsidRPr="00C67C31" w:rsidRDefault="003F13CB" w:rsidP="003F13CB">
      <w:pPr>
        <w:spacing w:before="100" w:beforeAutospacing="1" w:after="100" w:afterAutospacing="1"/>
        <w:ind w:left="720"/>
        <w:rPr>
          <w:rFonts w:ascii="SymbolMT" w:eastAsia="Times New Roman" w:hAnsi="SymbolMT" w:cs="Times New Roman"/>
          <w:color w:val="00B050"/>
          <w:sz w:val="22"/>
          <w:szCs w:val="22"/>
        </w:rPr>
      </w:pPr>
      <w:r w:rsidRPr="00C67C31">
        <w:rPr>
          <w:rFonts w:ascii="Calibri" w:eastAsia="Times New Roman" w:hAnsi="Calibri" w:cs="Times New Roman"/>
          <w:color w:val="00B050"/>
          <w:sz w:val="22"/>
          <w:szCs w:val="22"/>
        </w:rPr>
        <w:lastRenderedPageBreak/>
        <w:t xml:space="preserve">THERFORE BE IT RESOLVED </w:t>
      </w:r>
      <w:r w:rsidRPr="00C67C31">
        <w:rPr>
          <w:rFonts w:ascii="Calibri" w:eastAsia="Times New Roman" w:hAnsi="Calibri" w:cs="Times New Roman"/>
          <w:color w:val="00B050"/>
        </w:rPr>
        <w:t xml:space="preserve">that </w:t>
      </w:r>
    </w:p>
    <w:p w14:paraId="48A5A7DB" w14:textId="77777777" w:rsidR="003F13CB" w:rsidRPr="00C67C31" w:rsidRDefault="003F13CB" w:rsidP="002D1FA1">
      <w:pPr>
        <w:numPr>
          <w:ilvl w:val="1"/>
          <w:numId w:val="4"/>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rPr>
        <w:t xml:space="preserve">The University of Vermont Faculty Senate supports the implementation of a </w:t>
      </w:r>
      <w:proofErr w:type="spellStart"/>
      <w:r w:rsidRPr="00C67C31">
        <w:rPr>
          <w:rFonts w:ascii="Calibri" w:eastAsia="Times New Roman" w:hAnsi="Calibri" w:cs="Times New Roman"/>
          <w:color w:val="00B050"/>
        </w:rPr>
        <w:t>myUVM</w:t>
      </w:r>
      <w:proofErr w:type="spellEnd"/>
      <w:r w:rsidRPr="00C67C31">
        <w:rPr>
          <w:rFonts w:ascii="Calibri" w:eastAsia="Times New Roman" w:hAnsi="Calibri" w:cs="Times New Roman"/>
          <w:color w:val="00B050"/>
        </w:rPr>
        <w:t xml:space="preserve">-integrated departmentally controlled course evaluation platform.; and </w:t>
      </w:r>
    </w:p>
    <w:p w14:paraId="162562FD" w14:textId="77777777" w:rsidR="003F13CB" w:rsidRPr="00C67C31" w:rsidRDefault="003F13CB" w:rsidP="002D1FA1">
      <w:pPr>
        <w:numPr>
          <w:ilvl w:val="1"/>
          <w:numId w:val="4"/>
        </w:numPr>
        <w:spacing w:before="100" w:beforeAutospacing="1" w:after="100" w:afterAutospacing="1"/>
        <w:rPr>
          <w:rFonts w:ascii="SymbolMT" w:eastAsia="Times New Roman" w:hAnsi="SymbolMT" w:cs="Times New Roman"/>
          <w:color w:val="00B050"/>
          <w:sz w:val="22"/>
          <w:szCs w:val="22"/>
        </w:rPr>
      </w:pPr>
      <w:r w:rsidRPr="00C67C31">
        <w:rPr>
          <w:rFonts w:ascii="Calibri" w:eastAsia="Times New Roman" w:hAnsi="Calibri" w:cs="Times New Roman"/>
          <w:color w:val="00B050"/>
        </w:rPr>
        <w:t xml:space="preserve">The University of Vermont should charge a joint Administration/Faculty Senate committee to develop a Request </w:t>
      </w:r>
      <w:proofErr w:type="gramStart"/>
      <w:r w:rsidRPr="00C67C31">
        <w:rPr>
          <w:rFonts w:ascii="Calibri" w:eastAsia="Times New Roman" w:hAnsi="Calibri" w:cs="Times New Roman"/>
          <w:color w:val="00B050"/>
        </w:rPr>
        <w:t>For</w:t>
      </w:r>
      <w:proofErr w:type="gramEnd"/>
      <w:r w:rsidRPr="00C67C31">
        <w:rPr>
          <w:rFonts w:ascii="Calibri" w:eastAsia="Times New Roman" w:hAnsi="Calibri" w:cs="Times New Roman"/>
          <w:color w:val="00B050"/>
        </w:rPr>
        <w:t xml:space="preserve"> Information (RFI) to solicit vendor proposals on a course evaluation platform to meet the desired characteristics outlined above. </w:t>
      </w:r>
    </w:p>
    <w:p w14:paraId="12EC8D35" w14:textId="77777777" w:rsidR="003F13CB" w:rsidRPr="00C67C31" w:rsidRDefault="003F13CB" w:rsidP="00F36A53">
      <w:pPr>
        <w:rPr>
          <w:rFonts w:cstheme="minorHAnsi"/>
          <w:b/>
          <w:color w:val="00B050"/>
        </w:rPr>
      </w:pPr>
    </w:p>
    <w:p w14:paraId="55F0E350" w14:textId="77777777" w:rsidR="00AD7EA7" w:rsidRPr="00C67C31" w:rsidRDefault="00AD7EA7" w:rsidP="00F36A53">
      <w:pPr>
        <w:rPr>
          <w:rFonts w:cstheme="minorHAnsi"/>
          <w:color w:val="00B050"/>
        </w:rPr>
      </w:pPr>
    </w:p>
    <w:p w14:paraId="73AA5B23" w14:textId="2F36CD77" w:rsidR="00AD7EA7" w:rsidRPr="00C67C31" w:rsidRDefault="005E182F" w:rsidP="00F36A53">
      <w:pPr>
        <w:rPr>
          <w:rFonts w:cstheme="minorHAnsi"/>
          <w:color w:val="00B050"/>
        </w:rPr>
      </w:pPr>
      <w:r w:rsidRPr="00C67C31">
        <w:rPr>
          <w:rFonts w:cstheme="minorHAnsi"/>
          <w:b/>
          <w:color w:val="00B050"/>
        </w:rPr>
        <w:t xml:space="preserve">GGP Update. </w:t>
      </w:r>
      <w:r w:rsidR="00EA6240" w:rsidRPr="00C67C31">
        <w:rPr>
          <w:rFonts w:cstheme="minorHAnsi"/>
          <w:color w:val="00B050"/>
        </w:rPr>
        <w:t xml:space="preserve">There is a new committee that will </w:t>
      </w:r>
      <w:r w:rsidRPr="00C67C31">
        <w:rPr>
          <w:rFonts w:cstheme="minorHAnsi"/>
          <w:color w:val="00B050"/>
        </w:rPr>
        <w:t>focus on issue</w:t>
      </w:r>
      <w:r w:rsidR="003F13CB" w:rsidRPr="00C67C31">
        <w:rPr>
          <w:rFonts w:cstheme="minorHAnsi"/>
          <w:color w:val="00B050"/>
        </w:rPr>
        <w:t>s around the concerns</w:t>
      </w:r>
      <w:r w:rsidR="004E2DDC" w:rsidRPr="00C67C31">
        <w:rPr>
          <w:rFonts w:cstheme="minorHAnsi"/>
          <w:color w:val="00B050"/>
        </w:rPr>
        <w:t xml:space="preserve"> of the SAC with</w:t>
      </w:r>
      <w:r w:rsidR="003F13CB" w:rsidRPr="00C67C31">
        <w:rPr>
          <w:rFonts w:cstheme="minorHAnsi"/>
          <w:color w:val="00B050"/>
        </w:rPr>
        <w:t xml:space="preserve"> GGP</w:t>
      </w:r>
      <w:r w:rsidR="00EA6240" w:rsidRPr="00C67C31">
        <w:rPr>
          <w:rFonts w:cstheme="minorHAnsi"/>
          <w:color w:val="00B050"/>
        </w:rPr>
        <w:t>, Susan Marie Harrington</w:t>
      </w:r>
      <w:r w:rsidR="004E2DDC" w:rsidRPr="00C67C31">
        <w:rPr>
          <w:rFonts w:cstheme="minorHAnsi"/>
          <w:color w:val="00B050"/>
        </w:rPr>
        <w:t xml:space="preserve"> will chair</w:t>
      </w:r>
      <w:r w:rsidR="00EA6240" w:rsidRPr="00C67C31">
        <w:rPr>
          <w:rFonts w:cstheme="minorHAnsi"/>
          <w:color w:val="00B050"/>
        </w:rPr>
        <w:t xml:space="preserve"> this committee</w:t>
      </w:r>
      <w:r w:rsidRPr="00C67C31">
        <w:rPr>
          <w:rFonts w:cstheme="minorHAnsi"/>
          <w:color w:val="00B050"/>
        </w:rPr>
        <w:t>. Once the committee it complete</w:t>
      </w:r>
      <w:r w:rsidR="003F13CB" w:rsidRPr="00C67C31">
        <w:rPr>
          <w:rFonts w:cstheme="minorHAnsi"/>
          <w:color w:val="00B050"/>
        </w:rPr>
        <w:t xml:space="preserve"> and have a set meeting schedule</w:t>
      </w:r>
      <w:r w:rsidRPr="00C67C31">
        <w:rPr>
          <w:rFonts w:cstheme="minorHAnsi"/>
          <w:color w:val="00B050"/>
        </w:rPr>
        <w:t xml:space="preserve">, Thomas will update the committee. The SAC would like to have a GGP update with Gayle in January. </w:t>
      </w:r>
    </w:p>
    <w:p w14:paraId="493FAE9E" w14:textId="77777777" w:rsidR="005E182F" w:rsidRPr="00C67C31" w:rsidRDefault="005E182F" w:rsidP="00F36A53">
      <w:pPr>
        <w:rPr>
          <w:rFonts w:cstheme="minorHAnsi"/>
          <w:color w:val="00B050"/>
        </w:rPr>
      </w:pPr>
    </w:p>
    <w:p w14:paraId="6B4A8CC8" w14:textId="3A114226" w:rsidR="005E182F" w:rsidRPr="00C67C31" w:rsidRDefault="005E182F" w:rsidP="005E182F">
      <w:pPr>
        <w:rPr>
          <w:rFonts w:cstheme="minorHAnsi"/>
          <w:color w:val="00B050"/>
        </w:rPr>
      </w:pPr>
      <w:r w:rsidRPr="00C67C31">
        <w:rPr>
          <w:rFonts w:cstheme="minorHAnsi"/>
          <w:b/>
          <w:color w:val="00B050"/>
        </w:rPr>
        <w:t xml:space="preserve">ACCESS Update. </w:t>
      </w:r>
      <w:r w:rsidRPr="00C67C31">
        <w:rPr>
          <w:rFonts w:cstheme="minorHAnsi"/>
          <w:color w:val="00B050"/>
        </w:rPr>
        <w:t>There is a new executive committee charged to provide oversite to the ACCESS process.</w:t>
      </w:r>
      <w:r w:rsidR="004E2DDC" w:rsidRPr="00C67C31">
        <w:rPr>
          <w:rFonts w:cstheme="minorHAnsi"/>
          <w:color w:val="00B050"/>
        </w:rPr>
        <w:t xml:space="preserve"> A committee representative will be added to a future agenda for update and discussion.</w:t>
      </w:r>
    </w:p>
    <w:p w14:paraId="7A47205C" w14:textId="77777777" w:rsidR="005E182F" w:rsidRPr="00C67C31" w:rsidRDefault="005E182F" w:rsidP="005E182F">
      <w:pPr>
        <w:rPr>
          <w:rFonts w:cstheme="minorHAnsi"/>
          <w:color w:val="00B050"/>
        </w:rPr>
      </w:pPr>
    </w:p>
    <w:p w14:paraId="27109CA6" w14:textId="57A56313" w:rsidR="008C1A3E" w:rsidRPr="00C67C31" w:rsidRDefault="005E182F" w:rsidP="00FC71AA">
      <w:pPr>
        <w:rPr>
          <w:rFonts w:cstheme="minorHAnsi"/>
          <w:b/>
          <w:color w:val="00B050"/>
          <w:sz w:val="28"/>
        </w:rPr>
      </w:pPr>
      <w:r w:rsidRPr="00C67C31">
        <w:rPr>
          <w:rFonts w:cstheme="minorHAnsi"/>
          <w:b/>
          <w:color w:val="00B050"/>
          <w:sz w:val="28"/>
        </w:rPr>
        <w:t>Online Course Evaluations.</w:t>
      </w:r>
      <w:r w:rsidR="00EA6C3E" w:rsidRPr="00C67C31">
        <w:rPr>
          <w:rFonts w:cstheme="minorHAnsi"/>
          <w:b/>
          <w:color w:val="00B050"/>
          <w:sz w:val="28"/>
        </w:rPr>
        <w:t xml:space="preserve"> </w:t>
      </w:r>
      <w:r w:rsidR="00EA6C3E" w:rsidRPr="00C67C31">
        <w:rPr>
          <w:rFonts w:cstheme="minorHAnsi"/>
          <w:color w:val="00B050"/>
          <w:sz w:val="28"/>
        </w:rPr>
        <w:t xml:space="preserve">Thomas presented to the committee. </w:t>
      </w:r>
    </w:p>
    <w:p w14:paraId="7FD344EE" w14:textId="24409595" w:rsidR="003F13CB" w:rsidRPr="00C67C31" w:rsidRDefault="00EA6C3E" w:rsidP="00FC71AA">
      <w:pPr>
        <w:rPr>
          <w:rFonts w:cstheme="minorHAnsi"/>
          <w:b/>
          <w:color w:val="00B050"/>
          <w:sz w:val="28"/>
        </w:rPr>
      </w:pPr>
      <w:r w:rsidRPr="00C67C31">
        <w:rPr>
          <w:rFonts w:cstheme="minorHAnsi"/>
          <w:b/>
          <w:noProof/>
          <w:color w:val="00B050"/>
          <w:sz w:val="28"/>
        </w:rPr>
        <w:drawing>
          <wp:inline distT="0" distB="0" distL="0" distR="0" wp14:anchorId="5CB72E86" wp14:editId="72CCC4F2">
            <wp:extent cx="4572000" cy="2658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7786" cy="2661898"/>
                    </a:xfrm>
                    <a:prstGeom prst="rect">
                      <a:avLst/>
                    </a:prstGeom>
                  </pic:spPr>
                </pic:pic>
              </a:graphicData>
            </a:graphic>
          </wp:inline>
        </w:drawing>
      </w:r>
    </w:p>
    <w:p w14:paraId="34FD8AF0" w14:textId="0CAD8502" w:rsidR="00EA6C3E" w:rsidRPr="00C67C31" w:rsidRDefault="00EA6C3E" w:rsidP="00FC71AA">
      <w:pPr>
        <w:rPr>
          <w:rFonts w:cstheme="minorHAnsi"/>
          <w:b/>
          <w:color w:val="00B050"/>
          <w:sz w:val="28"/>
        </w:rPr>
      </w:pPr>
      <w:r w:rsidRPr="00C67C31">
        <w:rPr>
          <w:rFonts w:cstheme="minorHAnsi"/>
          <w:b/>
          <w:noProof/>
          <w:color w:val="00B050"/>
          <w:sz w:val="28"/>
        </w:rPr>
        <w:drawing>
          <wp:inline distT="0" distB="0" distL="0" distR="0" wp14:anchorId="77D4664B" wp14:editId="001B3D09">
            <wp:extent cx="4572000" cy="294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0406" cy="2951817"/>
                    </a:xfrm>
                    <a:prstGeom prst="rect">
                      <a:avLst/>
                    </a:prstGeom>
                  </pic:spPr>
                </pic:pic>
              </a:graphicData>
            </a:graphic>
          </wp:inline>
        </w:drawing>
      </w:r>
    </w:p>
    <w:p w14:paraId="07B522F7" w14:textId="546FD903" w:rsidR="00EA6C3E" w:rsidRPr="00C67C31" w:rsidRDefault="00EA6C3E" w:rsidP="00FC71AA">
      <w:pPr>
        <w:rPr>
          <w:rFonts w:cstheme="minorHAnsi"/>
          <w:b/>
          <w:color w:val="00B050"/>
          <w:sz w:val="28"/>
        </w:rPr>
      </w:pPr>
      <w:r w:rsidRPr="00C67C31">
        <w:rPr>
          <w:rFonts w:cstheme="minorHAnsi"/>
          <w:b/>
          <w:noProof/>
          <w:color w:val="00B050"/>
          <w:sz w:val="28"/>
        </w:rPr>
        <w:lastRenderedPageBreak/>
        <w:drawing>
          <wp:inline distT="0" distB="0" distL="0" distR="0" wp14:anchorId="61E53153" wp14:editId="79534249">
            <wp:extent cx="4572000" cy="279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8538" cy="2797995"/>
                    </a:xfrm>
                    <a:prstGeom prst="rect">
                      <a:avLst/>
                    </a:prstGeom>
                  </pic:spPr>
                </pic:pic>
              </a:graphicData>
            </a:graphic>
          </wp:inline>
        </w:drawing>
      </w:r>
    </w:p>
    <w:p w14:paraId="58E25735" w14:textId="36295958" w:rsidR="00EA6C3E" w:rsidRPr="00C67C31" w:rsidRDefault="00EA6C3E" w:rsidP="00FC71AA">
      <w:pPr>
        <w:rPr>
          <w:rFonts w:cstheme="minorHAnsi"/>
          <w:b/>
          <w:color w:val="00B050"/>
          <w:sz w:val="28"/>
        </w:rPr>
      </w:pPr>
      <w:r w:rsidRPr="00C67C31">
        <w:rPr>
          <w:rFonts w:cstheme="minorHAnsi"/>
          <w:b/>
          <w:noProof/>
          <w:color w:val="00B050"/>
          <w:sz w:val="28"/>
        </w:rPr>
        <w:drawing>
          <wp:inline distT="0" distB="0" distL="0" distR="0" wp14:anchorId="6B555597" wp14:editId="6D3B3AE9">
            <wp:extent cx="5782310" cy="55964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2040" cy="5615563"/>
                    </a:xfrm>
                    <a:prstGeom prst="rect">
                      <a:avLst/>
                    </a:prstGeom>
                  </pic:spPr>
                </pic:pic>
              </a:graphicData>
            </a:graphic>
          </wp:inline>
        </w:drawing>
      </w:r>
    </w:p>
    <w:p w14:paraId="6E76EFEC" w14:textId="22CCAE89" w:rsidR="00EA6C3E" w:rsidRPr="00C67C31" w:rsidRDefault="00EA6C3E" w:rsidP="00FC71AA">
      <w:pPr>
        <w:rPr>
          <w:rFonts w:cstheme="minorHAnsi"/>
          <w:b/>
          <w:color w:val="00B050"/>
          <w:sz w:val="28"/>
        </w:rPr>
      </w:pPr>
      <w:r w:rsidRPr="00C67C31">
        <w:rPr>
          <w:rFonts w:cstheme="minorHAnsi"/>
          <w:b/>
          <w:noProof/>
          <w:color w:val="00B050"/>
          <w:sz w:val="28"/>
        </w:rPr>
        <w:lastRenderedPageBreak/>
        <w:drawing>
          <wp:inline distT="0" distB="0" distL="0" distR="0" wp14:anchorId="2150846E" wp14:editId="6F248905">
            <wp:extent cx="4572000" cy="3166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7034" cy="3170019"/>
                    </a:xfrm>
                    <a:prstGeom prst="rect">
                      <a:avLst/>
                    </a:prstGeom>
                  </pic:spPr>
                </pic:pic>
              </a:graphicData>
            </a:graphic>
          </wp:inline>
        </w:drawing>
      </w:r>
    </w:p>
    <w:p w14:paraId="6103DE59" w14:textId="191EEAED" w:rsidR="00EA6C3E" w:rsidRPr="00C67C31" w:rsidRDefault="00EA6C3E" w:rsidP="00FC71AA">
      <w:pPr>
        <w:rPr>
          <w:rFonts w:cstheme="minorHAnsi"/>
          <w:b/>
          <w:color w:val="00B050"/>
          <w:sz w:val="28"/>
        </w:rPr>
      </w:pPr>
      <w:r w:rsidRPr="00C67C31">
        <w:rPr>
          <w:rFonts w:cstheme="minorHAnsi"/>
          <w:b/>
          <w:noProof/>
          <w:color w:val="00B050"/>
          <w:sz w:val="28"/>
        </w:rPr>
        <w:drawing>
          <wp:inline distT="0" distB="0" distL="0" distR="0" wp14:anchorId="52274377" wp14:editId="22FF98AE">
            <wp:extent cx="4572000" cy="30395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5412" cy="3041801"/>
                    </a:xfrm>
                    <a:prstGeom prst="rect">
                      <a:avLst/>
                    </a:prstGeom>
                  </pic:spPr>
                </pic:pic>
              </a:graphicData>
            </a:graphic>
          </wp:inline>
        </w:drawing>
      </w:r>
    </w:p>
    <w:p w14:paraId="7C1DE1DB" w14:textId="4A7F1A6F" w:rsidR="00EA6C3E" w:rsidRPr="00C67C31" w:rsidRDefault="00EA6C3E" w:rsidP="00FC71AA">
      <w:pPr>
        <w:rPr>
          <w:rFonts w:cstheme="minorHAnsi"/>
          <w:b/>
          <w:color w:val="00B050"/>
          <w:sz w:val="28"/>
        </w:rPr>
      </w:pPr>
      <w:r w:rsidRPr="00C67C31">
        <w:rPr>
          <w:rFonts w:cstheme="minorHAnsi"/>
          <w:b/>
          <w:noProof/>
          <w:color w:val="00B050"/>
          <w:sz w:val="28"/>
        </w:rPr>
        <w:drawing>
          <wp:inline distT="0" distB="0" distL="0" distR="0" wp14:anchorId="0925ECAB" wp14:editId="2F576572">
            <wp:extent cx="4572000" cy="270086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6495" cy="2703522"/>
                    </a:xfrm>
                    <a:prstGeom prst="rect">
                      <a:avLst/>
                    </a:prstGeom>
                  </pic:spPr>
                </pic:pic>
              </a:graphicData>
            </a:graphic>
          </wp:inline>
        </w:drawing>
      </w:r>
    </w:p>
    <w:p w14:paraId="0DE20DCB" w14:textId="46DBA19A" w:rsidR="005E182F" w:rsidRPr="00C67C31" w:rsidRDefault="003F13CB" w:rsidP="00FC71AA">
      <w:pPr>
        <w:rPr>
          <w:rFonts w:cstheme="minorHAnsi"/>
          <w:b/>
          <w:color w:val="00B050"/>
          <w:sz w:val="28"/>
        </w:rPr>
      </w:pPr>
      <w:r w:rsidRPr="00C67C31">
        <w:rPr>
          <w:rFonts w:cstheme="minorHAnsi"/>
          <w:color w:val="00B050"/>
          <w:sz w:val="28"/>
        </w:rPr>
        <w:t xml:space="preserve">The committee </w:t>
      </w:r>
      <w:r w:rsidR="00EA6C3E" w:rsidRPr="00C67C31">
        <w:rPr>
          <w:rFonts w:cstheme="minorHAnsi"/>
          <w:color w:val="00B050"/>
          <w:sz w:val="28"/>
        </w:rPr>
        <w:t>edited the presentation</w:t>
      </w:r>
      <w:r w:rsidRPr="00C67C31">
        <w:rPr>
          <w:rFonts w:cstheme="minorHAnsi"/>
          <w:color w:val="00B050"/>
          <w:sz w:val="28"/>
        </w:rPr>
        <w:t xml:space="preserve"> and voted to approve the changes.</w:t>
      </w:r>
    </w:p>
    <w:p w14:paraId="43565EF3" w14:textId="1E639BFD" w:rsidR="008C1A3E" w:rsidRPr="00C67C31" w:rsidRDefault="008C1A3E" w:rsidP="00FC71AA">
      <w:pPr>
        <w:rPr>
          <w:b/>
        </w:rPr>
      </w:pPr>
    </w:p>
    <w:p w14:paraId="0045EDFD" w14:textId="77777777" w:rsidR="002B7FE7" w:rsidRPr="00C67C31" w:rsidRDefault="002B7FE7" w:rsidP="00FC71AA">
      <w:r w:rsidRPr="00C67C31">
        <w:rPr>
          <w:b/>
        </w:rPr>
        <w:t xml:space="preserve">Social Media Policy, Tessa Lucey. </w:t>
      </w:r>
      <w:r w:rsidRPr="00C67C31">
        <w:t xml:space="preserve">The goal is to keep policies simple and only create them when it is necessary. Historically there are policies in place that overlap what would be considered social media areas, so there is not a formal social media policy, just a list of best practices. If there is a need for a policy then it will be revisited. Computer Networking and IT policies are currently up for revision. The Web Team at UVM falls under UVM Communications not the CIO. </w:t>
      </w:r>
    </w:p>
    <w:p w14:paraId="68712286" w14:textId="77777777" w:rsidR="002B7FE7" w:rsidRPr="00C67C31" w:rsidRDefault="002B7FE7" w:rsidP="00FC71AA"/>
    <w:p w14:paraId="63857787" w14:textId="32C6F7AF" w:rsidR="008C1A3E" w:rsidRPr="00C67C31" w:rsidRDefault="002B7FE7" w:rsidP="00FC71AA">
      <w:r w:rsidRPr="00C67C31">
        <w:t xml:space="preserve">The committee feels this topic is a low priority. It will be reexamined if needed in the future.   </w:t>
      </w:r>
    </w:p>
    <w:p w14:paraId="7BFA7D64" w14:textId="77777777" w:rsidR="003F13CB" w:rsidRPr="00C67C31" w:rsidRDefault="003F13CB" w:rsidP="00FC71AA">
      <w:pPr>
        <w:rPr>
          <w:b/>
        </w:rPr>
      </w:pPr>
    </w:p>
    <w:p w14:paraId="2FC5D27C" w14:textId="41F220BB" w:rsidR="008C1A3E" w:rsidRPr="00C67C31" w:rsidRDefault="003F13CB" w:rsidP="00FC71AA">
      <w:r w:rsidRPr="00C67C31">
        <w:rPr>
          <w:b/>
        </w:rPr>
        <w:t xml:space="preserve">Outside of Class Events Policies for Students. </w:t>
      </w:r>
      <w:r w:rsidR="00EA6C3E" w:rsidRPr="00C67C31">
        <w:t>The expectations on</w:t>
      </w:r>
      <w:r w:rsidRPr="00C67C31">
        <w:t xml:space="preserve"> students for attending out of class events</w:t>
      </w:r>
      <w:r w:rsidR="00EA6C3E" w:rsidRPr="00C67C31">
        <w:t xml:space="preserve"> was discussed</w:t>
      </w:r>
      <w:r w:rsidRPr="00C67C31">
        <w:t>. There are no policies in place that address this issue. Students should be warned if there are mandated out of class events</w:t>
      </w:r>
      <w:r w:rsidR="00EA6C3E" w:rsidRPr="00C67C31">
        <w:t xml:space="preserve"> associated with a course.</w:t>
      </w:r>
      <w:r w:rsidRPr="00C67C31">
        <w:t xml:space="preserve"> </w:t>
      </w:r>
      <w:r w:rsidR="00EA6C3E" w:rsidRPr="00C67C31">
        <w:t>It is not fair to penalize students</w:t>
      </w:r>
      <w:r w:rsidRPr="00C67C31">
        <w:t xml:space="preserve"> for not attending.</w:t>
      </w:r>
    </w:p>
    <w:p w14:paraId="53289A3D" w14:textId="4BF0016C" w:rsidR="008C1A3E" w:rsidRPr="00C67C31" w:rsidRDefault="008C1A3E" w:rsidP="00FC71AA">
      <w:pPr>
        <w:rPr>
          <w:b/>
        </w:rPr>
      </w:pPr>
    </w:p>
    <w:p w14:paraId="57B20308" w14:textId="22F5AFEF" w:rsidR="008C1A3E" w:rsidRPr="00C67C31" w:rsidRDefault="00EA6C3E" w:rsidP="00FC71AA">
      <w:r w:rsidRPr="00C67C31">
        <w:t xml:space="preserve">This will be added to the October agenda.  A document with some </w:t>
      </w:r>
      <w:r w:rsidR="00AB38ED" w:rsidRPr="00C67C31">
        <w:t>proposed language will be</w:t>
      </w:r>
      <w:r w:rsidR="003F13CB" w:rsidRPr="00C67C31">
        <w:t xml:space="preserve"> present</w:t>
      </w:r>
      <w:r w:rsidR="00AB38ED" w:rsidRPr="00C67C31">
        <w:t>ed</w:t>
      </w:r>
      <w:r w:rsidR="003F13CB" w:rsidRPr="00C67C31">
        <w:t xml:space="preserve"> to the committee</w:t>
      </w:r>
      <w:r w:rsidR="00AB38ED" w:rsidRPr="00C67C31">
        <w:t xml:space="preserve"> for discussion. A</w:t>
      </w:r>
      <w:r w:rsidR="003F13CB" w:rsidRPr="00C67C31">
        <w:t xml:space="preserve">dding Jim </w:t>
      </w:r>
      <w:r w:rsidR="00AB38ED" w:rsidRPr="00C67C31">
        <w:t xml:space="preserve">Vigoreaux </w:t>
      </w:r>
      <w:r w:rsidR="003F13CB" w:rsidRPr="00C67C31">
        <w:t>to</w:t>
      </w:r>
      <w:r w:rsidR="00AB38ED" w:rsidRPr="00C67C31">
        <w:t xml:space="preserve"> future</w:t>
      </w:r>
      <w:r w:rsidR="003F13CB" w:rsidRPr="00C67C31">
        <w:t xml:space="preserve"> conversation</w:t>
      </w:r>
      <w:r w:rsidR="00AB38ED" w:rsidRPr="00C67C31">
        <w:t>s</w:t>
      </w:r>
      <w:r w:rsidR="003F13CB" w:rsidRPr="00C67C31">
        <w:t xml:space="preserve"> would be beneficial. </w:t>
      </w:r>
    </w:p>
    <w:p w14:paraId="25DE7F1B" w14:textId="77777777" w:rsidR="00272AC7" w:rsidRPr="00C67C31" w:rsidRDefault="00272AC7" w:rsidP="00FC71AA">
      <w:pPr>
        <w:rPr>
          <w:b/>
        </w:rPr>
      </w:pPr>
    </w:p>
    <w:p w14:paraId="341F1BD4" w14:textId="77777777" w:rsidR="008F6E03" w:rsidRPr="00C67C31" w:rsidRDefault="008F6E03" w:rsidP="00FC71AA"/>
    <w:p w14:paraId="287B67CA" w14:textId="77777777" w:rsidR="008F6E03" w:rsidRPr="00C67C31" w:rsidRDefault="008F6E03" w:rsidP="00FC71AA">
      <w:pPr>
        <w:rPr>
          <w:b/>
        </w:rPr>
      </w:pPr>
      <w:r w:rsidRPr="00C67C31">
        <w:rPr>
          <w:b/>
        </w:rPr>
        <w:t>Topics for the 2018-2019 Academic Year</w:t>
      </w:r>
    </w:p>
    <w:p w14:paraId="214966B5" w14:textId="77777777" w:rsidR="008F6E03" w:rsidRPr="00C67C31" w:rsidRDefault="008F6E03" w:rsidP="002D1FA1">
      <w:pPr>
        <w:pStyle w:val="ListParagraph"/>
        <w:numPr>
          <w:ilvl w:val="0"/>
          <w:numId w:val="1"/>
        </w:numPr>
      </w:pPr>
      <w:r w:rsidRPr="00C67C31">
        <w:t>Learning Communities (Partner with the FPPC)</w:t>
      </w:r>
    </w:p>
    <w:p w14:paraId="17F5FBAF" w14:textId="77777777" w:rsidR="008F6E03" w:rsidRPr="00C67C31" w:rsidRDefault="008F6E03" w:rsidP="002D1FA1">
      <w:pPr>
        <w:pStyle w:val="ListParagraph"/>
        <w:numPr>
          <w:ilvl w:val="1"/>
          <w:numId w:val="1"/>
        </w:numPr>
      </w:pPr>
      <w:r w:rsidRPr="00C67C31">
        <w:t>WE Community</w:t>
      </w:r>
    </w:p>
    <w:p w14:paraId="52C51874" w14:textId="77777777" w:rsidR="008F6E03" w:rsidRPr="00C67C31" w:rsidRDefault="008F6E03" w:rsidP="002D1FA1">
      <w:pPr>
        <w:pStyle w:val="ListParagraph"/>
        <w:numPr>
          <w:ilvl w:val="0"/>
          <w:numId w:val="1"/>
        </w:numPr>
      </w:pPr>
      <w:r w:rsidRPr="00C67C31">
        <w:t xml:space="preserve">Student Mandates </w:t>
      </w:r>
    </w:p>
    <w:p w14:paraId="6E47F69A" w14:textId="77777777" w:rsidR="008F6E03" w:rsidRPr="00C67C31" w:rsidRDefault="008F6E03" w:rsidP="002D1FA1">
      <w:pPr>
        <w:pStyle w:val="ListParagraph"/>
        <w:numPr>
          <w:ilvl w:val="0"/>
          <w:numId w:val="1"/>
        </w:numPr>
      </w:pPr>
      <w:r w:rsidRPr="00C67C31">
        <w:t>GGP</w:t>
      </w:r>
    </w:p>
    <w:p w14:paraId="59CC5154" w14:textId="77777777" w:rsidR="00E04C31" w:rsidRPr="00C67C31" w:rsidRDefault="00E04C31" w:rsidP="002D1FA1">
      <w:pPr>
        <w:pStyle w:val="ListParagraph"/>
        <w:numPr>
          <w:ilvl w:val="0"/>
          <w:numId w:val="1"/>
        </w:numPr>
      </w:pPr>
      <w:r w:rsidRPr="00C67C31">
        <w:t>IBB</w:t>
      </w:r>
    </w:p>
    <w:p w14:paraId="0E58E633" w14:textId="77777777" w:rsidR="00411B69" w:rsidRPr="00C67C31" w:rsidRDefault="00BF4C00" w:rsidP="002D1FA1">
      <w:pPr>
        <w:pStyle w:val="ListParagraph"/>
        <w:numPr>
          <w:ilvl w:val="0"/>
          <w:numId w:val="1"/>
        </w:numPr>
      </w:pPr>
      <w:r w:rsidRPr="00C67C31">
        <w:t>Joint meeting with ERTC</w:t>
      </w:r>
      <w:r w:rsidR="008C1A3E" w:rsidRPr="00C67C31">
        <w:t xml:space="preserve"> (December)</w:t>
      </w:r>
    </w:p>
    <w:p w14:paraId="0383EE79" w14:textId="77777777" w:rsidR="007753A6" w:rsidRPr="00C67C31" w:rsidRDefault="007753A6" w:rsidP="002D1FA1">
      <w:pPr>
        <w:pStyle w:val="ListParagraph"/>
        <w:numPr>
          <w:ilvl w:val="0"/>
          <w:numId w:val="1"/>
        </w:numPr>
      </w:pPr>
      <w:r w:rsidRPr="00C67C31">
        <w:t>CAS and the arts</w:t>
      </w:r>
    </w:p>
    <w:p w14:paraId="7760576B" w14:textId="77777777" w:rsidR="008D2AF9" w:rsidRPr="00C67C31" w:rsidRDefault="008D2AF9" w:rsidP="008D2AF9">
      <w:pPr>
        <w:pStyle w:val="ListParagraph"/>
      </w:pPr>
    </w:p>
    <w:p w14:paraId="46069E4E" w14:textId="4F5F7A15" w:rsidR="002F3D4E" w:rsidRPr="004247CF" w:rsidRDefault="002F3D4E" w:rsidP="00F36A53">
      <w:pPr>
        <w:rPr>
          <w:rFonts w:cs="Times New Roman"/>
          <w:color w:val="000000"/>
        </w:rPr>
      </w:pPr>
      <w:r w:rsidRPr="00C67C31">
        <w:rPr>
          <w:rFonts w:cs="Times New Roman"/>
          <w:color w:val="000000"/>
        </w:rPr>
        <w:t xml:space="preserve">The </w:t>
      </w:r>
      <w:r w:rsidR="008C1A3E" w:rsidRPr="00C67C31">
        <w:rPr>
          <w:rFonts w:cs="Times New Roman"/>
          <w:color w:val="000000"/>
        </w:rPr>
        <w:t>meeting adjourned at 10:07. The next</w:t>
      </w:r>
      <w:r w:rsidRPr="00C67C31">
        <w:rPr>
          <w:rFonts w:cs="Times New Roman"/>
          <w:color w:val="000000"/>
        </w:rPr>
        <w:t xml:space="preserve"> meeting</w:t>
      </w:r>
      <w:r w:rsidR="008C1A3E" w:rsidRPr="00C67C31">
        <w:rPr>
          <w:rFonts w:cs="Times New Roman"/>
          <w:color w:val="000000"/>
        </w:rPr>
        <w:t xml:space="preserve"> of th</w:t>
      </w:r>
      <w:r w:rsidR="00AB38ED" w:rsidRPr="00C67C31">
        <w:rPr>
          <w:rFonts w:cs="Times New Roman"/>
          <w:color w:val="000000"/>
        </w:rPr>
        <w:t>e SAC is scheduled for October 11</w:t>
      </w:r>
      <w:r w:rsidRPr="00C67C31">
        <w:rPr>
          <w:rFonts w:cs="Times New Roman"/>
          <w:color w:val="000000"/>
        </w:rPr>
        <w:t>, 2018 from 8:30am to 10:00am in Waterman 427a.</w:t>
      </w:r>
      <w:r>
        <w:rPr>
          <w:rFonts w:cs="Times New Roman"/>
          <w:color w:val="000000"/>
        </w:rPr>
        <w:t xml:space="preserve"> </w:t>
      </w:r>
    </w:p>
    <w:sectPr w:rsidR="002F3D4E" w:rsidRPr="004247CF" w:rsidSect="00F36A53">
      <w:head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2D030" w14:textId="77777777" w:rsidR="00D71697" w:rsidRDefault="00D71697" w:rsidP="009E3661">
      <w:r>
        <w:separator/>
      </w:r>
    </w:p>
  </w:endnote>
  <w:endnote w:type="continuationSeparator" w:id="0">
    <w:p w14:paraId="0E7508DE" w14:textId="77777777" w:rsidR="00D71697" w:rsidRDefault="00D71697" w:rsidP="009E3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ヒラギノ角ゴ Pro W3">
    <w:panose1 w:val="020B0300000000000000"/>
    <w:charset w:val="80"/>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MT">
    <w:altName w:val="Cambria"/>
    <w:panose1 w:val="020B0604020202020204"/>
    <w:charset w:val="00"/>
    <w:family w:val="roman"/>
    <w:notTrueType/>
    <w:pitch w:val="default"/>
  </w:font>
  <w:font w:name="TimesNewRomanPSMT">
    <w:altName w:val="Times New Roman"/>
    <w:panose1 w:val="02020603050405020304"/>
    <w:charset w:val="00"/>
    <w:family w:val="roman"/>
    <w:pitch w:val="variable"/>
    <w:sig w:usb0="E0002AE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2D05E" w14:textId="77777777" w:rsidR="00D71697" w:rsidRDefault="00D71697" w:rsidP="009E3661">
      <w:r>
        <w:separator/>
      </w:r>
    </w:p>
  </w:footnote>
  <w:footnote w:type="continuationSeparator" w:id="0">
    <w:p w14:paraId="34296DB3" w14:textId="77777777" w:rsidR="00D71697" w:rsidRDefault="00D71697" w:rsidP="009E3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1A097" w14:textId="77777777" w:rsidR="00F71CC0" w:rsidRPr="002A2307" w:rsidRDefault="00F71CC0" w:rsidP="00DC20A5">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70C"/>
    <w:multiLevelType w:val="multilevel"/>
    <w:tmpl w:val="A90E10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CA6844"/>
    <w:multiLevelType w:val="multilevel"/>
    <w:tmpl w:val="6C021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6B0B51"/>
    <w:multiLevelType w:val="hybridMultilevel"/>
    <w:tmpl w:val="0D7A8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F86A45"/>
    <w:multiLevelType w:val="hybridMultilevel"/>
    <w:tmpl w:val="C310BF6E"/>
    <w:lvl w:ilvl="0" w:tplc="17F20F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73078C"/>
    <w:multiLevelType w:val="multilevel"/>
    <w:tmpl w:val="5E22BF40"/>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C88"/>
    <w:rsid w:val="00000922"/>
    <w:rsid w:val="000274BC"/>
    <w:rsid w:val="00035F88"/>
    <w:rsid w:val="00054EF7"/>
    <w:rsid w:val="00055CE6"/>
    <w:rsid w:val="00064BD4"/>
    <w:rsid w:val="00075EFC"/>
    <w:rsid w:val="0007763B"/>
    <w:rsid w:val="0008127A"/>
    <w:rsid w:val="000869C5"/>
    <w:rsid w:val="0009138B"/>
    <w:rsid w:val="00096414"/>
    <w:rsid w:val="000A3DA8"/>
    <w:rsid w:val="000B059C"/>
    <w:rsid w:val="000C0F20"/>
    <w:rsid w:val="000D5FD3"/>
    <w:rsid w:val="000E3ABF"/>
    <w:rsid w:val="000F560A"/>
    <w:rsid w:val="000F6044"/>
    <w:rsid w:val="00101F79"/>
    <w:rsid w:val="00110BC5"/>
    <w:rsid w:val="00116738"/>
    <w:rsid w:val="0012181C"/>
    <w:rsid w:val="0016322A"/>
    <w:rsid w:val="0017421C"/>
    <w:rsid w:val="00180697"/>
    <w:rsid w:val="0018423E"/>
    <w:rsid w:val="001852ED"/>
    <w:rsid w:val="001A4DFB"/>
    <w:rsid w:val="001A5807"/>
    <w:rsid w:val="001C1601"/>
    <w:rsid w:val="001C3284"/>
    <w:rsid w:val="001D02AE"/>
    <w:rsid w:val="001D743B"/>
    <w:rsid w:val="00203EBD"/>
    <w:rsid w:val="00221328"/>
    <w:rsid w:val="00242CEF"/>
    <w:rsid w:val="00250A91"/>
    <w:rsid w:val="00262E20"/>
    <w:rsid w:val="00272247"/>
    <w:rsid w:val="00272AC7"/>
    <w:rsid w:val="00275180"/>
    <w:rsid w:val="00284433"/>
    <w:rsid w:val="002971F3"/>
    <w:rsid w:val="002B7FE7"/>
    <w:rsid w:val="002D1FA1"/>
    <w:rsid w:val="002D59EC"/>
    <w:rsid w:val="002D5EE4"/>
    <w:rsid w:val="002D7111"/>
    <w:rsid w:val="002E4E8C"/>
    <w:rsid w:val="002F303D"/>
    <w:rsid w:val="002F3D4E"/>
    <w:rsid w:val="002F6232"/>
    <w:rsid w:val="00313354"/>
    <w:rsid w:val="00330DFC"/>
    <w:rsid w:val="00366C62"/>
    <w:rsid w:val="0037025C"/>
    <w:rsid w:val="00370377"/>
    <w:rsid w:val="00375274"/>
    <w:rsid w:val="003766E5"/>
    <w:rsid w:val="003807CF"/>
    <w:rsid w:val="00380994"/>
    <w:rsid w:val="00391307"/>
    <w:rsid w:val="003B0A63"/>
    <w:rsid w:val="003C7B6A"/>
    <w:rsid w:val="003D1598"/>
    <w:rsid w:val="003D3E98"/>
    <w:rsid w:val="003D6A33"/>
    <w:rsid w:val="003F13CB"/>
    <w:rsid w:val="00411B69"/>
    <w:rsid w:val="00417355"/>
    <w:rsid w:val="004247CF"/>
    <w:rsid w:val="00425E99"/>
    <w:rsid w:val="004459C0"/>
    <w:rsid w:val="00445EDE"/>
    <w:rsid w:val="00466C85"/>
    <w:rsid w:val="00486C7D"/>
    <w:rsid w:val="004927D8"/>
    <w:rsid w:val="004A24FF"/>
    <w:rsid w:val="004C3229"/>
    <w:rsid w:val="004D4A92"/>
    <w:rsid w:val="004D7234"/>
    <w:rsid w:val="004E2DDC"/>
    <w:rsid w:val="004E7DD4"/>
    <w:rsid w:val="00502CF6"/>
    <w:rsid w:val="005043D3"/>
    <w:rsid w:val="00507E23"/>
    <w:rsid w:val="00507F6A"/>
    <w:rsid w:val="0051758F"/>
    <w:rsid w:val="00521A32"/>
    <w:rsid w:val="00521EE0"/>
    <w:rsid w:val="00524878"/>
    <w:rsid w:val="00541FD0"/>
    <w:rsid w:val="0054681A"/>
    <w:rsid w:val="0055088F"/>
    <w:rsid w:val="00551FE8"/>
    <w:rsid w:val="00554B78"/>
    <w:rsid w:val="00595DED"/>
    <w:rsid w:val="005A1E9C"/>
    <w:rsid w:val="005C720D"/>
    <w:rsid w:val="005E0DA9"/>
    <w:rsid w:val="005E182F"/>
    <w:rsid w:val="005E5075"/>
    <w:rsid w:val="005F069C"/>
    <w:rsid w:val="006102FC"/>
    <w:rsid w:val="0061474C"/>
    <w:rsid w:val="00643FEF"/>
    <w:rsid w:val="006440E9"/>
    <w:rsid w:val="00655E50"/>
    <w:rsid w:val="006569E7"/>
    <w:rsid w:val="00666F84"/>
    <w:rsid w:val="00667ED0"/>
    <w:rsid w:val="00670333"/>
    <w:rsid w:val="006B512D"/>
    <w:rsid w:val="006E041C"/>
    <w:rsid w:val="006E0A50"/>
    <w:rsid w:val="006E0F23"/>
    <w:rsid w:val="0070624C"/>
    <w:rsid w:val="00727A37"/>
    <w:rsid w:val="0074580D"/>
    <w:rsid w:val="00756F26"/>
    <w:rsid w:val="00763959"/>
    <w:rsid w:val="007753A6"/>
    <w:rsid w:val="007B401C"/>
    <w:rsid w:val="007E5288"/>
    <w:rsid w:val="007E6F1E"/>
    <w:rsid w:val="0081442E"/>
    <w:rsid w:val="008153E5"/>
    <w:rsid w:val="00827B43"/>
    <w:rsid w:val="00827BE5"/>
    <w:rsid w:val="00830C84"/>
    <w:rsid w:val="00832F06"/>
    <w:rsid w:val="00837182"/>
    <w:rsid w:val="00842721"/>
    <w:rsid w:val="00845F9D"/>
    <w:rsid w:val="00865486"/>
    <w:rsid w:val="00865649"/>
    <w:rsid w:val="00867BF7"/>
    <w:rsid w:val="00875E75"/>
    <w:rsid w:val="0089232F"/>
    <w:rsid w:val="008B6B8B"/>
    <w:rsid w:val="008B74D8"/>
    <w:rsid w:val="008C1A3E"/>
    <w:rsid w:val="008C5796"/>
    <w:rsid w:val="008D2AF9"/>
    <w:rsid w:val="008D7A6E"/>
    <w:rsid w:val="008F6E03"/>
    <w:rsid w:val="009018BD"/>
    <w:rsid w:val="00904BBB"/>
    <w:rsid w:val="00911321"/>
    <w:rsid w:val="0091614B"/>
    <w:rsid w:val="009322F7"/>
    <w:rsid w:val="00940670"/>
    <w:rsid w:val="00945700"/>
    <w:rsid w:val="009464FC"/>
    <w:rsid w:val="009778F1"/>
    <w:rsid w:val="009845B5"/>
    <w:rsid w:val="00985185"/>
    <w:rsid w:val="009B2132"/>
    <w:rsid w:val="009C01D5"/>
    <w:rsid w:val="009D5532"/>
    <w:rsid w:val="009E0A08"/>
    <w:rsid w:val="009E3661"/>
    <w:rsid w:val="00A008D3"/>
    <w:rsid w:val="00A16902"/>
    <w:rsid w:val="00A24F52"/>
    <w:rsid w:val="00A45C3E"/>
    <w:rsid w:val="00A613BA"/>
    <w:rsid w:val="00AB117C"/>
    <w:rsid w:val="00AB38ED"/>
    <w:rsid w:val="00AC3262"/>
    <w:rsid w:val="00AD2B4C"/>
    <w:rsid w:val="00AD7EA7"/>
    <w:rsid w:val="00AE32A6"/>
    <w:rsid w:val="00B0047A"/>
    <w:rsid w:val="00B0056A"/>
    <w:rsid w:val="00B117DC"/>
    <w:rsid w:val="00B1307A"/>
    <w:rsid w:val="00B22DB7"/>
    <w:rsid w:val="00B23D90"/>
    <w:rsid w:val="00B26135"/>
    <w:rsid w:val="00B32B15"/>
    <w:rsid w:val="00B36FDD"/>
    <w:rsid w:val="00B37585"/>
    <w:rsid w:val="00B4142A"/>
    <w:rsid w:val="00B45C88"/>
    <w:rsid w:val="00B62C86"/>
    <w:rsid w:val="00B90DF6"/>
    <w:rsid w:val="00B919FD"/>
    <w:rsid w:val="00B95392"/>
    <w:rsid w:val="00BA115F"/>
    <w:rsid w:val="00BA62A3"/>
    <w:rsid w:val="00BA63A2"/>
    <w:rsid w:val="00BB19B1"/>
    <w:rsid w:val="00BC46C7"/>
    <w:rsid w:val="00BC48A8"/>
    <w:rsid w:val="00BD4A8D"/>
    <w:rsid w:val="00BE3382"/>
    <w:rsid w:val="00BF3199"/>
    <w:rsid w:val="00BF3C0A"/>
    <w:rsid w:val="00BF4C00"/>
    <w:rsid w:val="00C00802"/>
    <w:rsid w:val="00C06988"/>
    <w:rsid w:val="00C07789"/>
    <w:rsid w:val="00C1766B"/>
    <w:rsid w:val="00C214F4"/>
    <w:rsid w:val="00C23BEE"/>
    <w:rsid w:val="00C36925"/>
    <w:rsid w:val="00C41890"/>
    <w:rsid w:val="00C52D7D"/>
    <w:rsid w:val="00C54FAF"/>
    <w:rsid w:val="00C62173"/>
    <w:rsid w:val="00C67C31"/>
    <w:rsid w:val="00C71F02"/>
    <w:rsid w:val="00C8101D"/>
    <w:rsid w:val="00C83687"/>
    <w:rsid w:val="00CB1890"/>
    <w:rsid w:val="00CB470E"/>
    <w:rsid w:val="00CC57A5"/>
    <w:rsid w:val="00CD2E06"/>
    <w:rsid w:val="00CF7AA5"/>
    <w:rsid w:val="00D13606"/>
    <w:rsid w:val="00D1466C"/>
    <w:rsid w:val="00D23E24"/>
    <w:rsid w:val="00D361C1"/>
    <w:rsid w:val="00D41D19"/>
    <w:rsid w:val="00D50879"/>
    <w:rsid w:val="00D64371"/>
    <w:rsid w:val="00D651E7"/>
    <w:rsid w:val="00D71697"/>
    <w:rsid w:val="00D76EB9"/>
    <w:rsid w:val="00D8212E"/>
    <w:rsid w:val="00DA50A8"/>
    <w:rsid w:val="00DB6C69"/>
    <w:rsid w:val="00DC447A"/>
    <w:rsid w:val="00DC54A3"/>
    <w:rsid w:val="00DC728A"/>
    <w:rsid w:val="00DE23E4"/>
    <w:rsid w:val="00DE366D"/>
    <w:rsid w:val="00DF441F"/>
    <w:rsid w:val="00E02663"/>
    <w:rsid w:val="00E04C31"/>
    <w:rsid w:val="00E0580D"/>
    <w:rsid w:val="00E1150C"/>
    <w:rsid w:val="00E43C91"/>
    <w:rsid w:val="00E44CE2"/>
    <w:rsid w:val="00E44F00"/>
    <w:rsid w:val="00E51A2D"/>
    <w:rsid w:val="00E57057"/>
    <w:rsid w:val="00E62E4E"/>
    <w:rsid w:val="00E71C6A"/>
    <w:rsid w:val="00E738E6"/>
    <w:rsid w:val="00E753AD"/>
    <w:rsid w:val="00E84FE7"/>
    <w:rsid w:val="00E85AC3"/>
    <w:rsid w:val="00EA456A"/>
    <w:rsid w:val="00EA6240"/>
    <w:rsid w:val="00EA6C3E"/>
    <w:rsid w:val="00EA77C9"/>
    <w:rsid w:val="00EB296B"/>
    <w:rsid w:val="00EB46FC"/>
    <w:rsid w:val="00EC36DE"/>
    <w:rsid w:val="00EE02CC"/>
    <w:rsid w:val="00EF4E49"/>
    <w:rsid w:val="00F21C1B"/>
    <w:rsid w:val="00F36A53"/>
    <w:rsid w:val="00F41242"/>
    <w:rsid w:val="00F419EA"/>
    <w:rsid w:val="00F43B0B"/>
    <w:rsid w:val="00F71CC0"/>
    <w:rsid w:val="00F72349"/>
    <w:rsid w:val="00F852D6"/>
    <w:rsid w:val="00F91862"/>
    <w:rsid w:val="00F9689E"/>
    <w:rsid w:val="00FC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F5ACF"/>
  <w14:defaultImageDpi w14:val="32767"/>
  <w15:chartTrackingRefBased/>
  <w15:docId w15:val="{3E1D71B2-1C58-4AFD-A479-47D470AE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5C88"/>
    <w:pPr>
      <w:spacing w:after="200" w:line="276" w:lineRule="auto"/>
      <w:ind w:left="720"/>
      <w:contextualSpacing/>
    </w:pPr>
    <w:rPr>
      <w:sz w:val="22"/>
      <w:szCs w:val="22"/>
    </w:rPr>
  </w:style>
  <w:style w:type="paragraph" w:styleId="NormalWeb">
    <w:name w:val="Normal (Web)"/>
    <w:basedOn w:val="Normal"/>
    <w:uiPriority w:val="99"/>
    <w:unhideWhenUsed/>
    <w:rsid w:val="00B45C88"/>
    <w:rPr>
      <w:rFonts w:ascii="Times New Roman" w:hAnsi="Times New Roman" w:cs="Times New Roman"/>
    </w:rPr>
  </w:style>
  <w:style w:type="character" w:customStyle="1" w:styleId="apple-converted-space">
    <w:name w:val="apple-converted-space"/>
    <w:basedOn w:val="DefaultParagraphFont"/>
    <w:rsid w:val="00B45C88"/>
  </w:style>
  <w:style w:type="paragraph" w:customStyle="1" w:styleId="BodyA">
    <w:name w:val="Body A"/>
    <w:autoRedefine/>
    <w:rsid w:val="0089232F"/>
    <w:rPr>
      <w:rFonts w:ascii="Times New Roman" w:eastAsia="ヒラギノ角ゴ Pro W3" w:hAnsi="Times New Roman" w:cs="Times New Roman"/>
      <w:color w:val="000000"/>
      <w:szCs w:val="20"/>
    </w:rPr>
  </w:style>
  <w:style w:type="paragraph" w:styleId="NoSpacing">
    <w:name w:val="No Spacing"/>
    <w:uiPriority w:val="1"/>
    <w:qFormat/>
    <w:rsid w:val="009E3661"/>
    <w:rPr>
      <w:sz w:val="22"/>
      <w:szCs w:val="22"/>
    </w:rPr>
  </w:style>
  <w:style w:type="paragraph" w:customStyle="1" w:styleId="Default">
    <w:name w:val="Default"/>
    <w:rsid w:val="009E3661"/>
    <w:pPr>
      <w:autoSpaceDE w:val="0"/>
      <w:autoSpaceDN w:val="0"/>
      <w:adjustRightInd w:val="0"/>
    </w:pPr>
    <w:rPr>
      <w:rFonts w:ascii="Cambria" w:hAnsi="Cambria" w:cs="Cambria"/>
      <w:color w:val="000000"/>
    </w:rPr>
  </w:style>
  <w:style w:type="paragraph" w:styleId="FootnoteText">
    <w:name w:val="footnote text"/>
    <w:basedOn w:val="Normal"/>
    <w:link w:val="FootnoteTextChar"/>
    <w:uiPriority w:val="99"/>
    <w:semiHidden/>
    <w:unhideWhenUsed/>
    <w:rsid w:val="009E3661"/>
    <w:rPr>
      <w:sz w:val="20"/>
      <w:szCs w:val="20"/>
    </w:rPr>
  </w:style>
  <w:style w:type="character" w:customStyle="1" w:styleId="FootnoteTextChar">
    <w:name w:val="Footnote Text Char"/>
    <w:basedOn w:val="DefaultParagraphFont"/>
    <w:link w:val="FootnoteText"/>
    <w:uiPriority w:val="99"/>
    <w:semiHidden/>
    <w:rsid w:val="009E3661"/>
    <w:rPr>
      <w:sz w:val="20"/>
      <w:szCs w:val="20"/>
    </w:rPr>
  </w:style>
  <w:style w:type="character" w:styleId="FootnoteReference">
    <w:name w:val="footnote reference"/>
    <w:basedOn w:val="DefaultParagraphFont"/>
    <w:uiPriority w:val="99"/>
    <w:semiHidden/>
    <w:unhideWhenUsed/>
    <w:rsid w:val="009E3661"/>
    <w:rPr>
      <w:vertAlign w:val="superscript"/>
    </w:rPr>
  </w:style>
  <w:style w:type="paragraph" w:styleId="BalloonText">
    <w:name w:val="Balloon Text"/>
    <w:basedOn w:val="Normal"/>
    <w:link w:val="BalloonTextChar"/>
    <w:unhideWhenUsed/>
    <w:rsid w:val="00375274"/>
    <w:rPr>
      <w:rFonts w:ascii="Segoe UI" w:hAnsi="Segoe UI" w:cs="Segoe UI"/>
      <w:sz w:val="18"/>
      <w:szCs w:val="18"/>
    </w:rPr>
  </w:style>
  <w:style w:type="character" w:customStyle="1" w:styleId="BalloonTextChar">
    <w:name w:val="Balloon Text Char"/>
    <w:basedOn w:val="DefaultParagraphFont"/>
    <w:link w:val="BalloonText"/>
    <w:rsid w:val="00375274"/>
    <w:rPr>
      <w:rFonts w:ascii="Segoe UI" w:hAnsi="Segoe UI" w:cs="Segoe UI"/>
      <w:sz w:val="18"/>
      <w:szCs w:val="18"/>
    </w:rPr>
  </w:style>
  <w:style w:type="paragraph" w:styleId="Title">
    <w:name w:val="Title"/>
    <w:basedOn w:val="Normal"/>
    <w:next w:val="Normal"/>
    <w:link w:val="TitleChar"/>
    <w:uiPriority w:val="10"/>
    <w:qFormat/>
    <w:rsid w:val="0009641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64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6414"/>
    <w:pPr>
      <w:numPr>
        <w:ilvl w:val="1"/>
      </w:numPr>
      <w:spacing w:after="160" w:line="259"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96414"/>
    <w:rPr>
      <w:rFonts w:eastAsiaTheme="minorEastAsia"/>
      <w:color w:val="5A5A5A" w:themeColor="text1" w:themeTint="A5"/>
      <w:spacing w:val="15"/>
      <w:sz w:val="22"/>
      <w:szCs w:val="22"/>
    </w:rPr>
  </w:style>
  <w:style w:type="paragraph" w:styleId="Caption">
    <w:name w:val="caption"/>
    <w:basedOn w:val="Normal"/>
    <w:next w:val="Normal"/>
    <w:uiPriority w:val="35"/>
    <w:unhideWhenUsed/>
    <w:qFormat/>
    <w:rsid w:val="00096414"/>
    <w:pPr>
      <w:spacing w:after="200"/>
    </w:pPr>
    <w:rPr>
      <w:i/>
      <w:iCs/>
      <w:color w:val="44546A" w:themeColor="text2"/>
      <w:sz w:val="18"/>
      <w:szCs w:val="18"/>
    </w:rPr>
  </w:style>
  <w:style w:type="paragraph" w:customStyle="1" w:styleId="xdefault">
    <w:name w:val="x_default"/>
    <w:basedOn w:val="Normal"/>
    <w:rsid w:val="004D7234"/>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BF3C0A"/>
    <w:rPr>
      <w:color w:val="0563C1" w:themeColor="hyperlink"/>
      <w:u w:val="single"/>
    </w:rPr>
  </w:style>
  <w:style w:type="table" w:styleId="TableGrid">
    <w:name w:val="Table Grid"/>
    <w:basedOn w:val="TableNormal"/>
    <w:uiPriority w:val="39"/>
    <w:rsid w:val="00BF3C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322F7"/>
    <w:rPr>
      <w:b/>
      <w:bCs/>
    </w:rPr>
  </w:style>
  <w:style w:type="paragraph" w:styleId="Header">
    <w:name w:val="header"/>
    <w:basedOn w:val="Normal"/>
    <w:link w:val="HeaderChar"/>
    <w:uiPriority w:val="99"/>
    <w:unhideWhenUsed/>
    <w:rsid w:val="00F71CC0"/>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F71CC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364155">
      <w:bodyDiv w:val="1"/>
      <w:marLeft w:val="0"/>
      <w:marRight w:val="0"/>
      <w:marTop w:val="0"/>
      <w:marBottom w:val="0"/>
      <w:divBdr>
        <w:top w:val="none" w:sz="0" w:space="0" w:color="auto"/>
        <w:left w:val="none" w:sz="0" w:space="0" w:color="auto"/>
        <w:bottom w:val="none" w:sz="0" w:space="0" w:color="auto"/>
        <w:right w:val="none" w:sz="0" w:space="0" w:color="auto"/>
      </w:divBdr>
      <w:divsChild>
        <w:div w:id="1505634468">
          <w:marLeft w:val="0"/>
          <w:marRight w:val="0"/>
          <w:marTop w:val="0"/>
          <w:marBottom w:val="0"/>
          <w:divBdr>
            <w:top w:val="none" w:sz="0" w:space="0" w:color="auto"/>
            <w:left w:val="none" w:sz="0" w:space="0" w:color="auto"/>
            <w:bottom w:val="none" w:sz="0" w:space="0" w:color="auto"/>
            <w:right w:val="none" w:sz="0" w:space="0" w:color="auto"/>
          </w:divBdr>
          <w:divsChild>
            <w:div w:id="1484345747">
              <w:marLeft w:val="0"/>
              <w:marRight w:val="0"/>
              <w:marTop w:val="0"/>
              <w:marBottom w:val="0"/>
              <w:divBdr>
                <w:top w:val="none" w:sz="0" w:space="0" w:color="auto"/>
                <w:left w:val="none" w:sz="0" w:space="0" w:color="auto"/>
                <w:bottom w:val="none" w:sz="0" w:space="0" w:color="auto"/>
                <w:right w:val="none" w:sz="0" w:space="0" w:color="auto"/>
              </w:divBdr>
              <w:divsChild>
                <w:div w:id="1914316251">
                  <w:marLeft w:val="0"/>
                  <w:marRight w:val="0"/>
                  <w:marTop w:val="0"/>
                  <w:marBottom w:val="0"/>
                  <w:divBdr>
                    <w:top w:val="none" w:sz="0" w:space="0" w:color="auto"/>
                    <w:left w:val="none" w:sz="0" w:space="0" w:color="auto"/>
                    <w:bottom w:val="none" w:sz="0" w:space="0" w:color="auto"/>
                    <w:right w:val="none" w:sz="0" w:space="0" w:color="auto"/>
                  </w:divBdr>
                </w:div>
              </w:divsChild>
            </w:div>
            <w:div w:id="918177743">
              <w:marLeft w:val="0"/>
              <w:marRight w:val="0"/>
              <w:marTop w:val="0"/>
              <w:marBottom w:val="0"/>
              <w:divBdr>
                <w:top w:val="none" w:sz="0" w:space="0" w:color="auto"/>
                <w:left w:val="none" w:sz="0" w:space="0" w:color="auto"/>
                <w:bottom w:val="none" w:sz="0" w:space="0" w:color="auto"/>
                <w:right w:val="none" w:sz="0" w:space="0" w:color="auto"/>
              </w:divBdr>
              <w:divsChild>
                <w:div w:id="1237517043">
                  <w:marLeft w:val="0"/>
                  <w:marRight w:val="0"/>
                  <w:marTop w:val="0"/>
                  <w:marBottom w:val="0"/>
                  <w:divBdr>
                    <w:top w:val="none" w:sz="0" w:space="0" w:color="auto"/>
                    <w:left w:val="none" w:sz="0" w:space="0" w:color="auto"/>
                    <w:bottom w:val="none" w:sz="0" w:space="0" w:color="auto"/>
                    <w:right w:val="none" w:sz="0" w:space="0" w:color="auto"/>
                  </w:divBdr>
                  <w:divsChild>
                    <w:div w:id="1861704439">
                      <w:marLeft w:val="0"/>
                      <w:marRight w:val="0"/>
                      <w:marTop w:val="0"/>
                      <w:marBottom w:val="0"/>
                      <w:divBdr>
                        <w:top w:val="none" w:sz="0" w:space="0" w:color="auto"/>
                        <w:left w:val="none" w:sz="0" w:space="0" w:color="auto"/>
                        <w:bottom w:val="none" w:sz="0" w:space="0" w:color="auto"/>
                        <w:right w:val="none" w:sz="0" w:space="0" w:color="auto"/>
                      </w:divBdr>
                      <w:divsChild>
                        <w:div w:id="26662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79961">
                  <w:marLeft w:val="0"/>
                  <w:marRight w:val="0"/>
                  <w:marTop w:val="0"/>
                  <w:marBottom w:val="0"/>
                  <w:divBdr>
                    <w:top w:val="none" w:sz="0" w:space="0" w:color="auto"/>
                    <w:left w:val="none" w:sz="0" w:space="0" w:color="auto"/>
                    <w:bottom w:val="none" w:sz="0" w:space="0" w:color="auto"/>
                    <w:right w:val="none" w:sz="0" w:space="0" w:color="auto"/>
                  </w:divBdr>
                  <w:divsChild>
                    <w:div w:id="622465809">
                      <w:marLeft w:val="0"/>
                      <w:marRight w:val="0"/>
                      <w:marTop w:val="0"/>
                      <w:marBottom w:val="0"/>
                      <w:divBdr>
                        <w:top w:val="none" w:sz="0" w:space="0" w:color="auto"/>
                        <w:left w:val="none" w:sz="0" w:space="0" w:color="auto"/>
                        <w:bottom w:val="none" w:sz="0" w:space="0" w:color="auto"/>
                        <w:right w:val="none" w:sz="0" w:space="0" w:color="auto"/>
                      </w:divBdr>
                      <w:divsChild>
                        <w:div w:id="470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5784">
                  <w:marLeft w:val="0"/>
                  <w:marRight w:val="0"/>
                  <w:marTop w:val="0"/>
                  <w:marBottom w:val="0"/>
                  <w:divBdr>
                    <w:top w:val="none" w:sz="0" w:space="0" w:color="auto"/>
                    <w:left w:val="none" w:sz="0" w:space="0" w:color="auto"/>
                    <w:bottom w:val="none" w:sz="0" w:space="0" w:color="auto"/>
                    <w:right w:val="none" w:sz="0" w:space="0" w:color="auto"/>
                  </w:divBdr>
                  <w:divsChild>
                    <w:div w:id="2107725872">
                      <w:marLeft w:val="0"/>
                      <w:marRight w:val="0"/>
                      <w:marTop w:val="0"/>
                      <w:marBottom w:val="0"/>
                      <w:divBdr>
                        <w:top w:val="none" w:sz="0" w:space="0" w:color="auto"/>
                        <w:left w:val="none" w:sz="0" w:space="0" w:color="auto"/>
                        <w:bottom w:val="none" w:sz="0" w:space="0" w:color="auto"/>
                        <w:right w:val="none" w:sz="0" w:space="0" w:color="auto"/>
                      </w:divBdr>
                      <w:divsChild>
                        <w:div w:id="5313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7980">
                  <w:marLeft w:val="0"/>
                  <w:marRight w:val="0"/>
                  <w:marTop w:val="0"/>
                  <w:marBottom w:val="0"/>
                  <w:divBdr>
                    <w:top w:val="none" w:sz="0" w:space="0" w:color="auto"/>
                    <w:left w:val="none" w:sz="0" w:space="0" w:color="auto"/>
                    <w:bottom w:val="none" w:sz="0" w:space="0" w:color="auto"/>
                    <w:right w:val="none" w:sz="0" w:space="0" w:color="auto"/>
                  </w:divBdr>
                  <w:divsChild>
                    <w:div w:id="391275368">
                      <w:marLeft w:val="0"/>
                      <w:marRight w:val="0"/>
                      <w:marTop w:val="0"/>
                      <w:marBottom w:val="0"/>
                      <w:divBdr>
                        <w:top w:val="none" w:sz="0" w:space="0" w:color="auto"/>
                        <w:left w:val="none" w:sz="0" w:space="0" w:color="auto"/>
                        <w:bottom w:val="none" w:sz="0" w:space="0" w:color="auto"/>
                        <w:right w:val="none" w:sz="0" w:space="0" w:color="auto"/>
                      </w:divBdr>
                      <w:divsChild>
                        <w:div w:id="10729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11430">
              <w:marLeft w:val="0"/>
              <w:marRight w:val="0"/>
              <w:marTop w:val="0"/>
              <w:marBottom w:val="0"/>
              <w:divBdr>
                <w:top w:val="none" w:sz="0" w:space="0" w:color="auto"/>
                <w:left w:val="none" w:sz="0" w:space="0" w:color="auto"/>
                <w:bottom w:val="none" w:sz="0" w:space="0" w:color="auto"/>
                <w:right w:val="none" w:sz="0" w:space="0" w:color="auto"/>
              </w:divBdr>
              <w:divsChild>
                <w:div w:id="1602182964">
                  <w:marLeft w:val="0"/>
                  <w:marRight w:val="0"/>
                  <w:marTop w:val="0"/>
                  <w:marBottom w:val="0"/>
                  <w:divBdr>
                    <w:top w:val="none" w:sz="0" w:space="0" w:color="auto"/>
                    <w:left w:val="none" w:sz="0" w:space="0" w:color="auto"/>
                    <w:bottom w:val="none" w:sz="0" w:space="0" w:color="auto"/>
                    <w:right w:val="none" w:sz="0" w:space="0" w:color="auto"/>
                  </w:divBdr>
                  <w:divsChild>
                    <w:div w:id="15659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1465">
              <w:marLeft w:val="0"/>
              <w:marRight w:val="0"/>
              <w:marTop w:val="0"/>
              <w:marBottom w:val="0"/>
              <w:divBdr>
                <w:top w:val="none" w:sz="0" w:space="0" w:color="auto"/>
                <w:left w:val="none" w:sz="0" w:space="0" w:color="auto"/>
                <w:bottom w:val="none" w:sz="0" w:space="0" w:color="auto"/>
                <w:right w:val="none" w:sz="0" w:space="0" w:color="auto"/>
              </w:divBdr>
              <w:divsChild>
                <w:div w:id="151994792">
                  <w:marLeft w:val="0"/>
                  <w:marRight w:val="0"/>
                  <w:marTop w:val="0"/>
                  <w:marBottom w:val="0"/>
                  <w:divBdr>
                    <w:top w:val="none" w:sz="0" w:space="0" w:color="auto"/>
                    <w:left w:val="none" w:sz="0" w:space="0" w:color="auto"/>
                    <w:bottom w:val="none" w:sz="0" w:space="0" w:color="auto"/>
                    <w:right w:val="none" w:sz="0" w:space="0" w:color="auto"/>
                  </w:divBdr>
                </w:div>
              </w:divsChild>
            </w:div>
            <w:div w:id="1994218144">
              <w:marLeft w:val="0"/>
              <w:marRight w:val="0"/>
              <w:marTop w:val="0"/>
              <w:marBottom w:val="0"/>
              <w:divBdr>
                <w:top w:val="none" w:sz="0" w:space="0" w:color="auto"/>
                <w:left w:val="none" w:sz="0" w:space="0" w:color="auto"/>
                <w:bottom w:val="none" w:sz="0" w:space="0" w:color="auto"/>
                <w:right w:val="none" w:sz="0" w:space="0" w:color="auto"/>
              </w:divBdr>
              <w:divsChild>
                <w:div w:id="8193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23456">
          <w:marLeft w:val="0"/>
          <w:marRight w:val="0"/>
          <w:marTop w:val="0"/>
          <w:marBottom w:val="0"/>
          <w:divBdr>
            <w:top w:val="none" w:sz="0" w:space="0" w:color="auto"/>
            <w:left w:val="none" w:sz="0" w:space="0" w:color="auto"/>
            <w:bottom w:val="none" w:sz="0" w:space="0" w:color="auto"/>
            <w:right w:val="none" w:sz="0" w:space="0" w:color="auto"/>
          </w:divBdr>
          <w:divsChild>
            <w:div w:id="1637643051">
              <w:marLeft w:val="0"/>
              <w:marRight w:val="0"/>
              <w:marTop w:val="0"/>
              <w:marBottom w:val="0"/>
              <w:divBdr>
                <w:top w:val="none" w:sz="0" w:space="0" w:color="auto"/>
                <w:left w:val="none" w:sz="0" w:space="0" w:color="auto"/>
                <w:bottom w:val="none" w:sz="0" w:space="0" w:color="auto"/>
                <w:right w:val="none" w:sz="0" w:space="0" w:color="auto"/>
              </w:divBdr>
              <w:divsChild>
                <w:div w:id="1386416324">
                  <w:marLeft w:val="0"/>
                  <w:marRight w:val="0"/>
                  <w:marTop w:val="0"/>
                  <w:marBottom w:val="0"/>
                  <w:divBdr>
                    <w:top w:val="none" w:sz="0" w:space="0" w:color="auto"/>
                    <w:left w:val="none" w:sz="0" w:space="0" w:color="auto"/>
                    <w:bottom w:val="none" w:sz="0" w:space="0" w:color="auto"/>
                    <w:right w:val="none" w:sz="0" w:space="0" w:color="auto"/>
                  </w:divBdr>
                  <w:divsChild>
                    <w:div w:id="2135979912">
                      <w:marLeft w:val="0"/>
                      <w:marRight w:val="0"/>
                      <w:marTop w:val="0"/>
                      <w:marBottom w:val="0"/>
                      <w:divBdr>
                        <w:top w:val="none" w:sz="0" w:space="0" w:color="auto"/>
                        <w:left w:val="none" w:sz="0" w:space="0" w:color="auto"/>
                        <w:bottom w:val="none" w:sz="0" w:space="0" w:color="auto"/>
                        <w:right w:val="none" w:sz="0" w:space="0" w:color="auto"/>
                      </w:divBdr>
                      <w:divsChild>
                        <w:div w:id="97907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6239">
                  <w:marLeft w:val="0"/>
                  <w:marRight w:val="0"/>
                  <w:marTop w:val="0"/>
                  <w:marBottom w:val="0"/>
                  <w:divBdr>
                    <w:top w:val="none" w:sz="0" w:space="0" w:color="auto"/>
                    <w:left w:val="none" w:sz="0" w:space="0" w:color="auto"/>
                    <w:bottom w:val="none" w:sz="0" w:space="0" w:color="auto"/>
                    <w:right w:val="none" w:sz="0" w:space="0" w:color="auto"/>
                  </w:divBdr>
                  <w:divsChild>
                    <w:div w:id="1571962763">
                      <w:marLeft w:val="0"/>
                      <w:marRight w:val="0"/>
                      <w:marTop w:val="0"/>
                      <w:marBottom w:val="0"/>
                      <w:divBdr>
                        <w:top w:val="none" w:sz="0" w:space="0" w:color="auto"/>
                        <w:left w:val="none" w:sz="0" w:space="0" w:color="auto"/>
                        <w:bottom w:val="none" w:sz="0" w:space="0" w:color="auto"/>
                        <w:right w:val="none" w:sz="0" w:space="0" w:color="auto"/>
                      </w:divBdr>
                      <w:divsChild>
                        <w:div w:id="11244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4787">
              <w:marLeft w:val="0"/>
              <w:marRight w:val="0"/>
              <w:marTop w:val="0"/>
              <w:marBottom w:val="0"/>
              <w:divBdr>
                <w:top w:val="none" w:sz="0" w:space="0" w:color="auto"/>
                <w:left w:val="none" w:sz="0" w:space="0" w:color="auto"/>
                <w:bottom w:val="none" w:sz="0" w:space="0" w:color="auto"/>
                <w:right w:val="none" w:sz="0" w:space="0" w:color="auto"/>
              </w:divBdr>
              <w:divsChild>
                <w:div w:id="9996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3629">
          <w:marLeft w:val="0"/>
          <w:marRight w:val="0"/>
          <w:marTop w:val="0"/>
          <w:marBottom w:val="0"/>
          <w:divBdr>
            <w:top w:val="none" w:sz="0" w:space="0" w:color="auto"/>
            <w:left w:val="none" w:sz="0" w:space="0" w:color="auto"/>
            <w:bottom w:val="none" w:sz="0" w:space="0" w:color="auto"/>
            <w:right w:val="none" w:sz="0" w:space="0" w:color="auto"/>
          </w:divBdr>
          <w:divsChild>
            <w:div w:id="912469049">
              <w:marLeft w:val="0"/>
              <w:marRight w:val="0"/>
              <w:marTop w:val="0"/>
              <w:marBottom w:val="0"/>
              <w:divBdr>
                <w:top w:val="none" w:sz="0" w:space="0" w:color="auto"/>
                <w:left w:val="none" w:sz="0" w:space="0" w:color="auto"/>
                <w:bottom w:val="none" w:sz="0" w:space="0" w:color="auto"/>
                <w:right w:val="none" w:sz="0" w:space="0" w:color="auto"/>
              </w:divBdr>
              <w:divsChild>
                <w:div w:id="6717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02639">
      <w:bodyDiv w:val="1"/>
      <w:marLeft w:val="0"/>
      <w:marRight w:val="0"/>
      <w:marTop w:val="0"/>
      <w:marBottom w:val="0"/>
      <w:divBdr>
        <w:top w:val="none" w:sz="0" w:space="0" w:color="auto"/>
        <w:left w:val="none" w:sz="0" w:space="0" w:color="auto"/>
        <w:bottom w:val="none" w:sz="0" w:space="0" w:color="auto"/>
        <w:right w:val="none" w:sz="0" w:space="0" w:color="auto"/>
      </w:divBdr>
    </w:div>
    <w:div w:id="1483546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4F9F6-C743-1848-8798-297953324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7</Pages>
  <Words>1837</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12290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56</cp:revision>
  <dcterms:created xsi:type="dcterms:W3CDTF">2018-02-01T15:28:00Z</dcterms:created>
  <dcterms:modified xsi:type="dcterms:W3CDTF">2018-09-28T14:38:00Z</dcterms:modified>
</cp:coreProperties>
</file>