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E755" w14:textId="77777777" w:rsidR="00DC4647" w:rsidRPr="001F638A" w:rsidRDefault="00DC4647" w:rsidP="00DC4647">
      <w:pPr>
        <w:jc w:val="center"/>
        <w:rPr>
          <w:sz w:val="22"/>
          <w:szCs w:val="22"/>
        </w:rPr>
      </w:pPr>
      <w:r w:rsidRPr="001F638A">
        <w:rPr>
          <w:noProof/>
          <w:sz w:val="22"/>
          <w:szCs w:val="22"/>
        </w:rPr>
        <w:drawing>
          <wp:inline distT="0" distB="0" distL="0" distR="0" wp14:anchorId="21B35A8D" wp14:editId="78A58592">
            <wp:extent cx="3043555" cy="1428750"/>
            <wp:effectExtent l="0" t="0" r="0" b="0"/>
            <wp:docPr id="1" name="Picture 1" descr="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3555" cy="1428750"/>
                    </a:xfrm>
                    <a:prstGeom prst="rect">
                      <a:avLst/>
                    </a:prstGeom>
                    <a:noFill/>
                    <a:ln>
                      <a:noFill/>
                    </a:ln>
                  </pic:spPr>
                </pic:pic>
              </a:graphicData>
            </a:graphic>
          </wp:inline>
        </w:drawing>
      </w:r>
    </w:p>
    <w:p w14:paraId="633481CB" w14:textId="77777777" w:rsidR="00DC4647" w:rsidRPr="00B247C8" w:rsidRDefault="00DC4647" w:rsidP="00DC4647">
      <w:pPr>
        <w:jc w:val="center"/>
      </w:pPr>
      <w:r w:rsidRPr="00B247C8">
        <w:t>Educational and Research Technologies</w:t>
      </w:r>
    </w:p>
    <w:p w14:paraId="2524BF95" w14:textId="255CD480" w:rsidR="0095308A" w:rsidRDefault="004219A4" w:rsidP="00DC4647">
      <w:pPr>
        <w:jc w:val="center"/>
      </w:pPr>
      <w:r>
        <w:t>May</w:t>
      </w:r>
      <w:r w:rsidR="005E1A8D">
        <w:t xml:space="preserve"> 1</w:t>
      </w:r>
      <w:r>
        <w:t>0</w:t>
      </w:r>
      <w:r w:rsidR="005E1A8D">
        <w:t>, 2023</w:t>
      </w:r>
    </w:p>
    <w:p w14:paraId="70642162" w14:textId="62BA6E42" w:rsidR="00DC4647" w:rsidRPr="00B247C8" w:rsidRDefault="00DC4647" w:rsidP="00DC4647">
      <w:pPr>
        <w:jc w:val="center"/>
      </w:pPr>
      <w:r w:rsidRPr="00B247C8">
        <w:t>9:00-10:30am</w:t>
      </w:r>
    </w:p>
    <w:p w14:paraId="4C61A83C" w14:textId="2BEE1912" w:rsidR="00DC4647" w:rsidRPr="00B247C8" w:rsidRDefault="00422C92" w:rsidP="00DC4647">
      <w:pPr>
        <w:jc w:val="center"/>
      </w:pPr>
      <w:r w:rsidRPr="00B247C8">
        <w:t>Microsoft Teams</w:t>
      </w:r>
    </w:p>
    <w:p w14:paraId="597FD48C" w14:textId="77777777" w:rsidR="00DC4647" w:rsidRPr="00B247C8" w:rsidRDefault="00DC4647" w:rsidP="00DC4647">
      <w:pPr>
        <w:jc w:val="center"/>
      </w:pPr>
    </w:p>
    <w:p w14:paraId="1809D508" w14:textId="7D73F601" w:rsidR="00DC4647" w:rsidRPr="00B247C8" w:rsidRDefault="009D4D05" w:rsidP="009D4D05">
      <w:pPr>
        <w:tabs>
          <w:tab w:val="left" w:pos="2277"/>
          <w:tab w:val="center" w:pos="5400"/>
        </w:tabs>
        <w:rPr>
          <w:b/>
        </w:rPr>
      </w:pPr>
      <w:r>
        <w:rPr>
          <w:b/>
        </w:rPr>
        <w:tab/>
      </w:r>
      <w:r>
        <w:rPr>
          <w:b/>
        </w:rPr>
        <w:tab/>
      </w:r>
      <w:r w:rsidR="00DC4647" w:rsidRPr="00B247C8">
        <w:rPr>
          <w:b/>
        </w:rPr>
        <w:t>Agenda</w:t>
      </w:r>
    </w:p>
    <w:p w14:paraId="3D63AB08" w14:textId="77777777" w:rsidR="00143BE7" w:rsidRPr="00B247C8" w:rsidRDefault="00143BE7" w:rsidP="00DC4647">
      <w:pPr>
        <w:jc w:val="center"/>
        <w:rPr>
          <w:b/>
        </w:rPr>
      </w:pPr>
    </w:p>
    <w:p w14:paraId="0C8E8AEF" w14:textId="53749810" w:rsidR="00143BE7" w:rsidRPr="00B247C8" w:rsidRDefault="00143BE7" w:rsidP="00DC4647">
      <w:pPr>
        <w:jc w:val="center"/>
        <w:rPr>
          <w:b/>
        </w:rPr>
      </w:pPr>
    </w:p>
    <w:p w14:paraId="4AC15B83" w14:textId="68098996" w:rsidR="00143BE7" w:rsidRDefault="00D864B9" w:rsidP="00234BB3">
      <w:pPr>
        <w:pStyle w:val="ListParagraph"/>
        <w:numPr>
          <w:ilvl w:val="0"/>
          <w:numId w:val="2"/>
        </w:numPr>
        <w:spacing w:line="480" w:lineRule="auto"/>
        <w:rPr>
          <w:bCs/>
        </w:rPr>
      </w:pPr>
      <w:r w:rsidRPr="00E4151E">
        <w:rPr>
          <w:bCs/>
        </w:rPr>
        <w:t xml:space="preserve">Approval of </w:t>
      </w:r>
      <w:r w:rsidR="004219A4">
        <w:rPr>
          <w:bCs/>
        </w:rPr>
        <w:t>April</w:t>
      </w:r>
      <w:r w:rsidRPr="00E4151E">
        <w:rPr>
          <w:bCs/>
        </w:rPr>
        <w:t xml:space="preserve"> 202</w:t>
      </w:r>
      <w:r w:rsidR="00F44503">
        <w:rPr>
          <w:bCs/>
        </w:rPr>
        <w:t>3</w:t>
      </w:r>
      <w:r w:rsidRPr="00E4151E">
        <w:rPr>
          <w:bCs/>
        </w:rPr>
        <w:t xml:space="preserve"> Minutes</w:t>
      </w:r>
    </w:p>
    <w:p w14:paraId="28E88272" w14:textId="2FA680B4" w:rsidR="004F272D" w:rsidRDefault="004F272D" w:rsidP="00234BB3">
      <w:pPr>
        <w:pStyle w:val="ListParagraph"/>
        <w:numPr>
          <w:ilvl w:val="0"/>
          <w:numId w:val="2"/>
        </w:numPr>
        <w:spacing w:line="480" w:lineRule="auto"/>
        <w:rPr>
          <w:bCs/>
        </w:rPr>
      </w:pPr>
      <w:r>
        <w:rPr>
          <w:bCs/>
        </w:rPr>
        <w:t>Committee Membership Update</w:t>
      </w:r>
    </w:p>
    <w:p w14:paraId="2B9F0273" w14:textId="2289A5C9" w:rsidR="004F272D" w:rsidRPr="004F272D" w:rsidRDefault="004F272D" w:rsidP="004F272D">
      <w:pPr>
        <w:pStyle w:val="ListParagraph"/>
        <w:numPr>
          <w:ilvl w:val="0"/>
          <w:numId w:val="2"/>
        </w:numPr>
        <w:spacing w:line="480" w:lineRule="auto"/>
        <w:rPr>
          <w:bCs/>
        </w:rPr>
      </w:pPr>
      <w:r>
        <w:rPr>
          <w:rFonts w:ascii="Calibri" w:hAnsi="Calibri" w:cs="Calibri"/>
          <w:color w:val="000000"/>
        </w:rPr>
        <w:t>ERP modernization project</w:t>
      </w:r>
      <w:r>
        <w:rPr>
          <w:rFonts w:ascii="Calibri" w:hAnsi="Calibri" w:cs="Calibri"/>
          <w:color w:val="000000"/>
        </w:rPr>
        <w:t xml:space="preserve">, </w:t>
      </w:r>
      <w:r>
        <w:rPr>
          <w:rFonts w:ascii="Calibri" w:hAnsi="Calibri" w:cs="Calibri"/>
          <w:color w:val="000000"/>
        </w:rPr>
        <w:t>Rachel Seremeth</w:t>
      </w:r>
      <w:r>
        <w:rPr>
          <w:rFonts w:ascii="Calibri" w:hAnsi="Calibri" w:cs="Calibri"/>
          <w:color w:val="000000"/>
        </w:rPr>
        <w:t xml:space="preserve">, </w:t>
      </w:r>
      <w:r>
        <w:rPr>
          <w:rFonts w:ascii="Calibri" w:hAnsi="Calibri" w:cs="Calibri"/>
          <w:color w:val="000000"/>
        </w:rPr>
        <w:t xml:space="preserve">Christian </w:t>
      </w:r>
      <w:proofErr w:type="spellStart"/>
      <w:r>
        <w:rPr>
          <w:rFonts w:ascii="Calibri" w:hAnsi="Calibri" w:cs="Calibri"/>
          <w:color w:val="000000"/>
        </w:rPr>
        <w:t>Henegan</w:t>
      </w:r>
      <w:proofErr w:type="spellEnd"/>
      <w:r>
        <w:rPr>
          <w:rFonts w:ascii="Calibri" w:hAnsi="Calibri" w:cs="Calibri"/>
          <w:color w:val="000000"/>
        </w:rPr>
        <w:t xml:space="preserve">, </w:t>
      </w:r>
      <w:r>
        <w:rPr>
          <w:rFonts w:ascii="Calibri" w:hAnsi="Calibri" w:cs="Calibri"/>
          <w:color w:val="000000"/>
        </w:rPr>
        <w:t xml:space="preserve">Rob </w:t>
      </w:r>
      <w:proofErr w:type="spellStart"/>
      <w:r>
        <w:rPr>
          <w:rFonts w:ascii="Calibri" w:hAnsi="Calibri" w:cs="Calibri"/>
          <w:color w:val="000000"/>
        </w:rPr>
        <w:t>Cardelli</w:t>
      </w:r>
      <w:proofErr w:type="spellEnd"/>
      <w:r>
        <w:rPr>
          <w:rStyle w:val="apple-converted-space"/>
          <w:rFonts w:ascii="Calibri" w:hAnsi="Calibri" w:cs="Calibri"/>
          <w:color w:val="000000"/>
        </w:rPr>
        <w:t> </w:t>
      </w:r>
    </w:p>
    <w:p w14:paraId="0B8BA411" w14:textId="3B3BCCC5" w:rsidR="00143BE7" w:rsidRPr="009D4D05" w:rsidRDefault="00143BE7" w:rsidP="00143BE7">
      <w:pPr>
        <w:pStyle w:val="ListParagraph"/>
        <w:numPr>
          <w:ilvl w:val="0"/>
          <w:numId w:val="2"/>
        </w:numPr>
        <w:spacing w:line="480" w:lineRule="auto"/>
        <w:rPr>
          <w:bCs/>
        </w:rPr>
      </w:pPr>
      <w:r w:rsidRPr="009D4D05">
        <w:rPr>
          <w:bCs/>
        </w:rPr>
        <w:t>New</w:t>
      </w:r>
      <w:r w:rsidR="00D864B9" w:rsidRPr="009D4D05">
        <w:rPr>
          <w:bCs/>
        </w:rPr>
        <w:t xml:space="preserve"> / Old</w:t>
      </w:r>
      <w:r w:rsidRPr="009D4D05">
        <w:rPr>
          <w:bCs/>
        </w:rPr>
        <w:t xml:space="preserve"> Business</w:t>
      </w:r>
    </w:p>
    <w:p w14:paraId="69D89C3D" w14:textId="4832FEF4" w:rsidR="00143BE7" w:rsidRPr="009D4D05" w:rsidRDefault="00143BE7" w:rsidP="00143BE7">
      <w:pPr>
        <w:pStyle w:val="ListParagraph"/>
        <w:numPr>
          <w:ilvl w:val="0"/>
          <w:numId w:val="2"/>
        </w:numPr>
        <w:spacing w:line="480" w:lineRule="auto"/>
        <w:rPr>
          <w:bCs/>
        </w:rPr>
      </w:pPr>
      <w:r w:rsidRPr="009D4D05">
        <w:rPr>
          <w:bCs/>
        </w:rPr>
        <w:t>Adjourn</w:t>
      </w:r>
    </w:p>
    <w:p w14:paraId="77A3728A" w14:textId="546E10B1" w:rsidR="00143BE7" w:rsidRDefault="00143BE7" w:rsidP="00DC4647">
      <w:pPr>
        <w:jc w:val="center"/>
        <w:rPr>
          <w:b/>
        </w:rPr>
      </w:pPr>
    </w:p>
    <w:p w14:paraId="1D833A2F" w14:textId="77777777" w:rsidR="00143BE7" w:rsidRDefault="00143BE7" w:rsidP="00DC4647">
      <w:pPr>
        <w:jc w:val="center"/>
        <w:rPr>
          <w:b/>
        </w:rPr>
      </w:pPr>
    </w:p>
    <w:p w14:paraId="2C288448" w14:textId="77777777" w:rsidR="00C078FA" w:rsidRPr="00DD3FB2" w:rsidRDefault="00C078FA" w:rsidP="00DC4647">
      <w:pPr>
        <w:jc w:val="center"/>
        <w:rPr>
          <w:b/>
        </w:rPr>
      </w:pPr>
    </w:p>
    <w:p w14:paraId="2FD322F5" w14:textId="77777777" w:rsidR="00DC4647" w:rsidRPr="001F638A" w:rsidRDefault="00DC4647" w:rsidP="00DC4647">
      <w:pPr>
        <w:shd w:val="clear" w:color="auto" w:fill="FFFFFF"/>
        <w:spacing w:after="131" w:line="327" w:lineRule="atLeast"/>
        <w:jc w:val="center"/>
        <w:outlineLvl w:val="2"/>
        <w:rPr>
          <w:b/>
          <w:caps/>
          <w:spacing w:val="10"/>
          <w:sz w:val="22"/>
          <w:szCs w:val="22"/>
          <w:lang w:val="en"/>
        </w:rPr>
      </w:pPr>
      <w:r w:rsidRPr="001F638A">
        <w:rPr>
          <w:b/>
          <w:caps/>
          <w:spacing w:val="10"/>
          <w:sz w:val="22"/>
          <w:szCs w:val="22"/>
          <w:lang w:val="en"/>
        </w:rPr>
        <w:t>Charge of the ERTC</w:t>
      </w:r>
    </w:p>
    <w:p w14:paraId="51F0E5F9" w14:textId="77777777" w:rsidR="00DC4647" w:rsidRPr="001F638A" w:rsidRDefault="00DC4647" w:rsidP="00DC4647">
      <w:pPr>
        <w:shd w:val="clear" w:color="auto" w:fill="FFFFFF"/>
        <w:spacing w:after="320"/>
        <w:rPr>
          <w:i/>
          <w:sz w:val="22"/>
          <w:szCs w:val="22"/>
          <w:lang w:val="en"/>
        </w:rPr>
      </w:pPr>
      <w:r w:rsidRPr="001F638A">
        <w:rPr>
          <w:i/>
          <w:sz w:val="22"/>
          <w:szCs w:val="22"/>
          <w:lang w:val="en"/>
        </w:rPr>
        <w:t>The ERTC shall have the responsibility of matters related to the development and implementation of educational and research technologies at the University that guide acquisition of information literacy by students and faculty.  It shall review and recommend policies and procedures relating to the planning, introduction, and use of campus-wide technologies, including computers, communications, electronic data handling, and instructional media.  The committee shall assume responsibility for informing the administration of educational and research priorities and needs related to information literacy and see that these are considered in all planning.  It shall maintain close liaison with the Curricular Affairs Committee, the Financial and Physical Planning Committee, the Student Affairs Committee, and the Research, Scholarship, and Graduate Education Committee.  Each of these committees shall appoint one of their elected members to serve as a voting member on the Educational and Research Technologies Committee.  The committee shall maintain close liaison with appropriate administrative offices in its areas of responsibility and with the Facilities and Technologies Committee of the Board of Trustees.</w:t>
      </w:r>
    </w:p>
    <w:p w14:paraId="457D398E" w14:textId="77777777" w:rsidR="003C58AA" w:rsidRDefault="00000000"/>
    <w:sectPr w:rsidR="003C58AA" w:rsidSect="00C13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116A"/>
    <w:multiLevelType w:val="multilevel"/>
    <w:tmpl w:val="6AB2CFE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48FF33FA"/>
    <w:multiLevelType w:val="hybridMultilevel"/>
    <w:tmpl w:val="8B803D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CA272B"/>
    <w:multiLevelType w:val="multilevel"/>
    <w:tmpl w:val="8A04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9040826">
    <w:abstractNumId w:val="2"/>
  </w:num>
  <w:num w:numId="2" w16cid:durableId="1935900121">
    <w:abstractNumId w:val="1"/>
  </w:num>
  <w:num w:numId="3" w16cid:durableId="63048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47"/>
    <w:rsid w:val="000121AF"/>
    <w:rsid w:val="00066138"/>
    <w:rsid w:val="001169B4"/>
    <w:rsid w:val="00143BE7"/>
    <w:rsid w:val="00161363"/>
    <w:rsid w:val="00206D4C"/>
    <w:rsid w:val="00234BB3"/>
    <w:rsid w:val="002F38D6"/>
    <w:rsid w:val="0036135D"/>
    <w:rsid w:val="00374B9C"/>
    <w:rsid w:val="003D350E"/>
    <w:rsid w:val="004219A4"/>
    <w:rsid w:val="00422C92"/>
    <w:rsid w:val="004B4CE2"/>
    <w:rsid w:val="004C4E0F"/>
    <w:rsid w:val="004D401E"/>
    <w:rsid w:val="004F0395"/>
    <w:rsid w:val="004F272D"/>
    <w:rsid w:val="005E1A8D"/>
    <w:rsid w:val="006314C1"/>
    <w:rsid w:val="00687A38"/>
    <w:rsid w:val="007626D7"/>
    <w:rsid w:val="009269BC"/>
    <w:rsid w:val="00932608"/>
    <w:rsid w:val="0095308A"/>
    <w:rsid w:val="009D4D05"/>
    <w:rsid w:val="00A30E13"/>
    <w:rsid w:val="00A44B32"/>
    <w:rsid w:val="00AA3809"/>
    <w:rsid w:val="00B247C8"/>
    <w:rsid w:val="00B832C5"/>
    <w:rsid w:val="00BB25D7"/>
    <w:rsid w:val="00BB3641"/>
    <w:rsid w:val="00C006B0"/>
    <w:rsid w:val="00C078FA"/>
    <w:rsid w:val="00D864B9"/>
    <w:rsid w:val="00D97D8A"/>
    <w:rsid w:val="00D97DB6"/>
    <w:rsid w:val="00DA4043"/>
    <w:rsid w:val="00DC4647"/>
    <w:rsid w:val="00E0605D"/>
    <w:rsid w:val="00E12D14"/>
    <w:rsid w:val="00E4151E"/>
    <w:rsid w:val="00EE5AEE"/>
    <w:rsid w:val="00F44503"/>
    <w:rsid w:val="00FC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F7E5"/>
  <w15:chartTrackingRefBased/>
  <w15:docId w15:val="{C65868B6-EA4E-6A40-8B74-7B583936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09"/>
    <w:pPr>
      <w:ind w:left="720"/>
      <w:contextualSpacing/>
    </w:pPr>
  </w:style>
  <w:style w:type="character" w:styleId="Hyperlink">
    <w:name w:val="Hyperlink"/>
    <w:basedOn w:val="DefaultParagraphFont"/>
    <w:uiPriority w:val="99"/>
    <w:unhideWhenUsed/>
    <w:rsid w:val="00AA3809"/>
    <w:rPr>
      <w:color w:val="0563C1" w:themeColor="hyperlink"/>
      <w:u w:val="single"/>
    </w:rPr>
  </w:style>
  <w:style w:type="character" w:styleId="UnresolvedMention">
    <w:name w:val="Unresolved Mention"/>
    <w:basedOn w:val="DefaultParagraphFont"/>
    <w:uiPriority w:val="99"/>
    <w:semiHidden/>
    <w:unhideWhenUsed/>
    <w:rsid w:val="00AA3809"/>
    <w:rPr>
      <w:color w:val="605E5C"/>
      <w:shd w:val="clear" w:color="auto" w:fill="E1DFDD"/>
    </w:rPr>
  </w:style>
  <w:style w:type="table" w:styleId="TableGrid">
    <w:name w:val="Table Grid"/>
    <w:basedOn w:val="TableNormal"/>
    <w:rsid w:val="00C078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F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0354">
      <w:bodyDiv w:val="1"/>
      <w:marLeft w:val="0"/>
      <w:marRight w:val="0"/>
      <w:marTop w:val="0"/>
      <w:marBottom w:val="0"/>
      <w:divBdr>
        <w:top w:val="none" w:sz="0" w:space="0" w:color="auto"/>
        <w:left w:val="none" w:sz="0" w:space="0" w:color="auto"/>
        <w:bottom w:val="none" w:sz="0" w:space="0" w:color="auto"/>
        <w:right w:val="none" w:sz="0" w:space="0" w:color="auto"/>
      </w:divBdr>
    </w:div>
    <w:div w:id="8822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Tiera Porter</cp:lastModifiedBy>
  <cp:revision>20</cp:revision>
  <cp:lastPrinted>2022-09-07T13:55:00Z</cp:lastPrinted>
  <dcterms:created xsi:type="dcterms:W3CDTF">2022-09-07T13:55:00Z</dcterms:created>
  <dcterms:modified xsi:type="dcterms:W3CDTF">2023-05-03T16:31:00Z</dcterms:modified>
</cp:coreProperties>
</file>