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760"/>
        <w:gridCol w:w="3522"/>
        <w:gridCol w:w="1890"/>
      </w:tblGrid>
      <w:tr w:rsidR="00BF36A7" w:rsidTr="002E2F54">
        <w:tc>
          <w:tcPr>
            <w:tcW w:w="2335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Name</w:t>
            </w:r>
          </w:p>
        </w:tc>
        <w:tc>
          <w:tcPr>
            <w:tcW w:w="5760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Topic</w:t>
            </w:r>
          </w:p>
        </w:tc>
        <w:tc>
          <w:tcPr>
            <w:tcW w:w="2262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bookmarkStart w:id="0" w:name="_GoBack"/>
            <w:bookmarkEnd w:id="0"/>
            <w:r w:rsidRPr="00BF36A7">
              <w:rPr>
                <w:b/>
              </w:rPr>
              <w:t>Email</w:t>
            </w:r>
          </w:p>
        </w:tc>
        <w:tc>
          <w:tcPr>
            <w:tcW w:w="1890" w:type="dxa"/>
          </w:tcPr>
          <w:p w:rsidR="00BF36A7" w:rsidRPr="00BF36A7" w:rsidRDefault="00BF36A7" w:rsidP="00BF36A7">
            <w:pPr>
              <w:jc w:val="center"/>
              <w:rPr>
                <w:b/>
              </w:rPr>
            </w:pPr>
            <w:r w:rsidRPr="00BF36A7">
              <w:rPr>
                <w:b/>
              </w:rPr>
              <w:t>Phone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Sivanandan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2. Winifred McGee, 3.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Kaushlendra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5760" w:type="dxa"/>
          </w:tcPr>
          <w:p w:rsidR="00BF36A7" w:rsidRDefault="00BF36A7">
            <w:r>
              <w:rPr>
                <w:rFonts w:ascii="Arial" w:hAnsi="Arial" w:cs="Arial"/>
                <w:sz w:val="20"/>
                <w:szCs w:val="20"/>
              </w:rPr>
              <w:t>Commercialization of Fruit Drying, and Byproduct Utilization</w:t>
            </w:r>
          </w:p>
        </w:tc>
        <w:tc>
          <w:tcPr>
            <w:tcW w:w="2262" w:type="dxa"/>
          </w:tcPr>
          <w:p w:rsidR="00BF36A7" w:rsidRDefault="00BF36A7">
            <w:r>
              <w:rPr>
                <w:rFonts w:ascii="Arial" w:hAnsi="Arial" w:cs="Arial"/>
                <w:sz w:val="20"/>
                <w:szCs w:val="20"/>
              </w:rPr>
              <w:t>Litha.Sivanandan@mail.wvu.edu, wwm1@psu.edu, Kaushlendra.Singh@mail.wvu.edu,</w:t>
            </w:r>
          </w:p>
        </w:tc>
        <w:tc>
          <w:tcPr>
            <w:tcW w:w="1890" w:type="dxa"/>
          </w:tcPr>
          <w:p w:rsidR="00BF36A7" w:rsidRDefault="00BF36A7">
            <w:r>
              <w:rPr>
                <w:rFonts w:ascii="Arial" w:hAnsi="Arial" w:cs="Arial"/>
                <w:sz w:val="20"/>
                <w:szCs w:val="20"/>
              </w:rPr>
              <w:t>304-293-7684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Justine Beaulieu</w:t>
            </w:r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and implement a hybrid workshop in FSMA produce safety and preventive controls rules for stakeholders engaged in growing and processing high-risk produce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jbeauli1@umd.edu</w:t>
            </w:r>
          </w:p>
        </w:tc>
        <w:tc>
          <w:tcPr>
            <w:tcW w:w="189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405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7543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Allard</w:t>
            </w:r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CONSERVE: Sustainable Water Reuse, Food, and Heath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sallard@umd.edu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</w:t>
            </w:r>
            <w:r>
              <w:rPr>
                <w:rFonts w:ascii="Arial" w:hAnsi="Arial" w:cs="Arial"/>
                <w:sz w:val="20"/>
                <w:szCs w:val="20"/>
              </w:rPr>
              <w:t>405-2164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LaBorde</w:t>
            </w:r>
            <w:proofErr w:type="spellEnd"/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Occurence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Listeria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monocytogenes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produce packing and processing facilities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 w:rsidRPr="0099255B">
              <w:rPr>
                <w:rFonts w:ascii="Arial" w:hAnsi="Arial" w:cs="Arial"/>
                <w:sz w:val="20"/>
                <w:szCs w:val="20"/>
              </w:rPr>
              <w:t>lfl5@psu.edu</w:t>
            </w:r>
          </w:p>
        </w:tc>
        <w:tc>
          <w:tcPr>
            <w:tcW w:w="189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814-863-2298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Fellenz</w:t>
            </w:r>
            <w:proofErr w:type="spellEnd"/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Expanding Food Safety Outreach and Education to Small and Mid-Sized Farms in New York and Vermont</w:t>
            </w:r>
          </w:p>
        </w:tc>
        <w:tc>
          <w:tcPr>
            <w:tcW w:w="2262" w:type="dxa"/>
          </w:tcPr>
          <w:p w:rsidR="00BF36A7" w:rsidRPr="0099255B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andy@nofany.org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585-</w:t>
            </w:r>
            <w:r>
              <w:rPr>
                <w:rFonts w:ascii="Arial" w:hAnsi="Arial" w:cs="Arial"/>
                <w:sz w:val="20"/>
                <w:szCs w:val="20"/>
              </w:rPr>
              <w:t>260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2477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 Shier</w:t>
            </w:r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Producer Outreach in the State of Connecticut [and] (2) Local Food Producer Outreach, Education, and Training to Enhance Food Safety and FSMA Compliance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aaron@newenglandfarmersunion.org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301-641-9639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Pivarnik</w:t>
            </w:r>
            <w:proofErr w:type="spellEnd"/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(1) Food Safety: From Farming to Direct Marketing [and] (2) </w:t>
            </w:r>
            <w:r w:rsidRPr="003255CF">
              <w:rPr>
                <w:rFonts w:ascii="Arial" w:hAnsi="Arial" w:cs="Arial"/>
                <w:sz w:val="20"/>
                <w:szCs w:val="20"/>
              </w:rPr>
              <w:t>Produce Safety Alliance (PSA) Training for FDA Regulatory Compliance</w:t>
            </w:r>
            <w:r>
              <w:rPr>
                <w:rFonts w:ascii="Arial" w:hAnsi="Arial" w:cs="Arial"/>
                <w:sz w:val="20"/>
                <w:szCs w:val="20"/>
              </w:rPr>
              <w:t xml:space="preserve"> [and] (3) </w:t>
            </w:r>
            <w:r w:rsidRPr="003255CF">
              <w:rPr>
                <w:rFonts w:ascii="Arial" w:hAnsi="Arial" w:cs="Arial"/>
                <w:sz w:val="20"/>
                <w:szCs w:val="20"/>
              </w:rPr>
              <w:t>Rhode Island’s Plan to Implement the Produce Safety Rule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lpivarnik@uri.edu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401-874-2972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 Richard</w:t>
            </w:r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a strategy for optimizing regional support for new and very-small local value-added food processors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nicolerichard@uri.edu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401-874-2977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Paola Martinez-Ramos</w:t>
            </w:r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 preparation methods to create a postharvest wash water mod</w:t>
            </w:r>
            <w:r>
              <w:rPr>
                <w:rFonts w:ascii="Arial" w:hAnsi="Arial" w:cs="Arial"/>
                <w:sz w:val="20"/>
                <w:szCs w:val="20"/>
              </w:rPr>
              <w:t>el for food safety validation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pmartinezram@umass.edu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787-806-7206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Ghostlaw</w:t>
            </w:r>
            <w:proofErr w:type="spellEnd"/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Optimizing Triple Bay Wash Sanitation to Enhance Produce Shelf Life and Quality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tghostlaw@umass.edu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999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3924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Kelsi Harper, Amanda Kinchla</w:t>
            </w:r>
          </w:p>
        </w:tc>
        <w:tc>
          <w:tcPr>
            <w:tcW w:w="5760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development of a Standard Operating Procedure for a Produce Brush Washer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kinchla@umass.edu, kcharper@umass.edu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413-545-1017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Hans Estrin</w:t>
            </w:r>
          </w:p>
        </w:tc>
        <w:tc>
          <w:tcPr>
            <w:tcW w:w="576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(1) Post Harvest Team; One-stop Consulting! [and] (2) </w:t>
            </w:r>
          </w:p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 w:rsidRPr="003255CF">
              <w:rPr>
                <w:rFonts w:ascii="Arial" w:hAnsi="Arial" w:cs="Arial"/>
                <w:bCs/>
                <w:sz w:val="20"/>
                <w:szCs w:val="20"/>
              </w:rPr>
              <w:t>Community Accreditation for Produce 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hestrin@uvm.edu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380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2109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Callahan</w:t>
            </w:r>
          </w:p>
        </w:tc>
        <w:tc>
          <w:tcPr>
            <w:tcW w:w="576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 Produce Tracking and Traceability Study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chris.callahan@uvm.edu</w:t>
            </w:r>
          </w:p>
        </w:tc>
        <w:tc>
          <w:tcPr>
            <w:tcW w:w="189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860-380-0448</w:t>
            </w:r>
          </w:p>
        </w:tc>
      </w:tr>
      <w:tr w:rsidR="00BF36A7" w:rsidTr="002E2F54">
        <w:tc>
          <w:tcPr>
            <w:tcW w:w="2335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Sweet</w:t>
            </w:r>
          </w:p>
        </w:tc>
        <w:tc>
          <w:tcPr>
            <w:tcW w:w="5760" w:type="dxa"/>
          </w:tcPr>
          <w:p w:rsidR="00BF36A7" w:rsidRDefault="00BF36A7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 Safety Infrastructure Improvement Program</w:t>
            </w:r>
          </w:p>
        </w:tc>
        <w:tc>
          <w:tcPr>
            <w:tcW w:w="2262" w:type="dxa"/>
          </w:tcPr>
          <w:p w:rsidR="00BF36A7" w:rsidRDefault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kristina.sweet@vermont.gov</w:t>
            </w:r>
          </w:p>
        </w:tc>
        <w:tc>
          <w:tcPr>
            <w:tcW w:w="1890" w:type="dxa"/>
          </w:tcPr>
          <w:p w:rsidR="00BF36A7" w:rsidRDefault="002E2F54" w:rsidP="00BF3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802-522-7811</w:t>
            </w:r>
          </w:p>
        </w:tc>
      </w:tr>
    </w:tbl>
    <w:p w:rsidR="00075F32" w:rsidRDefault="00075F32"/>
    <w:sectPr w:rsidR="00075F32" w:rsidSect="00BF36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A7"/>
    <w:rsid w:val="00075F32"/>
    <w:rsid w:val="002E2F54"/>
    <w:rsid w:val="00B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085C"/>
  <w15:chartTrackingRefBased/>
  <w15:docId w15:val="{FDF41023-59B3-4F88-9C4C-34AC7E17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1</cp:revision>
  <dcterms:created xsi:type="dcterms:W3CDTF">2016-10-14T17:19:00Z</dcterms:created>
  <dcterms:modified xsi:type="dcterms:W3CDTF">2016-10-14T17:31:00Z</dcterms:modified>
</cp:coreProperties>
</file>