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444C6" w14:textId="77777777" w:rsidR="00DA27BF" w:rsidRPr="00DA27BF" w:rsidRDefault="00DA27BF" w:rsidP="00DA27BF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MS PGothic" w:hAnsi="Arial" w:cs="Arial"/>
          <w:smallCaps/>
          <w:color w:val="000000" w:themeColor="text1"/>
          <w:kern w:val="24"/>
          <w:sz w:val="28"/>
          <w:szCs w:val="28"/>
          <w:u w:val="words"/>
        </w:rPr>
      </w:pPr>
      <w:bookmarkStart w:id="0" w:name="_GoBack"/>
      <w:bookmarkEnd w:id="0"/>
      <w:r w:rsidRPr="00DA27BF">
        <w:rPr>
          <w:rFonts w:ascii="Arial" w:eastAsia="MS PGothic" w:hAnsi="Arial" w:cs="Arial"/>
          <w:smallCaps/>
          <w:color w:val="000000" w:themeColor="text1"/>
          <w:kern w:val="24"/>
          <w:sz w:val="28"/>
          <w:szCs w:val="28"/>
          <w:u w:val="words"/>
        </w:rPr>
        <w:t>Trauma Informed Schools and MTSS-B</w:t>
      </w:r>
    </w:p>
    <w:p w14:paraId="15AF2039" w14:textId="77777777" w:rsidR="00DA27BF" w:rsidRDefault="00DA27BF" w:rsidP="00DA27BF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eastAsia="MS PGothic" w:hAnsi="Arial" w:cs="Arial"/>
          <w:color w:val="000000" w:themeColor="text1"/>
          <w:kern w:val="24"/>
        </w:rPr>
      </w:pPr>
    </w:p>
    <w:p w14:paraId="7A73D856" w14:textId="77777777" w:rsidR="00DA27BF" w:rsidRPr="00DA27BF" w:rsidRDefault="00DA27BF" w:rsidP="00DA27BF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A27BF">
        <w:rPr>
          <w:rFonts w:ascii="Arial" w:eastAsia="MS PGothic" w:hAnsi="Arial" w:cs="Arial"/>
          <w:color w:val="000000" w:themeColor="text1"/>
          <w:kern w:val="24"/>
        </w:rPr>
        <w:t>Vermont MTSS is a coherent continuum of evidence-based, system wide practices that support proactive preventative core instruction for all; a rapid response to academic and behavioral challenges; frequent data-based monitoring; and</w:t>
      </w:r>
    </w:p>
    <w:p w14:paraId="493F4CD5" w14:textId="77777777" w:rsidR="00DA27BF" w:rsidRPr="00DA27BF" w:rsidRDefault="00DA27BF" w:rsidP="00DA27BF">
      <w:pPr>
        <w:kinsoku w:val="0"/>
        <w:overflowPunct w:val="0"/>
        <w:spacing w:after="0" w:line="240" w:lineRule="auto"/>
        <w:textAlignment w:val="baseline"/>
        <w:rPr>
          <w:rFonts w:ascii="Arial" w:eastAsia="MS PGothic" w:hAnsi="Arial" w:cs="Arial"/>
          <w:color w:val="000000" w:themeColor="text1"/>
          <w:kern w:val="24"/>
          <w:sz w:val="24"/>
          <w:szCs w:val="24"/>
        </w:rPr>
      </w:pPr>
      <w:r w:rsidRPr="00DA27BF">
        <w:rPr>
          <w:rFonts w:ascii="Arial" w:eastAsia="MS PGothic" w:hAnsi="Arial" w:cs="Arial"/>
          <w:color w:val="000000" w:themeColor="text1"/>
          <w:kern w:val="24"/>
          <w:sz w:val="24"/>
          <w:szCs w:val="24"/>
        </w:rPr>
        <w:t xml:space="preserve">instructional decision-making so that each Vermont student achieves high standards.  PBIS aligns well with trauma informed practice because it provides </w:t>
      </w:r>
      <w:r w:rsidRPr="00DA27BF">
        <w:rPr>
          <w:rFonts w:ascii="Arial" w:eastAsia="Calibri" w:hAnsi="Arial" w:cs="Arial"/>
          <w:color w:val="000000" w:themeColor="text1"/>
          <w:kern w:val="24"/>
          <w:sz w:val="24"/>
          <w:szCs w:val="24"/>
        </w:rPr>
        <w:t xml:space="preserve">a </w:t>
      </w:r>
      <w:r w:rsidRPr="00DA27BF">
        <w:rPr>
          <w:rFonts w:ascii="Arial" w:eastAsia="Calibri" w:hAnsi="Arial" w:cs="Arial"/>
          <w:bCs/>
          <w:color w:val="000000" w:themeColor="text1"/>
          <w:kern w:val="24"/>
          <w:sz w:val="24"/>
          <w:szCs w:val="24"/>
        </w:rPr>
        <w:t>safe,</w:t>
      </w:r>
      <w:r w:rsidRPr="00DA27BF">
        <w:rPr>
          <w:rFonts w:ascii="Arial" w:eastAsia="Calibri" w:hAnsi="Arial" w:cs="Arial"/>
          <w:color w:val="000000" w:themeColor="text1"/>
          <w:kern w:val="24"/>
          <w:sz w:val="24"/>
          <w:szCs w:val="24"/>
        </w:rPr>
        <w:t xml:space="preserve"> predictable environment for all students to learn where </w:t>
      </w:r>
      <w:r w:rsidRPr="00DA27BF">
        <w:rPr>
          <w:rFonts w:ascii="Arial" w:eastAsia="MS PGothic" w:hAnsi="Arial" w:cs="Arial"/>
          <w:color w:val="000000" w:themeColor="text1"/>
          <w:kern w:val="24"/>
          <w:sz w:val="24"/>
          <w:szCs w:val="24"/>
        </w:rPr>
        <w:t>s</w:t>
      </w:r>
      <w:r w:rsidRPr="00DA27BF">
        <w:rPr>
          <w:rFonts w:ascii="Arial" w:eastAsia="Calibri" w:hAnsi="Arial" w:cs="Arial"/>
          <w:color w:val="000000" w:themeColor="text1"/>
          <w:kern w:val="24"/>
          <w:sz w:val="24"/>
          <w:szCs w:val="24"/>
        </w:rPr>
        <w:t xml:space="preserve">tudents need to know that they can </w:t>
      </w:r>
      <w:r w:rsidRPr="00DA27BF">
        <w:rPr>
          <w:rFonts w:ascii="Arial" w:eastAsia="Calibri" w:hAnsi="Arial" w:cs="Arial"/>
          <w:bCs/>
          <w:color w:val="000000" w:themeColor="text1"/>
          <w:kern w:val="24"/>
          <w:sz w:val="24"/>
          <w:szCs w:val="24"/>
        </w:rPr>
        <w:t>trust</w:t>
      </w:r>
      <w:r w:rsidRPr="00DA27BF">
        <w:rPr>
          <w:rFonts w:ascii="Arial" w:eastAsia="Calibri" w:hAnsi="Arial" w:cs="Arial"/>
          <w:color w:val="000000" w:themeColor="text1"/>
          <w:kern w:val="24"/>
          <w:sz w:val="24"/>
          <w:szCs w:val="24"/>
        </w:rPr>
        <w:t xml:space="preserve"> the adults in the school . It is also important to</w:t>
      </w:r>
      <w:r w:rsidRPr="00DA27BF">
        <w:rPr>
          <w:rFonts w:ascii="Arial" w:eastAsia="MS PGothic" w:hAnsi="Arial" w:cs="Arial"/>
          <w:color w:val="000000" w:themeColor="text1"/>
          <w:kern w:val="24"/>
          <w:sz w:val="24"/>
          <w:szCs w:val="24"/>
        </w:rPr>
        <w:t xml:space="preserve"> </w:t>
      </w:r>
      <w:r w:rsidRPr="00DA27BF">
        <w:rPr>
          <w:rFonts w:ascii="Arial" w:eastAsia="Calibri" w:hAnsi="Arial" w:cs="Arial"/>
          <w:bCs/>
          <w:color w:val="000000" w:themeColor="text1"/>
          <w:kern w:val="24"/>
          <w:sz w:val="24"/>
          <w:szCs w:val="24"/>
        </w:rPr>
        <w:t xml:space="preserve">Empower </w:t>
      </w:r>
      <w:r w:rsidRPr="00DA27BF">
        <w:rPr>
          <w:rFonts w:ascii="Arial" w:eastAsia="Calibri" w:hAnsi="Arial" w:cs="Arial"/>
          <w:color w:val="000000" w:themeColor="text1"/>
          <w:kern w:val="24"/>
          <w:sz w:val="24"/>
          <w:szCs w:val="24"/>
        </w:rPr>
        <w:t xml:space="preserve">students by letting them have a say in their “plan” &amp; choices within their day as well as giving students </w:t>
      </w:r>
      <w:r w:rsidRPr="00DA27BF">
        <w:rPr>
          <w:rFonts w:ascii="Arial" w:eastAsia="Calibri" w:hAnsi="Arial" w:cs="Arial"/>
          <w:bCs/>
          <w:color w:val="000000" w:themeColor="text1"/>
          <w:kern w:val="24"/>
          <w:sz w:val="24"/>
          <w:szCs w:val="24"/>
        </w:rPr>
        <w:t>choice</w:t>
      </w:r>
      <w:r w:rsidRPr="00DA27BF">
        <w:rPr>
          <w:rFonts w:ascii="Arial" w:eastAsia="Calibri" w:hAnsi="Arial" w:cs="Arial"/>
          <w:color w:val="000000" w:themeColor="text1"/>
          <w:kern w:val="24"/>
          <w:sz w:val="24"/>
          <w:szCs w:val="24"/>
        </w:rPr>
        <w:t xml:space="preserve"> academically &amp; behaviorally to encourage engagement &amp; power over their learning.  Finally, collaborating with </w:t>
      </w:r>
      <w:r w:rsidRPr="00DA27BF">
        <w:rPr>
          <w:rFonts w:ascii="Arial" w:eastAsia="Calibri" w:hAnsi="Arial" w:cs="Arial"/>
          <w:bCs/>
          <w:color w:val="000000" w:themeColor="text1"/>
          <w:kern w:val="24"/>
          <w:sz w:val="24"/>
          <w:szCs w:val="24"/>
        </w:rPr>
        <w:t>students,</w:t>
      </w:r>
      <w:r w:rsidRPr="00DA27BF">
        <w:rPr>
          <w:rFonts w:ascii="Arial" w:eastAsia="Calibri" w:hAnsi="Arial" w:cs="Arial"/>
          <w:color w:val="000000" w:themeColor="text1"/>
          <w:kern w:val="24"/>
          <w:sz w:val="24"/>
          <w:szCs w:val="24"/>
        </w:rPr>
        <w:t xml:space="preserve"> families, colleagues &amp; outside agencies to find the “plan” that works for the child is critical.   </w:t>
      </w:r>
    </w:p>
    <w:p w14:paraId="1C736F4F" w14:textId="77777777" w:rsidR="00DA27BF" w:rsidRPr="00DA27BF" w:rsidRDefault="00DA27BF" w:rsidP="00DA27BF">
      <w:pPr>
        <w:kinsoku w:val="0"/>
        <w:overflowPunct w:val="0"/>
        <w:spacing w:after="0" w:line="240" w:lineRule="auto"/>
        <w:textAlignment w:val="baseline"/>
        <w:rPr>
          <w:rFonts w:ascii="Arial" w:eastAsia="Calibri" w:hAnsi="Arial" w:cs="Arial"/>
          <w:color w:val="000000" w:themeColor="text1"/>
          <w:kern w:val="24"/>
          <w:sz w:val="24"/>
          <w:szCs w:val="24"/>
        </w:rPr>
      </w:pPr>
    </w:p>
    <w:p w14:paraId="1381DAB5" w14:textId="77777777" w:rsidR="00DA27BF" w:rsidRPr="00DA27BF" w:rsidRDefault="00DA27BF" w:rsidP="00DA27BF">
      <w:pPr>
        <w:kinsoku w:val="0"/>
        <w:overflowPunct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DA27BF">
        <w:rPr>
          <w:rFonts w:ascii="Arial" w:eastAsia="Calibri" w:hAnsi="Arial" w:cs="Arial"/>
          <w:color w:val="000000" w:themeColor="text1"/>
          <w:kern w:val="24"/>
          <w:sz w:val="24"/>
          <w:szCs w:val="24"/>
        </w:rPr>
        <w:t>Below are more elements that demonstrate the alignment of PBIS/MTSS-B practices and trauma informed schools.</w:t>
      </w:r>
    </w:p>
    <w:p w14:paraId="77AFFD49" w14:textId="77777777" w:rsidR="00DA27BF" w:rsidRDefault="00DA27BF" w:rsidP="00DA27BF">
      <w:pPr>
        <w:pStyle w:val="ListParagraph"/>
        <w:spacing w:line="216" w:lineRule="auto"/>
        <w:rPr>
          <w:rFonts w:ascii="Arial" w:eastAsiaTheme="minorEastAsia" w:hAnsi="Arial" w:cstheme="minorBidi"/>
          <w:color w:val="000000" w:themeColor="text1"/>
          <w:kern w:val="24"/>
          <w:sz w:val="36"/>
          <w:szCs w:val="36"/>
          <w:u w:val="single"/>
        </w:rPr>
      </w:pPr>
    </w:p>
    <w:p w14:paraId="3594C7D1" w14:textId="77777777" w:rsidR="00DA27BF" w:rsidRPr="00DA27BF" w:rsidRDefault="00DA27BF" w:rsidP="00DA27BF">
      <w:pPr>
        <w:pStyle w:val="NormalWeb"/>
        <w:kinsoku w:val="0"/>
        <w:overflowPunct w:val="0"/>
        <w:spacing w:before="130" w:beforeAutospacing="0" w:after="0" w:afterAutospacing="0"/>
        <w:textAlignment w:val="baseline"/>
      </w:pPr>
      <w:r w:rsidRPr="00DA27BF">
        <w:rPr>
          <w:rFonts w:ascii="Arial" w:eastAsiaTheme="minorEastAsia" w:hAnsi="Arial" w:cstheme="minorBidi"/>
          <w:color w:val="000000" w:themeColor="text1"/>
          <w:kern w:val="24"/>
          <w:u w:val="single"/>
        </w:rPr>
        <w:t xml:space="preserve">Consistency </w:t>
      </w:r>
    </w:p>
    <w:p w14:paraId="27C25ECA" w14:textId="77777777" w:rsidR="00DA27BF" w:rsidRDefault="00DA27BF" w:rsidP="00DA27BF">
      <w:pPr>
        <w:pStyle w:val="NormalWeb"/>
        <w:numPr>
          <w:ilvl w:val="0"/>
          <w:numId w:val="1"/>
        </w:numPr>
        <w:kinsoku w:val="0"/>
        <w:overflowPunct w:val="0"/>
        <w:spacing w:before="130" w:beforeAutospacing="0" w:after="0" w:afterAutospacing="0"/>
        <w:textAlignment w:val="baseline"/>
        <w:rPr>
          <w:rFonts w:ascii="Arial" w:eastAsiaTheme="minorEastAsia" w:hAnsi="Arial" w:cstheme="minorBidi"/>
          <w:color w:val="000000" w:themeColor="text1"/>
          <w:kern w:val="24"/>
        </w:rPr>
        <w:sectPr w:rsidR="00DA27B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6BB3842" w14:textId="77777777" w:rsidR="00DA27BF" w:rsidRPr="00DA27BF" w:rsidRDefault="00DA27BF" w:rsidP="00DA27BF">
      <w:pPr>
        <w:pStyle w:val="NormalWeb"/>
        <w:numPr>
          <w:ilvl w:val="0"/>
          <w:numId w:val="1"/>
        </w:numPr>
        <w:kinsoku w:val="0"/>
        <w:overflowPunct w:val="0"/>
        <w:spacing w:before="130" w:beforeAutospacing="0" w:after="0" w:afterAutospacing="0"/>
        <w:textAlignment w:val="baseline"/>
      </w:pPr>
      <w:r w:rsidRPr="00DA27BF">
        <w:rPr>
          <w:rFonts w:ascii="Arial" w:eastAsiaTheme="minorEastAsia" w:hAnsi="Arial" w:cstheme="minorBidi"/>
          <w:color w:val="000000" w:themeColor="text1"/>
          <w:kern w:val="24"/>
        </w:rPr>
        <w:lastRenderedPageBreak/>
        <w:t>80% buy in</w:t>
      </w:r>
    </w:p>
    <w:p w14:paraId="376A23C1" w14:textId="77777777" w:rsidR="00DA27BF" w:rsidRPr="00DA27BF" w:rsidRDefault="00DA27BF" w:rsidP="00DA27BF">
      <w:pPr>
        <w:pStyle w:val="NormalWeb"/>
        <w:numPr>
          <w:ilvl w:val="0"/>
          <w:numId w:val="1"/>
        </w:numPr>
        <w:kinsoku w:val="0"/>
        <w:overflowPunct w:val="0"/>
        <w:spacing w:before="130" w:beforeAutospacing="0" w:after="0" w:afterAutospacing="0"/>
        <w:textAlignment w:val="baseline"/>
      </w:pPr>
      <w:r w:rsidRPr="00DA27BF">
        <w:rPr>
          <w:rFonts w:ascii="Arial" w:eastAsiaTheme="minorEastAsia" w:hAnsi="Arial" w:cstheme="minorBidi"/>
          <w:color w:val="000000" w:themeColor="text1"/>
          <w:kern w:val="24"/>
        </w:rPr>
        <w:t>Solid universal foundation</w:t>
      </w:r>
    </w:p>
    <w:p w14:paraId="7DEA6C8A" w14:textId="77777777" w:rsidR="00DA27BF" w:rsidRDefault="00DA27BF" w:rsidP="00DA27BF">
      <w:pPr>
        <w:pStyle w:val="NormalWeb"/>
        <w:numPr>
          <w:ilvl w:val="0"/>
          <w:numId w:val="1"/>
        </w:numPr>
        <w:kinsoku w:val="0"/>
        <w:overflowPunct w:val="0"/>
        <w:spacing w:before="130" w:beforeAutospacing="0" w:after="0" w:afterAutospacing="0"/>
        <w:textAlignment w:val="baseline"/>
        <w:rPr>
          <w:rFonts w:ascii="Arial" w:eastAsiaTheme="minorEastAsia" w:hAnsi="Arial" w:cstheme="minorBidi"/>
          <w:color w:val="000000" w:themeColor="text1"/>
          <w:kern w:val="24"/>
        </w:rPr>
        <w:sectPr w:rsidR="00DA27BF" w:rsidSect="00DA27B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DA27BF">
        <w:rPr>
          <w:rFonts w:ascii="Arial" w:eastAsiaTheme="minorEastAsia" w:hAnsi="Arial" w:cstheme="minorBidi"/>
          <w:color w:val="000000" w:themeColor="text1"/>
          <w:kern w:val="24"/>
        </w:rPr>
        <w:lastRenderedPageBreak/>
        <w:t>Communication</w:t>
      </w:r>
    </w:p>
    <w:p w14:paraId="2552EAA3" w14:textId="77777777" w:rsidR="00DA27BF" w:rsidRPr="00DA27BF" w:rsidRDefault="00DA27BF" w:rsidP="00DA27BF">
      <w:pPr>
        <w:pStyle w:val="NormalWeb"/>
        <w:kinsoku w:val="0"/>
        <w:overflowPunct w:val="0"/>
        <w:spacing w:before="130" w:beforeAutospacing="0" w:after="0" w:afterAutospacing="0"/>
        <w:textAlignment w:val="baseline"/>
        <w:rPr>
          <w:rFonts w:ascii="Arial" w:eastAsiaTheme="minorEastAsia" w:hAnsi="Arial" w:cstheme="minorBidi"/>
          <w:color w:val="000000" w:themeColor="text1"/>
          <w:kern w:val="24"/>
          <w:u w:val="single"/>
        </w:rPr>
      </w:pPr>
    </w:p>
    <w:p w14:paraId="79003678" w14:textId="77777777" w:rsidR="00DA27BF" w:rsidRPr="00DA27BF" w:rsidRDefault="00DA27BF" w:rsidP="00DA27BF">
      <w:pPr>
        <w:pStyle w:val="NormalWeb"/>
        <w:kinsoku w:val="0"/>
        <w:overflowPunct w:val="0"/>
        <w:spacing w:before="130" w:beforeAutospacing="0" w:after="0" w:afterAutospacing="0"/>
        <w:textAlignment w:val="baseline"/>
      </w:pPr>
      <w:r w:rsidRPr="00DA27BF">
        <w:rPr>
          <w:rFonts w:ascii="Arial" w:eastAsiaTheme="minorEastAsia" w:hAnsi="Arial" w:cstheme="minorBidi"/>
          <w:color w:val="000000" w:themeColor="text1"/>
          <w:kern w:val="24"/>
          <w:u w:val="single"/>
        </w:rPr>
        <w:t>Predictability:</w:t>
      </w:r>
    </w:p>
    <w:p w14:paraId="18368FD5" w14:textId="77777777" w:rsidR="00DA27BF" w:rsidRDefault="00DA27BF" w:rsidP="00DA27BF">
      <w:pPr>
        <w:pStyle w:val="NormalWeb"/>
        <w:numPr>
          <w:ilvl w:val="0"/>
          <w:numId w:val="2"/>
        </w:numPr>
        <w:kinsoku w:val="0"/>
        <w:overflowPunct w:val="0"/>
        <w:spacing w:before="130" w:beforeAutospacing="0" w:after="0" w:afterAutospacing="0"/>
        <w:textAlignment w:val="baseline"/>
        <w:rPr>
          <w:rFonts w:ascii="Arial" w:eastAsiaTheme="minorEastAsia" w:hAnsi="Arial" w:cstheme="minorBidi"/>
          <w:color w:val="000000" w:themeColor="text1"/>
          <w:kern w:val="24"/>
        </w:rPr>
        <w:sectPr w:rsidR="00DA27BF" w:rsidSect="00DA27B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038AA23" w14:textId="77777777" w:rsidR="00DA27BF" w:rsidRPr="00DA27BF" w:rsidRDefault="00DA27BF" w:rsidP="00DA27BF">
      <w:pPr>
        <w:pStyle w:val="NormalWeb"/>
        <w:numPr>
          <w:ilvl w:val="0"/>
          <w:numId w:val="2"/>
        </w:numPr>
        <w:kinsoku w:val="0"/>
        <w:overflowPunct w:val="0"/>
        <w:spacing w:before="130" w:beforeAutospacing="0" w:after="0" w:afterAutospacing="0"/>
        <w:textAlignment w:val="baseline"/>
      </w:pPr>
      <w:r w:rsidRPr="00DA27BF">
        <w:rPr>
          <w:rFonts w:ascii="Arial" w:eastAsiaTheme="minorEastAsia" w:hAnsi="Arial" w:cstheme="minorBidi"/>
          <w:color w:val="000000" w:themeColor="text1"/>
          <w:kern w:val="24"/>
        </w:rPr>
        <w:lastRenderedPageBreak/>
        <w:t>Agreed upon expectations</w:t>
      </w:r>
    </w:p>
    <w:p w14:paraId="18E3A655" w14:textId="77777777" w:rsidR="00DA27BF" w:rsidRPr="00DA27BF" w:rsidRDefault="00DA27BF" w:rsidP="00DA27BF">
      <w:pPr>
        <w:pStyle w:val="NormalWeb"/>
        <w:numPr>
          <w:ilvl w:val="0"/>
          <w:numId w:val="2"/>
        </w:numPr>
        <w:kinsoku w:val="0"/>
        <w:overflowPunct w:val="0"/>
        <w:spacing w:before="130" w:beforeAutospacing="0" w:after="0" w:afterAutospacing="0"/>
        <w:textAlignment w:val="baseline"/>
      </w:pPr>
      <w:r w:rsidRPr="00DA27BF">
        <w:rPr>
          <w:rFonts w:ascii="Arial" w:eastAsiaTheme="minorEastAsia" w:hAnsi="Arial" w:cstheme="minorBidi"/>
          <w:color w:val="000000" w:themeColor="text1"/>
          <w:kern w:val="24"/>
        </w:rPr>
        <w:t>Communication</w:t>
      </w:r>
    </w:p>
    <w:p w14:paraId="7070C566" w14:textId="77777777" w:rsidR="00DA27BF" w:rsidRPr="00DA27BF" w:rsidRDefault="00DA27BF" w:rsidP="00DA27BF">
      <w:pPr>
        <w:pStyle w:val="NormalWeb"/>
        <w:numPr>
          <w:ilvl w:val="0"/>
          <w:numId w:val="2"/>
        </w:numPr>
        <w:kinsoku w:val="0"/>
        <w:overflowPunct w:val="0"/>
        <w:spacing w:before="130" w:beforeAutospacing="0" w:after="0" w:afterAutospacing="0"/>
        <w:textAlignment w:val="baseline"/>
      </w:pPr>
      <w:r w:rsidRPr="00DA27BF">
        <w:rPr>
          <w:rFonts w:ascii="Arial" w:eastAsiaTheme="minorEastAsia" w:hAnsi="Arial" w:cstheme="minorBidi"/>
          <w:color w:val="000000" w:themeColor="text1"/>
          <w:kern w:val="24"/>
        </w:rPr>
        <w:lastRenderedPageBreak/>
        <w:t>Creates flexibility</w:t>
      </w:r>
    </w:p>
    <w:p w14:paraId="3151BCF1" w14:textId="77777777" w:rsidR="00DA27BF" w:rsidRPr="00DA27BF" w:rsidRDefault="00DA27BF" w:rsidP="00DA27BF">
      <w:pPr>
        <w:pStyle w:val="NormalWeb"/>
        <w:kinsoku w:val="0"/>
        <w:overflowPunct w:val="0"/>
        <w:spacing w:before="130" w:beforeAutospacing="0" w:after="0" w:afterAutospacing="0"/>
        <w:textAlignment w:val="baseline"/>
        <w:rPr>
          <w:rFonts w:ascii="Arial" w:eastAsiaTheme="minorEastAsia" w:hAnsi="Arial" w:cstheme="minorBidi"/>
          <w:color w:val="000000" w:themeColor="text1"/>
          <w:kern w:val="24"/>
          <w:u w:val="single"/>
        </w:rPr>
      </w:pPr>
    </w:p>
    <w:p w14:paraId="27CA4258" w14:textId="77777777" w:rsidR="00DA27BF" w:rsidRDefault="00DA27BF" w:rsidP="00DA27BF">
      <w:pPr>
        <w:pStyle w:val="NormalWeb"/>
        <w:kinsoku w:val="0"/>
        <w:overflowPunct w:val="0"/>
        <w:spacing w:before="130" w:beforeAutospacing="0" w:after="0" w:afterAutospacing="0"/>
        <w:textAlignment w:val="baseline"/>
        <w:rPr>
          <w:rFonts w:ascii="Arial" w:eastAsiaTheme="minorEastAsia" w:hAnsi="Arial" w:cstheme="minorBidi"/>
          <w:color w:val="000000" w:themeColor="text1"/>
          <w:kern w:val="24"/>
          <w:u w:val="single"/>
        </w:rPr>
        <w:sectPr w:rsidR="00DA27BF" w:rsidSect="00DA27B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55FE6D0" w14:textId="77777777" w:rsidR="00DA27BF" w:rsidRDefault="00DA27BF" w:rsidP="00DA27BF">
      <w:pPr>
        <w:pStyle w:val="NormalWeb"/>
        <w:kinsoku w:val="0"/>
        <w:overflowPunct w:val="0"/>
        <w:spacing w:before="130" w:beforeAutospacing="0" w:after="0" w:afterAutospacing="0"/>
        <w:textAlignment w:val="baseline"/>
        <w:rPr>
          <w:rFonts w:ascii="Arial" w:eastAsiaTheme="minorEastAsia" w:hAnsi="Arial" w:cstheme="minorBidi"/>
          <w:color w:val="000000" w:themeColor="text1"/>
          <w:kern w:val="24"/>
          <w:u w:val="single"/>
        </w:rPr>
      </w:pPr>
    </w:p>
    <w:p w14:paraId="1B267FEC" w14:textId="77777777" w:rsidR="00DA27BF" w:rsidRPr="00DA27BF" w:rsidRDefault="00DA27BF" w:rsidP="00DA27BF">
      <w:pPr>
        <w:pStyle w:val="NormalWeb"/>
        <w:kinsoku w:val="0"/>
        <w:overflowPunct w:val="0"/>
        <w:spacing w:before="130" w:beforeAutospacing="0" w:after="0" w:afterAutospacing="0"/>
        <w:textAlignment w:val="baseline"/>
      </w:pPr>
      <w:r w:rsidRPr="00DA27BF">
        <w:rPr>
          <w:rFonts w:ascii="Arial" w:eastAsiaTheme="minorEastAsia" w:hAnsi="Arial" w:cstheme="minorBidi"/>
          <w:color w:val="000000" w:themeColor="text1"/>
          <w:kern w:val="24"/>
          <w:u w:val="single"/>
        </w:rPr>
        <w:t>Patterned and Repetitive</w:t>
      </w:r>
    </w:p>
    <w:p w14:paraId="2F0649B7" w14:textId="77777777" w:rsidR="00DA27BF" w:rsidRDefault="00DA27BF" w:rsidP="00DA27BF">
      <w:pPr>
        <w:pStyle w:val="NormalWeb"/>
        <w:numPr>
          <w:ilvl w:val="0"/>
          <w:numId w:val="3"/>
        </w:numPr>
        <w:kinsoku w:val="0"/>
        <w:overflowPunct w:val="0"/>
        <w:spacing w:before="130" w:beforeAutospacing="0" w:after="0" w:afterAutospacing="0"/>
        <w:textAlignment w:val="baseline"/>
        <w:rPr>
          <w:rFonts w:ascii="Arial" w:eastAsiaTheme="minorEastAsia" w:hAnsi="Arial" w:cstheme="minorBidi"/>
          <w:color w:val="000000" w:themeColor="text1"/>
          <w:kern w:val="24"/>
        </w:rPr>
        <w:sectPr w:rsidR="00DA27BF" w:rsidSect="00DA27B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F46C82D" w14:textId="77777777" w:rsidR="00DA27BF" w:rsidRPr="00DA27BF" w:rsidRDefault="00DA27BF" w:rsidP="00DA27BF">
      <w:pPr>
        <w:pStyle w:val="NormalWeb"/>
        <w:numPr>
          <w:ilvl w:val="0"/>
          <w:numId w:val="3"/>
        </w:numPr>
        <w:kinsoku w:val="0"/>
        <w:overflowPunct w:val="0"/>
        <w:spacing w:before="130" w:beforeAutospacing="0" w:after="0" w:afterAutospacing="0"/>
        <w:textAlignment w:val="baseline"/>
      </w:pPr>
      <w:r w:rsidRPr="00DA27BF">
        <w:rPr>
          <w:rFonts w:ascii="Arial" w:eastAsiaTheme="minorEastAsia" w:hAnsi="Arial" w:cstheme="minorBidi"/>
          <w:color w:val="000000" w:themeColor="text1"/>
          <w:kern w:val="24"/>
        </w:rPr>
        <w:lastRenderedPageBreak/>
        <w:t>Replicate the body’s natural rhythms (drumming, reggae, etc.)</w:t>
      </w:r>
    </w:p>
    <w:p w14:paraId="797A1FE4" w14:textId="77777777" w:rsidR="00DA27BF" w:rsidRPr="00DA27BF" w:rsidRDefault="00DA27BF" w:rsidP="00DA27BF">
      <w:pPr>
        <w:pStyle w:val="NormalWeb"/>
        <w:numPr>
          <w:ilvl w:val="0"/>
          <w:numId w:val="3"/>
        </w:numPr>
        <w:kinsoku w:val="0"/>
        <w:overflowPunct w:val="0"/>
        <w:spacing w:before="130" w:beforeAutospacing="0" w:after="0" w:afterAutospacing="0"/>
        <w:textAlignment w:val="baseline"/>
      </w:pPr>
      <w:r w:rsidRPr="00DA27BF">
        <w:rPr>
          <w:rFonts w:ascii="Arial" w:eastAsiaTheme="minorEastAsia" w:hAnsi="Arial" w:cstheme="minorBidi"/>
          <w:color w:val="000000" w:themeColor="text1"/>
          <w:kern w:val="24"/>
        </w:rPr>
        <w:t>Teaching matrices</w:t>
      </w:r>
    </w:p>
    <w:p w14:paraId="5D265AD9" w14:textId="77777777" w:rsidR="00DA27BF" w:rsidRPr="00DA27BF" w:rsidRDefault="00DA27BF" w:rsidP="00DA27BF">
      <w:pPr>
        <w:pStyle w:val="NormalWeb"/>
        <w:numPr>
          <w:ilvl w:val="0"/>
          <w:numId w:val="3"/>
        </w:numPr>
        <w:kinsoku w:val="0"/>
        <w:overflowPunct w:val="0"/>
        <w:spacing w:before="130" w:beforeAutospacing="0" w:after="0" w:afterAutospacing="0"/>
        <w:textAlignment w:val="baseline"/>
      </w:pPr>
      <w:r w:rsidRPr="00DA27BF">
        <w:rPr>
          <w:rFonts w:ascii="Arial" w:eastAsiaTheme="minorEastAsia" w:hAnsi="Arial" w:cstheme="minorBidi"/>
          <w:color w:val="000000" w:themeColor="text1"/>
          <w:kern w:val="24"/>
        </w:rPr>
        <w:lastRenderedPageBreak/>
        <w:t>Established expectations</w:t>
      </w:r>
    </w:p>
    <w:p w14:paraId="23781BC3" w14:textId="77777777" w:rsidR="00DA27BF" w:rsidRDefault="00DA27BF" w:rsidP="00DA27BF">
      <w:pPr>
        <w:pStyle w:val="NormalWeb"/>
        <w:kinsoku w:val="0"/>
        <w:overflowPunct w:val="0"/>
        <w:spacing w:before="130" w:beforeAutospacing="0" w:after="0" w:afterAutospacing="0"/>
        <w:textAlignment w:val="baseline"/>
        <w:rPr>
          <w:rFonts w:ascii="Arial" w:eastAsiaTheme="minorEastAsia" w:hAnsi="Arial" w:cstheme="minorBidi"/>
          <w:color w:val="000000" w:themeColor="text1"/>
          <w:kern w:val="24"/>
          <w:u w:val="single"/>
        </w:rPr>
        <w:sectPr w:rsidR="00DA27BF" w:rsidSect="00DA27B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1CDD504" w14:textId="77777777" w:rsidR="00DA27BF" w:rsidRPr="00DA27BF" w:rsidRDefault="00DA27BF" w:rsidP="00DA27BF">
      <w:pPr>
        <w:pStyle w:val="NormalWeb"/>
        <w:kinsoku w:val="0"/>
        <w:overflowPunct w:val="0"/>
        <w:spacing w:before="130" w:beforeAutospacing="0" w:after="0" w:afterAutospacing="0"/>
        <w:textAlignment w:val="baseline"/>
        <w:rPr>
          <w:rFonts w:ascii="Arial" w:eastAsiaTheme="minorEastAsia" w:hAnsi="Arial" w:cstheme="minorBidi"/>
          <w:color w:val="000000" w:themeColor="text1"/>
          <w:kern w:val="24"/>
          <w:u w:val="single"/>
        </w:rPr>
      </w:pPr>
    </w:p>
    <w:p w14:paraId="6071D7BD" w14:textId="77777777" w:rsidR="00DA27BF" w:rsidRPr="00DA27BF" w:rsidRDefault="00DA27BF" w:rsidP="00DA27BF">
      <w:pPr>
        <w:pStyle w:val="NormalWeb"/>
        <w:kinsoku w:val="0"/>
        <w:overflowPunct w:val="0"/>
        <w:spacing w:before="130" w:beforeAutospacing="0" w:after="0" w:afterAutospacing="0"/>
        <w:textAlignment w:val="baseline"/>
      </w:pPr>
      <w:r w:rsidRPr="00DA27BF">
        <w:rPr>
          <w:rFonts w:ascii="Arial" w:eastAsiaTheme="minorEastAsia" w:hAnsi="Arial" w:cstheme="minorBidi"/>
          <w:color w:val="000000" w:themeColor="text1"/>
          <w:kern w:val="24"/>
          <w:u w:val="single"/>
        </w:rPr>
        <w:t>Attunement</w:t>
      </w:r>
    </w:p>
    <w:p w14:paraId="0A6E4CF9" w14:textId="77777777" w:rsidR="00DA27BF" w:rsidRDefault="00DA27BF" w:rsidP="00DA27BF">
      <w:pPr>
        <w:pStyle w:val="NormalWeb"/>
        <w:numPr>
          <w:ilvl w:val="0"/>
          <w:numId w:val="4"/>
        </w:numPr>
        <w:kinsoku w:val="0"/>
        <w:overflowPunct w:val="0"/>
        <w:spacing w:before="130" w:beforeAutospacing="0" w:after="0" w:afterAutospacing="0"/>
        <w:textAlignment w:val="baseline"/>
        <w:rPr>
          <w:rFonts w:ascii="Arial" w:eastAsiaTheme="minorEastAsia" w:hAnsi="Arial" w:cstheme="minorBidi"/>
          <w:color w:val="000000" w:themeColor="text1"/>
          <w:kern w:val="24"/>
        </w:rPr>
        <w:sectPr w:rsidR="00DA27BF" w:rsidSect="00DA27B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48BA1BB" w14:textId="77777777" w:rsidR="00DA27BF" w:rsidRPr="00DA27BF" w:rsidRDefault="00DA27BF" w:rsidP="00DA27BF">
      <w:pPr>
        <w:pStyle w:val="NormalWeb"/>
        <w:numPr>
          <w:ilvl w:val="0"/>
          <w:numId w:val="4"/>
        </w:numPr>
        <w:kinsoku w:val="0"/>
        <w:overflowPunct w:val="0"/>
        <w:spacing w:before="130" w:beforeAutospacing="0" w:after="0" w:afterAutospacing="0"/>
        <w:textAlignment w:val="baseline"/>
      </w:pPr>
      <w:r w:rsidRPr="00DA27BF">
        <w:rPr>
          <w:rFonts w:ascii="Arial" w:eastAsiaTheme="minorEastAsia" w:hAnsi="Arial" w:cstheme="minorBidi"/>
          <w:color w:val="000000" w:themeColor="text1"/>
          <w:kern w:val="24"/>
        </w:rPr>
        <w:lastRenderedPageBreak/>
        <w:t>Paying attention to the positive</w:t>
      </w:r>
    </w:p>
    <w:p w14:paraId="3BC86265" w14:textId="77777777" w:rsidR="00DA27BF" w:rsidRPr="00DA27BF" w:rsidRDefault="00DA27BF" w:rsidP="00DA27BF">
      <w:pPr>
        <w:pStyle w:val="NormalWeb"/>
        <w:numPr>
          <w:ilvl w:val="0"/>
          <w:numId w:val="4"/>
        </w:numPr>
        <w:kinsoku w:val="0"/>
        <w:overflowPunct w:val="0"/>
        <w:spacing w:before="130" w:beforeAutospacing="0" w:after="0" w:afterAutospacing="0"/>
        <w:textAlignment w:val="baseline"/>
      </w:pPr>
      <w:r w:rsidRPr="00DA27BF">
        <w:rPr>
          <w:rFonts w:ascii="Arial" w:eastAsiaTheme="minorEastAsia" w:hAnsi="Arial" w:cstheme="minorBidi"/>
          <w:color w:val="000000" w:themeColor="text1"/>
          <w:kern w:val="24"/>
        </w:rPr>
        <w:t>Shrinking the student’s world</w:t>
      </w:r>
    </w:p>
    <w:p w14:paraId="11737FE8" w14:textId="77777777" w:rsidR="00DA27BF" w:rsidRPr="00DA27BF" w:rsidRDefault="00DA27BF" w:rsidP="00DA27BF">
      <w:pPr>
        <w:pStyle w:val="NormalWeb"/>
        <w:numPr>
          <w:ilvl w:val="0"/>
          <w:numId w:val="4"/>
        </w:numPr>
        <w:kinsoku w:val="0"/>
        <w:overflowPunct w:val="0"/>
        <w:spacing w:before="130" w:beforeAutospacing="0" w:after="0" w:afterAutospacing="0"/>
        <w:textAlignment w:val="baseline"/>
      </w:pPr>
      <w:r w:rsidRPr="00DA27BF">
        <w:rPr>
          <w:rFonts w:ascii="Arial" w:eastAsiaTheme="minorEastAsia" w:hAnsi="Arial" w:cstheme="minorBidi"/>
          <w:color w:val="000000" w:themeColor="text1"/>
          <w:kern w:val="24"/>
        </w:rPr>
        <w:t>Understanding the function and feeling behind the behavior</w:t>
      </w:r>
    </w:p>
    <w:p w14:paraId="16FE9823" w14:textId="77777777" w:rsidR="00DA27BF" w:rsidRPr="00DA27BF" w:rsidRDefault="00DA27BF" w:rsidP="00DA27BF">
      <w:pPr>
        <w:pStyle w:val="NormalWeb"/>
        <w:numPr>
          <w:ilvl w:val="0"/>
          <w:numId w:val="4"/>
        </w:numPr>
        <w:kinsoku w:val="0"/>
        <w:overflowPunct w:val="0"/>
        <w:spacing w:before="130" w:beforeAutospacing="0" w:after="0" w:afterAutospacing="0"/>
        <w:textAlignment w:val="baseline"/>
      </w:pPr>
      <w:r w:rsidRPr="00DA27BF">
        <w:rPr>
          <w:rFonts w:ascii="Arial" w:eastAsiaTheme="minorEastAsia" w:hAnsi="Arial" w:cstheme="minorBidi"/>
          <w:color w:val="000000" w:themeColor="text1"/>
          <w:kern w:val="24"/>
        </w:rPr>
        <w:t>Accurately read cues of emotion</w:t>
      </w:r>
    </w:p>
    <w:p w14:paraId="401F3AAD" w14:textId="77777777" w:rsidR="00DA27BF" w:rsidRPr="00DA27BF" w:rsidRDefault="00DA27BF" w:rsidP="00DA27BF">
      <w:pPr>
        <w:pStyle w:val="NormalWeb"/>
        <w:numPr>
          <w:ilvl w:val="0"/>
          <w:numId w:val="4"/>
        </w:numPr>
        <w:kinsoku w:val="0"/>
        <w:overflowPunct w:val="0"/>
        <w:spacing w:before="130" w:beforeAutospacing="0" w:after="0" w:afterAutospacing="0"/>
        <w:textAlignment w:val="baseline"/>
      </w:pPr>
      <w:r w:rsidRPr="00DA27BF">
        <w:rPr>
          <w:rFonts w:ascii="Arial" w:eastAsiaTheme="minorEastAsia" w:hAnsi="Arial" w:cstheme="minorBidi"/>
          <w:color w:val="000000" w:themeColor="text1"/>
          <w:kern w:val="24"/>
        </w:rPr>
        <w:lastRenderedPageBreak/>
        <w:t>Recognizing students are communicating</w:t>
      </w:r>
    </w:p>
    <w:p w14:paraId="091ACF06" w14:textId="77777777" w:rsidR="00DA27BF" w:rsidRPr="00DA27BF" w:rsidRDefault="00DA27BF" w:rsidP="00DA27BF">
      <w:pPr>
        <w:pStyle w:val="NormalWeb"/>
        <w:numPr>
          <w:ilvl w:val="0"/>
          <w:numId w:val="4"/>
        </w:numPr>
        <w:kinsoku w:val="0"/>
        <w:overflowPunct w:val="0"/>
        <w:spacing w:before="130" w:beforeAutospacing="0" w:after="0" w:afterAutospacing="0"/>
        <w:textAlignment w:val="baseline"/>
      </w:pPr>
      <w:r w:rsidRPr="00DA27BF">
        <w:rPr>
          <w:rFonts w:ascii="Arial" w:eastAsiaTheme="minorEastAsia" w:hAnsi="Arial" w:cstheme="minorBidi"/>
          <w:color w:val="000000" w:themeColor="text1"/>
          <w:kern w:val="24"/>
        </w:rPr>
        <w:t>CICO</w:t>
      </w:r>
    </w:p>
    <w:p w14:paraId="6484DA4A" w14:textId="77777777" w:rsidR="00DA27BF" w:rsidRPr="00DA27BF" w:rsidRDefault="00DA27BF" w:rsidP="00DA27BF">
      <w:pPr>
        <w:pStyle w:val="NormalWeb"/>
        <w:numPr>
          <w:ilvl w:val="0"/>
          <w:numId w:val="4"/>
        </w:numPr>
        <w:kinsoku w:val="0"/>
        <w:overflowPunct w:val="0"/>
        <w:spacing w:before="130" w:beforeAutospacing="0" w:after="0" w:afterAutospacing="0"/>
        <w:textAlignment w:val="baseline"/>
      </w:pPr>
      <w:r w:rsidRPr="00DA27BF">
        <w:rPr>
          <w:rFonts w:ascii="Arial" w:eastAsiaTheme="minorEastAsia" w:hAnsi="Arial" w:cstheme="minorBidi"/>
          <w:color w:val="000000" w:themeColor="text1"/>
          <w:kern w:val="24"/>
        </w:rPr>
        <w:t>TCCE</w:t>
      </w:r>
    </w:p>
    <w:p w14:paraId="57B7432A" w14:textId="77777777" w:rsidR="00DA27BF" w:rsidRPr="00DA27BF" w:rsidRDefault="00DA27BF" w:rsidP="00DA27BF">
      <w:pPr>
        <w:pStyle w:val="NormalWeb"/>
        <w:numPr>
          <w:ilvl w:val="0"/>
          <w:numId w:val="4"/>
        </w:numPr>
        <w:kinsoku w:val="0"/>
        <w:overflowPunct w:val="0"/>
        <w:spacing w:before="130" w:beforeAutospacing="0" w:after="0" w:afterAutospacing="0"/>
        <w:textAlignment w:val="baseline"/>
      </w:pPr>
      <w:r w:rsidRPr="00DA27BF">
        <w:rPr>
          <w:rFonts w:ascii="Arial" w:eastAsiaTheme="minorEastAsia" w:hAnsi="Arial" w:cstheme="minorBidi"/>
          <w:color w:val="000000" w:themeColor="text1"/>
          <w:kern w:val="24"/>
        </w:rPr>
        <w:t>Individualized plans</w:t>
      </w:r>
    </w:p>
    <w:p w14:paraId="2C988CE2" w14:textId="77777777" w:rsidR="00DA27BF" w:rsidRDefault="00DA27BF" w:rsidP="00DA27BF">
      <w:pPr>
        <w:pStyle w:val="NormalWeb"/>
        <w:kinsoku w:val="0"/>
        <w:overflowPunct w:val="0"/>
        <w:spacing w:before="130" w:beforeAutospacing="0" w:after="0" w:afterAutospacing="0"/>
        <w:textAlignment w:val="baseline"/>
        <w:rPr>
          <w:rFonts w:ascii="Arial" w:eastAsiaTheme="minorEastAsia" w:hAnsi="Arial" w:cstheme="minorBidi"/>
          <w:color w:val="000000" w:themeColor="text1"/>
          <w:kern w:val="24"/>
          <w:u w:val="single"/>
        </w:rPr>
        <w:sectPr w:rsidR="00DA27BF" w:rsidSect="00DA27B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3617FC8" w14:textId="77777777" w:rsidR="00DA27BF" w:rsidRPr="00DA27BF" w:rsidRDefault="00DA27BF" w:rsidP="00DA27BF">
      <w:pPr>
        <w:pStyle w:val="NormalWeb"/>
        <w:kinsoku w:val="0"/>
        <w:overflowPunct w:val="0"/>
        <w:spacing w:before="130" w:beforeAutospacing="0" w:after="0" w:afterAutospacing="0"/>
        <w:textAlignment w:val="baseline"/>
        <w:rPr>
          <w:rFonts w:ascii="Arial" w:eastAsiaTheme="minorEastAsia" w:hAnsi="Arial" w:cstheme="minorBidi"/>
          <w:color w:val="000000" w:themeColor="text1"/>
          <w:kern w:val="24"/>
          <w:u w:val="single"/>
        </w:rPr>
      </w:pPr>
    </w:p>
    <w:p w14:paraId="7E701902" w14:textId="77777777" w:rsidR="00DA27BF" w:rsidRPr="00DA27BF" w:rsidRDefault="00DA27BF" w:rsidP="00DA27BF">
      <w:pPr>
        <w:pStyle w:val="NormalWeb"/>
        <w:kinsoku w:val="0"/>
        <w:overflowPunct w:val="0"/>
        <w:spacing w:before="130" w:beforeAutospacing="0" w:after="0" w:afterAutospacing="0"/>
        <w:textAlignment w:val="baseline"/>
      </w:pPr>
      <w:r w:rsidRPr="00DA27BF">
        <w:rPr>
          <w:rFonts w:ascii="Arial" w:eastAsiaTheme="minorEastAsia" w:hAnsi="Arial" w:cstheme="minorBidi"/>
          <w:color w:val="000000" w:themeColor="text1"/>
          <w:kern w:val="24"/>
          <w:u w:val="single"/>
        </w:rPr>
        <w:lastRenderedPageBreak/>
        <w:t>Managing Affect</w:t>
      </w:r>
    </w:p>
    <w:p w14:paraId="2D7C5D96" w14:textId="77777777" w:rsidR="00DA27BF" w:rsidRDefault="00DA27BF" w:rsidP="00DA27BF">
      <w:pPr>
        <w:pStyle w:val="NormalWeb"/>
        <w:numPr>
          <w:ilvl w:val="0"/>
          <w:numId w:val="5"/>
        </w:numPr>
        <w:kinsoku w:val="0"/>
        <w:overflowPunct w:val="0"/>
        <w:spacing w:before="130" w:beforeAutospacing="0" w:after="0" w:afterAutospacing="0"/>
        <w:textAlignment w:val="baseline"/>
        <w:rPr>
          <w:rFonts w:ascii="Arial" w:eastAsiaTheme="minorEastAsia" w:hAnsi="Arial" w:cstheme="minorBidi"/>
          <w:color w:val="000000" w:themeColor="text1"/>
          <w:kern w:val="24"/>
        </w:rPr>
        <w:sectPr w:rsidR="00DA27BF" w:rsidSect="00DA27B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71F00B6" w14:textId="77777777" w:rsidR="00DA27BF" w:rsidRPr="00DA27BF" w:rsidRDefault="00DA27BF" w:rsidP="00DA27BF">
      <w:pPr>
        <w:pStyle w:val="NormalWeb"/>
        <w:numPr>
          <w:ilvl w:val="0"/>
          <w:numId w:val="5"/>
        </w:numPr>
        <w:kinsoku w:val="0"/>
        <w:overflowPunct w:val="0"/>
        <w:spacing w:before="130" w:beforeAutospacing="0" w:after="0" w:afterAutospacing="0"/>
        <w:textAlignment w:val="baseline"/>
      </w:pPr>
      <w:r w:rsidRPr="00DA27BF">
        <w:rPr>
          <w:rFonts w:ascii="Arial" w:eastAsiaTheme="minorEastAsia" w:hAnsi="Arial" w:cstheme="minorBidi"/>
          <w:color w:val="000000" w:themeColor="text1"/>
          <w:kern w:val="24"/>
        </w:rPr>
        <w:lastRenderedPageBreak/>
        <w:t>Put on your oxygen mask first</w:t>
      </w:r>
    </w:p>
    <w:p w14:paraId="1B6B08F5" w14:textId="77777777" w:rsidR="00DA27BF" w:rsidRPr="00DA27BF" w:rsidRDefault="00DA27BF" w:rsidP="00DA27BF">
      <w:pPr>
        <w:pStyle w:val="NormalWeb"/>
        <w:numPr>
          <w:ilvl w:val="0"/>
          <w:numId w:val="5"/>
        </w:numPr>
        <w:kinsoku w:val="0"/>
        <w:overflowPunct w:val="0"/>
        <w:spacing w:before="130" w:beforeAutospacing="0" w:after="0" w:afterAutospacing="0"/>
        <w:textAlignment w:val="baseline"/>
      </w:pPr>
      <w:r w:rsidRPr="00DA27BF">
        <w:rPr>
          <w:rFonts w:ascii="Arial" w:eastAsiaTheme="minorEastAsia" w:hAnsi="Arial" w:cstheme="minorBidi"/>
          <w:color w:val="000000" w:themeColor="text1"/>
          <w:kern w:val="24"/>
        </w:rPr>
        <w:t>Cannot attune unless you manage affect</w:t>
      </w:r>
    </w:p>
    <w:p w14:paraId="74435360" w14:textId="77777777" w:rsidR="00DA27BF" w:rsidRPr="00DA27BF" w:rsidRDefault="00DA27BF" w:rsidP="00DA27BF">
      <w:pPr>
        <w:pStyle w:val="NormalWeb"/>
        <w:numPr>
          <w:ilvl w:val="0"/>
          <w:numId w:val="5"/>
        </w:numPr>
        <w:kinsoku w:val="0"/>
        <w:overflowPunct w:val="0"/>
        <w:spacing w:before="130" w:beforeAutospacing="0" w:after="0" w:afterAutospacing="0"/>
        <w:textAlignment w:val="baseline"/>
      </w:pPr>
      <w:r w:rsidRPr="00DA27BF">
        <w:rPr>
          <w:rFonts w:ascii="Arial" w:eastAsiaTheme="minorEastAsia" w:hAnsi="Arial" w:cstheme="minorBidi"/>
          <w:color w:val="000000" w:themeColor="text1"/>
          <w:kern w:val="24"/>
        </w:rPr>
        <w:t>Praise that is not emotion laden</w:t>
      </w:r>
    </w:p>
    <w:p w14:paraId="55E288CD" w14:textId="77777777" w:rsidR="00DA27BF" w:rsidRPr="00DA27BF" w:rsidRDefault="00DA27BF" w:rsidP="00DA27BF">
      <w:pPr>
        <w:pStyle w:val="NormalWeb"/>
        <w:numPr>
          <w:ilvl w:val="0"/>
          <w:numId w:val="5"/>
        </w:numPr>
        <w:kinsoku w:val="0"/>
        <w:overflowPunct w:val="0"/>
        <w:spacing w:before="130" w:beforeAutospacing="0" w:after="0" w:afterAutospacing="0"/>
        <w:textAlignment w:val="baseline"/>
      </w:pPr>
      <w:r w:rsidRPr="00DA27BF">
        <w:rPr>
          <w:rFonts w:ascii="Arial" w:eastAsiaTheme="minorEastAsia" w:hAnsi="Arial" w:cstheme="minorBidi"/>
          <w:color w:val="000000" w:themeColor="text1"/>
          <w:kern w:val="24"/>
        </w:rPr>
        <w:lastRenderedPageBreak/>
        <w:t>Positively stated expectations and feedback</w:t>
      </w:r>
    </w:p>
    <w:p w14:paraId="6EA71549" w14:textId="77777777" w:rsidR="00DA27BF" w:rsidRPr="00DA27BF" w:rsidRDefault="00DA27BF" w:rsidP="00DA27BF">
      <w:pPr>
        <w:pStyle w:val="NormalWeb"/>
        <w:kinsoku w:val="0"/>
        <w:overflowPunct w:val="0"/>
        <w:spacing w:before="130" w:beforeAutospacing="0" w:after="0" w:afterAutospacing="0"/>
        <w:textAlignment w:val="baseline"/>
        <w:rPr>
          <w:rFonts w:ascii="Arial" w:eastAsiaTheme="minorEastAsia" w:hAnsi="Arial" w:cstheme="minorBidi"/>
          <w:color w:val="000000" w:themeColor="text1"/>
          <w:kern w:val="24"/>
          <w:u w:val="single"/>
        </w:rPr>
      </w:pPr>
    </w:p>
    <w:p w14:paraId="1AE8722E" w14:textId="77777777" w:rsidR="00DA27BF" w:rsidRDefault="00DA27BF" w:rsidP="00DA27BF">
      <w:pPr>
        <w:pStyle w:val="NormalWeb"/>
        <w:kinsoku w:val="0"/>
        <w:overflowPunct w:val="0"/>
        <w:spacing w:before="130" w:beforeAutospacing="0" w:after="0" w:afterAutospacing="0"/>
        <w:textAlignment w:val="baseline"/>
        <w:rPr>
          <w:rFonts w:ascii="Arial" w:eastAsiaTheme="minorEastAsia" w:hAnsi="Arial" w:cstheme="minorBidi"/>
          <w:color w:val="000000" w:themeColor="text1"/>
          <w:kern w:val="24"/>
          <w:u w:val="single"/>
        </w:rPr>
        <w:sectPr w:rsidR="00DA27BF" w:rsidSect="00DA27B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2710E79" w14:textId="77777777" w:rsidR="00DA27BF" w:rsidRDefault="00DA27BF" w:rsidP="00DA27BF">
      <w:pPr>
        <w:pStyle w:val="NormalWeb"/>
        <w:kinsoku w:val="0"/>
        <w:overflowPunct w:val="0"/>
        <w:spacing w:before="130" w:beforeAutospacing="0" w:after="0" w:afterAutospacing="0"/>
        <w:textAlignment w:val="baseline"/>
        <w:rPr>
          <w:rFonts w:ascii="Arial" w:eastAsiaTheme="minorEastAsia" w:hAnsi="Arial" w:cstheme="minorBidi"/>
          <w:color w:val="000000" w:themeColor="text1"/>
          <w:kern w:val="24"/>
          <w:u w:val="single"/>
        </w:rPr>
      </w:pPr>
    </w:p>
    <w:p w14:paraId="264527E7" w14:textId="77777777" w:rsidR="00DA27BF" w:rsidRPr="00DA27BF" w:rsidRDefault="00DA27BF" w:rsidP="00DA27BF">
      <w:pPr>
        <w:pStyle w:val="NormalWeb"/>
        <w:kinsoku w:val="0"/>
        <w:overflowPunct w:val="0"/>
        <w:spacing w:before="130" w:beforeAutospacing="0" w:after="0" w:afterAutospacing="0"/>
        <w:textAlignment w:val="baseline"/>
      </w:pPr>
      <w:r w:rsidRPr="00DA27BF">
        <w:rPr>
          <w:rFonts w:ascii="Arial" w:eastAsiaTheme="minorEastAsia" w:hAnsi="Arial" w:cstheme="minorBidi"/>
          <w:color w:val="000000" w:themeColor="text1"/>
          <w:kern w:val="24"/>
          <w:u w:val="single"/>
        </w:rPr>
        <w:t>Routines and Rituals</w:t>
      </w:r>
    </w:p>
    <w:p w14:paraId="46188AA1" w14:textId="77777777" w:rsidR="00DA27BF" w:rsidRDefault="00DA27BF" w:rsidP="00DA27BF">
      <w:pPr>
        <w:pStyle w:val="NormalWeb"/>
        <w:numPr>
          <w:ilvl w:val="0"/>
          <w:numId w:val="6"/>
        </w:numPr>
        <w:kinsoku w:val="0"/>
        <w:overflowPunct w:val="0"/>
        <w:spacing w:before="130" w:beforeAutospacing="0" w:after="0" w:afterAutospacing="0"/>
        <w:textAlignment w:val="baseline"/>
        <w:rPr>
          <w:rFonts w:ascii="Arial" w:eastAsiaTheme="minorEastAsia" w:hAnsi="Arial" w:cstheme="minorBidi"/>
          <w:color w:val="000000" w:themeColor="text1"/>
          <w:kern w:val="24"/>
        </w:rPr>
        <w:sectPr w:rsidR="00DA27BF" w:rsidSect="00DA27B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68B27CB" w14:textId="77777777" w:rsidR="00DA27BF" w:rsidRPr="00DA27BF" w:rsidRDefault="00DA27BF" w:rsidP="00DA27BF">
      <w:pPr>
        <w:pStyle w:val="NormalWeb"/>
        <w:numPr>
          <w:ilvl w:val="0"/>
          <w:numId w:val="6"/>
        </w:numPr>
        <w:kinsoku w:val="0"/>
        <w:overflowPunct w:val="0"/>
        <w:spacing w:before="130" w:beforeAutospacing="0" w:after="0" w:afterAutospacing="0"/>
        <w:textAlignment w:val="baseline"/>
      </w:pPr>
      <w:r w:rsidRPr="00DA27BF">
        <w:rPr>
          <w:rFonts w:ascii="Arial" w:eastAsiaTheme="minorEastAsia" w:hAnsi="Arial" w:cstheme="minorBidi"/>
          <w:color w:val="000000" w:themeColor="text1"/>
          <w:kern w:val="24"/>
        </w:rPr>
        <w:lastRenderedPageBreak/>
        <w:t>Expectations clearly defined</w:t>
      </w:r>
    </w:p>
    <w:p w14:paraId="13826067" w14:textId="77777777" w:rsidR="00DA27BF" w:rsidRPr="00DA27BF" w:rsidRDefault="00DA27BF" w:rsidP="00DA27BF">
      <w:pPr>
        <w:pStyle w:val="NormalWeb"/>
        <w:numPr>
          <w:ilvl w:val="0"/>
          <w:numId w:val="6"/>
        </w:numPr>
        <w:kinsoku w:val="0"/>
        <w:overflowPunct w:val="0"/>
        <w:spacing w:before="130" w:beforeAutospacing="0" w:after="0" w:afterAutospacing="0"/>
        <w:textAlignment w:val="baseline"/>
      </w:pPr>
      <w:r w:rsidRPr="00DA27BF">
        <w:rPr>
          <w:rFonts w:ascii="Arial" w:eastAsiaTheme="minorEastAsia" w:hAnsi="Arial" w:cstheme="minorBidi"/>
          <w:color w:val="000000" w:themeColor="text1"/>
          <w:kern w:val="24"/>
        </w:rPr>
        <w:t>Classroom and school-wide celebrations</w:t>
      </w:r>
    </w:p>
    <w:p w14:paraId="0BB9181A" w14:textId="77777777" w:rsidR="00DA27BF" w:rsidRPr="00DA27BF" w:rsidRDefault="00DA27BF" w:rsidP="00DA27BF">
      <w:pPr>
        <w:pStyle w:val="NormalWeb"/>
        <w:numPr>
          <w:ilvl w:val="0"/>
          <w:numId w:val="6"/>
        </w:numPr>
        <w:kinsoku w:val="0"/>
        <w:overflowPunct w:val="0"/>
        <w:spacing w:before="130" w:beforeAutospacing="0" w:after="0" w:afterAutospacing="0"/>
        <w:textAlignment w:val="baseline"/>
      </w:pPr>
      <w:r w:rsidRPr="00DA27BF">
        <w:rPr>
          <w:rFonts w:ascii="Arial" w:eastAsiaTheme="minorEastAsia" w:hAnsi="Arial" w:cstheme="minorBidi"/>
          <w:color w:val="000000" w:themeColor="text1"/>
          <w:kern w:val="24"/>
        </w:rPr>
        <w:lastRenderedPageBreak/>
        <w:t>Acknowledgement system</w:t>
      </w:r>
    </w:p>
    <w:p w14:paraId="56DE5843" w14:textId="77777777" w:rsidR="00DA27BF" w:rsidRDefault="00DA27BF">
      <w:pPr>
        <w:rPr>
          <w:sz w:val="24"/>
          <w:szCs w:val="24"/>
        </w:rPr>
        <w:sectPr w:rsidR="00DA27BF" w:rsidSect="00DA27B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AECF2BC" w14:textId="77777777" w:rsidR="00FF18DA" w:rsidRPr="00DA27BF" w:rsidRDefault="00FF18DA">
      <w:pPr>
        <w:rPr>
          <w:sz w:val="24"/>
          <w:szCs w:val="24"/>
        </w:rPr>
      </w:pPr>
    </w:p>
    <w:sectPr w:rsidR="00FF18DA" w:rsidRPr="00DA27BF" w:rsidSect="00DA27B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20F2E"/>
    <w:multiLevelType w:val="hybridMultilevel"/>
    <w:tmpl w:val="1CB6EE90"/>
    <w:lvl w:ilvl="0" w:tplc="A53EB36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F65B5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04853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4C26F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B41C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503C5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E0EA9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0682B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FEC28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C705466"/>
    <w:multiLevelType w:val="hybridMultilevel"/>
    <w:tmpl w:val="3DE4E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67246"/>
    <w:multiLevelType w:val="hybridMultilevel"/>
    <w:tmpl w:val="6680B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625EB"/>
    <w:multiLevelType w:val="hybridMultilevel"/>
    <w:tmpl w:val="E65E2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156862"/>
    <w:multiLevelType w:val="hybridMultilevel"/>
    <w:tmpl w:val="A768D988"/>
    <w:lvl w:ilvl="0" w:tplc="B1103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DED2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CEB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CED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980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A45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864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623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363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0F42E84"/>
    <w:multiLevelType w:val="hybridMultilevel"/>
    <w:tmpl w:val="637C1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F18F6"/>
    <w:multiLevelType w:val="hybridMultilevel"/>
    <w:tmpl w:val="8668ECEE"/>
    <w:lvl w:ilvl="0" w:tplc="2000E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E0A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063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688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34D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66D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96E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720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BCC3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F4B77E5"/>
    <w:multiLevelType w:val="hybridMultilevel"/>
    <w:tmpl w:val="9E860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C75100"/>
    <w:multiLevelType w:val="hybridMultilevel"/>
    <w:tmpl w:val="085C1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7BF"/>
    <w:rsid w:val="00286305"/>
    <w:rsid w:val="00DA27BF"/>
    <w:rsid w:val="00FF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7E41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2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27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7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0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8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1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49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031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8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0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5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8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1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2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5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 Asam</dc:creator>
  <cp:lastModifiedBy>Microsoft Office User</cp:lastModifiedBy>
  <cp:revision>2</cp:revision>
  <dcterms:created xsi:type="dcterms:W3CDTF">2017-05-01T19:35:00Z</dcterms:created>
  <dcterms:modified xsi:type="dcterms:W3CDTF">2017-05-01T19:35:00Z</dcterms:modified>
</cp:coreProperties>
</file>